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849" w14:textId="59CF3ACA" w:rsidR="003803C4" w:rsidRDefault="002C6849" w:rsidP="00030A9A">
      <w:pPr>
        <w:rPr>
          <w:rFonts w:ascii="Calibri" w:hAnsi="Calibri" w:cs="Calibri"/>
          <w:b/>
          <w:bCs/>
          <w:szCs w:val="24"/>
        </w:rPr>
      </w:pPr>
      <w:r>
        <w:rPr>
          <w:noProof/>
        </w:rPr>
        <mc:AlternateContent>
          <mc:Choice Requires="wpg">
            <w:drawing>
              <wp:anchor distT="0" distB="0" distL="114300" distR="114300" simplePos="0" relativeHeight="251656192" behindDoc="0" locked="0" layoutInCell="1" allowOverlap="1" wp14:anchorId="299942E5" wp14:editId="7DF68389">
                <wp:simplePos x="0" y="0"/>
                <wp:positionH relativeFrom="column">
                  <wp:posOffset>-332740</wp:posOffset>
                </wp:positionH>
                <wp:positionV relativeFrom="paragraph">
                  <wp:posOffset>-595630</wp:posOffset>
                </wp:positionV>
                <wp:extent cx="5998845" cy="1033780"/>
                <wp:effectExtent l="0" t="0" r="1905" b="0"/>
                <wp:wrapNone/>
                <wp:docPr id="1684384214" name="Gruppo 5"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82476570" name="Immagine 3"/>
                          <pic:cNvPicPr>
                            <a:picLocks noChangeAspect="1"/>
                          </pic:cNvPicPr>
                        </pic:nvPicPr>
                        <pic:blipFill>
                          <a:blip r:embed="rId8"/>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418465987" name="Immagine 2"/>
                            <pic:cNvPicPr>
                              <a:picLocks noChangeAspect="1"/>
                            </pic:cNvPicPr>
                          </pic:nvPicPr>
                          <pic:blipFill>
                            <a:blip r:embed="rId9"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1924719342" name="Immagine 1"/>
                            <pic:cNvPicPr>
                              <a:picLocks noChangeAspect="1"/>
                            </pic:cNvPicPr>
                          </pic:nvPicPr>
                          <pic:blipFill>
                            <a:blip r:embed="rId10"/>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39675F87" id="Gruppo 5" o:spid="_x0000_s1026" alt="Loghi camera di Commercio della Toscana Nord-Ovest, Istituto Studi e Ricerche, Coesione Italia 21-27, Unione Europea, Ministero del Lavoro" style="position:absolute;margin-left:-26.2pt;margin-top:-46.9pt;width:472.35pt;height:81.4pt;z-index:251656192;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jzJLwMAAGwLAAAOAAAAZHJzL2Uyb0RvYy54bWzcVttq3DAQfS/0H4Tf&#10;E993bZPdUJpmCaRt6OUDtFrZFrElIWkv+fuOZK+dvUBLaAPpg42uo5kz52h0db1rG7ShSjPBZ154&#10;GXiIciJWjFcz7+eP24vMQ9pgvsKN4HTmPVHtXc/fv7vayoJGohbNiioERrgutnLm1cbIwvc1qWmL&#10;9aWQlMNkKVSLDXRV5a8U3oL1tvGjIJj4W6FWUglCtYbRm27Smzv7ZUmJ+VqWmhrUzDzwzbi/cv+l&#10;/fvzK1xUCsuakd4N/AIvWsw4HDqYusEGo7ViJ6ZaRpTQojSXRLS+KEtGqIsBogmDo2gWSqyli6Uq&#10;tpUcYAJoj3B6sVnyZbNQ8rt8UJ330LwX5FEDLv5WVsXzeduvxsW7UrV2EwSBdg7RpwFRujOIwGCa&#10;51mWpB4iMBcGcTzNesxJDYk52UfqT+POPIiBPf3OJMhimy0fF93Bzr3BHclIAV8PEbROIPo9lWCX&#10;WSvq9UbaP7LRYvW4lheQTYkNW7KGmSfHTMibdYpvHhix6NoOoPmgEFvNvCxKppN0CpTkuAVd3LUt&#10;rhinyAW5X9vtxDYylxXExcca84p+0BKoDZA6SA6X+7Z7cOyyYfKWNY3Nlm33AYIMjmh0BqOOojeC&#10;rFvKTac5RRuIVXBdM6k9pAraLikEpe5WziFcaEW+gYNOXdooakhtDy/BiX4c8jhMOI9HJ63/GhiJ&#10;ltvPYgXg4LURAOc+8wPlwjxKohDYBeRKk2CSZZ2e9+yDOVBVz74kj+M8PaAQAKu0WVDRItuAAMBn&#10;dxDe3GvrPXi5X2LP58LC6KJq+MEALLQjLhLre9+EUOxV1Ouma44kyMM8C4IMJNGzYKHWUgoUWS8P&#10;1dcPDHw/wQJsnJXfKKI0StLwJeobN/4n4kvCLJmkeTbd4z6ozyF/KKe3pL4IrkuotgY0IxXjppPD&#10;64jxLAEjIHcOqnO3+BkejfL6pwq0GYXvzVQHe7FNwzxOIKFH9cFdsG+Xoa68vVZ9iIN4GufwhoCb&#10;MQ6zwN3+uBjKQz4JJwnw1j4xknQK78m/VB7OloHxwQLFwd7u8KRzFaZ/fto34/O+WzU+kue/AAAA&#10;//8DAFBLAwQKAAAAAAAAACEAesK5cPQ+AAD0PgAAFAAAAGRycy9tZWRpYS9pbWFnZTEucG5niVBO&#10;Rw0KGgoAAAANSUhEUgAAAVAAAABNCAYAAADw1zwoAAAAAXNSR0IArs4c6QAAAAlwSFlzAAAOxAAA&#10;DsQBlSsOGwAAABl0RVh0U29mdHdhcmUATWljcm9zb2Z0IE9mZmljZX/tNXEAAD50SURBVHhe7V0H&#10;fFPVGv9yM5qOdJeWllVAtiAiU/aeFQeCog9QQURBFAeuxqDPhYPnBhygLAEFyhKQJbJB9p4tpYvu&#10;laYZ9/2/m6S0UKAtbUggh9+hN/eedc+593+/fRQ6nY7cyT0D7hlwz4B7Bso/A4ryV3HXcM+Aewbc&#10;M+CeAZ4BN4C6nwP3DLhnwD0DFZwBN4BWcOLc1dwz4J4B9wzcVgAaHR2tmjJlSqF7Wa89A5gjD1wV&#10;3HNEIubAgOeF/7qTewYqNAO3BYACFGpSUsbk/OkL+k5u2i5H9XDv7zEbM/ByWCo0K7d3pd9xe81u&#10;71ss092lolR35OwylXYXcs9AKTPg0gBqo6YmGH5Y/Jpi5qJg/a49pJB7knJI3+/Mzwx5GtejAaKr&#10;3StfYgYiV+xIrz1r/r8k91HdcVNjyTdS10516fmHIgNx8/I7bgLcN1ypM+CyAApsfNCyasu7NHNR&#10;8+ylq6iALOBLvYjMImUvWEj+f/59n8dTj6yKHjtyEd1VSwcgPVKpM+e6jRXsOHiRfp+3jyhQ7bp3&#10;UdGRZxnIIMgYQPVows2+V3Qe3fWkGXA5AAVwthIPnppifuH9/rk//07Z+WkATg2yzLakMhz7UVZm&#10;Nsk+/5KCl28aQmOGDIye9Nr/yFs9FUCafqevvVoFwssXolANi0PvsATI9PZ0ucf+qkXShq2tTuTR&#10;mSwWA1lEMwkyC2gIM3LpHwUf3HO2MUGX2f2Qo1d8wIABGovF0otMJoWJKKu0/nFdQJJzGb+gIFVO&#10;Ts7xNWvWHHT0WMvbn0s9SW+Pn/is5d3p3xh+nC9Pjz+DJ8UHYOlbyj2LgFO+tQC6dOoUKV/VeYas&#10;+nuyefSQxwDAHwBEZ5R3otzl3TPgVDNgUnpDAPE8kawRxhUI2ZWcvPDMg7omPWBKvAJHZTjvKTdq&#10;FRvu16V23+3IezHo9TOqh4cPy83NxbCs4+K/TPJ4e+M2FArS6/UE0CRRocg0GgxnAKivO3KMFe3L&#10;pQAUNxkk5OjlhSmp+NAypXkjZTIvkgeZkC9u3ETem3bU9l/19/S3xjw6Qt7pXpaPrq/oxLnr3cQM&#10;GPHYKcx4990cdEVnUZfa7TTqdtaGbVHjNfChQmMIqLdGJMqGkkIYyqIsUKaYY0Yr7gXz7atSUqHl&#10;Rfx4oqL9lrdejx496qlUqkfT09OpsLCQZAzktuTp6Ulp6el/ixbLPJPFckStVscGBASkz5kzJ6+8&#10;/dyq8i4FoO9/Ne2D6M+iD2l6tdH5/rioZdrilaQHPEqyzxskgbxJj69e/py55L96cwfVUw//FT32&#10;mXlUNxw4OuXEjeq7r1fCDFjwwTPJqU7NJDqfEIIG8TLJ3YYSNzOzuqROBajPma0KjiEv0QZvOglq&#10;8x0yYm4Zrwptf/NBmQoUBdANRb3km+m3rHVBaY7y8vISsrKyCgGeKjsF6uPjQ3l5eSvWrls3qKxt&#10;OWM5lwJQnkCA3XKw4X9S3w7Pa37uMjlg5m+hKdu34vuqlqjN6+sFZCjjT5lpGSSb+j8KWbX5cXH0&#10;o1HRb0Z/AY6f5aM5zrhILjmmQiWREi+sncq0yCjAN5d8vAz0zfPz6M3ZD9LF5EBKzfEuSYleWc8l&#10;b/4WDzpHPo1k5tfwLsSBCjWSSt5EAlMTso9SQ7nGxzDCaVU9yg4dOqhVSuXYrMzM1SA9VaAwezCr&#10;zlQoA6nZYvmqqsdQ1e27HIDaQNTIDwCAdCEN7PpGwPfzx9IPixVpcSfArfhKzP21k10+6k8pR46R&#10;cmK0T+iqv98xvDzyYbTXDSCaUtWTftu2z9SOEQoqsOgt7z5F+45H4h3GSQZSUJ7VAaBfTZpD3buc&#10;oIjqmfT8p09Q6qEGRCosJ64TwPMe1Nt/sjY4TvxWoZ47lXsGdIZO6VrLxgy8BgeBVosBoPMlAOXE&#10;ICqKT2kbN/5Sd+xYlZL/3h4eg4KDg4MuJiR8olAoXoaSSBoC/wX1yX3HlfvmnKyCywAowK1WojF7&#10;0v7kY4361WjLssuvAXYJ+Dse12bR4J660O8WDMibBc28np8dzQ2mmoFUDQEA0cW1Syi08V1NqM/9&#10;eHPJDaAVfUhNAkVUS6fw0Az64pmF9O78QXQmNozOJQdJYHj08F2063AkNWmUSIdPRdDWXXcT+eUC&#10;LAWqjnrVg7Ppf2MW0AeL+tGJs+F0NjkYb1uVvuMVvVOnrqeN1sro264mUBOB0Mwsg7nFJVIKIRKI&#10;GiAL9VTcTWnfdIUfwYaqvBFRJpuYkpJycePGjZt69exZIuwbKFAMhJgQcunk9AAKcPTEDE+YfmbN&#10;qz9dWB90NOUMda55b+8xtXuPstrJT5mPvBdlBkZ/G/2I94DO7/rOXNw0ddlqCIZEAClXv36SsXzU&#10;bGbI5UV1p4rOAGScGlCbnz67mO7veIamBSykp95/ms5drAYqVCR5UBat29eYPlnQl1o2iCPPkAzS&#10;F8CYH/V85GbUW0Qdu5ym/4X+RqPee4bOXgwF8LoBtILLAdJf9NAZovRan00LyEM+XgJQVijJQQma&#10;ZaNxVGUACuVRw6DAwA6pqal2bXoJrLGx8Zc1ShW8yVtdzakBFAD50MqkvboZseuaxRzfZBWGKzxo&#10;1aENtD52b6MRDXvNGzvxyVEtfSMZSXcgL0adFTSgywT/GYtfk03/LSjl353Q2HuC2mSvm+tofV1+&#10;KW/1o4T+QWUeP1aXNu1tSJogA+3aX4d27YOVDVOZSPx12rCzuURVbtgJ6lONsAUC1kRupFMnImnd&#10;rsYUUC2fDuyvQVv3NIHW2GWUsU4w+dcZgtIykwpML+AlgPAR5QpYmSSL0vqvDddl9mYurtKTTBTH&#10;6Qug2xKEWZXeuBM16JQAysbyB/Pi3xu37/t+s07+RfqsDLycUDZALyElHBv0hTRj90JaeWFXr6ci&#10;e/Z4/q2XZobKNe8DRONR4hO0sYAe6P6W3zdzxkA+SumJ8aBG0Ybb+aRyHz+WcZrwGCnBjTEWBmfQ&#10;coDku7Oi6J6GoDKr2ahMVibxy+thi/ViX0seDdqQB2XSmr1N6eN5/enuuy5Y6+mhFGSALUT7oFCl&#10;Y3cq9wzokrof0gZu/Ju8FV0kG1E2cfJRelG+ZTgam1ruBm9QAcojb5guPQ055x/rN2y4rUViTgeg&#10;AL56P59dv2fSwR8pIznRCpycr0wysCEqDV28lETvpfwkrE7d/+zomr0eQf2PUJTloyygfjZ6SvQs&#10;Marnh8Yx73TJ3XdAkns6Y8K4Zd9++20nk8m0PTMz0zVkQ5BdsplMvVoJkHXCMUbBrjBEew7dJSmO&#10;9h2phzUCYJbB3tMMEP2Xy8M+9ACoWAloGZzzPKhuvXiKhcbeXABAZYWTiyR/f/+O0DwfTEpKuvUB&#10;SwRxOiiILkVTx+y8Wfa01n/7F7rM9pWqrfP29BwcGBjofSk5+QsXWaoKD9PpABR3khOs0hxsF9ak&#10;+WqmPGF8S8rrgJ6cSRkl7Tl9gPbEHQ5anfbv1DF1+o4AIGkBon8gb8fxeGX39geFfbtBBDkngPIK&#10;wvuiLcw82EvE+VEC4BYC1jwMlOIHI5bQ2K+foPx8D8rIgU2uncq0/y3r4+lhu2051hxy0UD/HAoC&#10;m//JM4to1voOdPBEbTqf5u8yPAS0za0zMjLO4fZvAYDy16dYysldCmXSRWjkI6gQnznOnoqGlF/Q&#10;A6XWlHWJylROJpuUcunS6bXr1/9TpvIuXMjpAJTNiAB4bQfVaDNhevCfr/8Q91fgnrMIfCGDDFMC&#10;y2skBlnYli09sI7WnN/dbFLrx35/dfIrk6d99OnHqOFhKTDgj3MLOgGgBfDEEEGxOP8jBVOlJrUS&#10;6ctJc6l584s01/dHGv/5cMrIgGttZVCJoG594Tn9yQsLaHD//dTunrM04fPH6fymNqBSi9mXOvdM&#10;sYG7w7Vguik6URu0EQaXlx94qzJp4xxSCa9L4CkpkyQ3pTGVCaBdunRpHhwU1DIlNXW8cy9N5YzO&#10;6QCUbwsgyg8eyzHnR9Vu/9Z3ISvH/Hh+nSwh8TyITTa8vpadJx4IsPv63Hz6/PBSGqC5u6Vtmpwb&#10;OStnLR3bCkBy8/YWoAo3U0hYLv2zvz4dOtAQXtmlxooo/9jQ/vnTNWnF1ubU9t5zdPRUOC1a384K&#10;zmUQCZS/w9uuBgubSz73MvEnyjdNggJJIbl5sjJJIfTX+m+ppcvsVCk2mbD3HJ+Tm8usxLzbbkZL&#10;uSGnBFD7OAGkF3A8dkp09OwHarfXzTizutfsE3+RIRsvaWlyUXtFBHXxFlSQlVsYiN2pKmYAHKIX&#10;bDdnretAE756nFo2jJXMlFg/USkJ7cv88ugkTJmaDtFRozqJFIj+0jNvZN9bKb3fDo1cRTQgiMhJ&#10;bfDGdQg60g9AalcmqcliHMl0y83eNKIucWSfJw0FBfPWr19/R0Q9c2oALQak23Hce3p09GP9Q+/T&#10;zohd23DViS3Q/uIZgVmTW7N+s49+BeqDCsw3qGj9dpglwZ+9yCypAk1dq4oIVn3Lv40linP7Pj8I&#10;YkDYuA3rb26GFTQd7Hu/okbYNFAUR2j9536oyxx+U7J3BAsZFhIc7JGcm/vlzQ3SdWq7BIAWA9L5&#10;YOtjHghv89K31Va//PH+3wLismAlIbjUbbjO03GjkbLfOiuK7LROZVGf9n5ZD2KXp7L42+0nf6MV&#10;ufH1goTVZKp+llSKupIs1IjspaxL+up9UXn5jRu4TglRfCklOfnQ+s2b/72pdlyossshD9h6tq5+&#10;H0A6z2yybJ2w/aswF5rv22Oo7KcO3/W76sbTKTZf4sTh6aoq2fprVD+Ojp8PB8WE/lmR5E7lngFQ&#10;mYVg438mD+G9ImWSNeTd2JsBUHgeta0WEtIoKSVlZLkH5cIVXAZAAZj+mOcXc/NNqZ9/+sE3ANKz&#10;IUNapZFSGeYCRj8u/IhcMXSYF4UFZZC/Xz5NG72Q3v71AUq65E/xqVieqjB0R3+hMLL3982nL8cu&#10;oOg5D1B8YhDFp4OldyuTKvZcKRS/UJ7pLWjh1ZLQugAfP4XQC8Ba3xZntNztIqbnxMysrDyY4fGm&#10;hXdMcgkABXiO+GPDheifYhLqPtorkD2NvuEVMosgRaQI124lu8OeWFCeEQE59O1rv1Cb1uepVo00&#10;GvfJfyg+CYE/KsN86cobQX8hPvn03aRfqOP9p6lWRAaN/XgExUsBSm5KZOewKbslHVmdNktNiAUa&#10;BzOnFfBGeoTyMIeskfdRKhHmjqnHt8s7XiiPggWZbEi+Xv/dtm3brH67d0hyagAFcHbZdih1yijd&#10;rs6/Lj9CZmwI1r1Nx6o0SnYj8Y0efChy9sJPfcOuRhQakUPbDtSjTVthLRZQRcsCGevhgw1ow55G&#10;FF4ri3YcjKRN21oQwcjenUqfASka0zdd2H0v85pzJIcyySw+UhSxnpVJRP/ResT8l21GyzO3hQUF&#10;T8LzSA4AlQibOyk5JYACOOteTCt8582v/h3549LTlHIBwbN5C15sgqaQjH8rNyG0K5S70ge7stUg&#10;lTtQZ2gNgZEViKK09t8m9MGcgXRvo3PkGZpGemjkq4SlhiJJARb+r/2N6OP5/WAudR5+8ulV158z&#10;zHHljEFhCx1SemtB4zZQyrdHSC1vKoW4Y4WSl6ImXrIBZKDFZR1C48aNBZkgvIitObbDdOl4Wevd&#10;LuWcDkABnl2/++PMqi9mHfE8dRxmoF5QGPjBVImhrQp8OiyURwFyP5K1acZBD87cLgtbZfcBuaMJ&#10;csmNHMsTAT42725mjapUhfJIE0B0y56mUn9b9yJKUxX3V2Vz58iGZfboLaV3ysGUtcHij4gT+rkE&#10;oPZkoWdxWGYArVGjRudq1arVTk5KetmRt+csfTkdgGJizKAyCz1Uco5Bd/XugmWcORPitWK3V6Bv&#10;aYkFRIXY1FBPoa3bkmLCU5foiX7PQDFVSW40ZRykKxez+7nznkZsXlRV8khpTx9btCdWUlWltt+V&#10;16MiYzcp50IGqiOFTEMmmzJJKXSHMqkplElHytKkxWx+GTE/07NyclaWpfztVsbpABQgtgVUaLOB&#10;nWu+Nf23I2N+WHZGuHgaIQs1HM+zjKkwj4J86lOoOvAqTyRRImNzKDC8HsmeeURUjH1sOlUP+q8t&#10;DF4ZO3AXk2aAd9cEoSOZM52uZd26g8POVVbiaE8GD6oH86XzSUEuF42psqahqtqB+2YKlEm/I8zd&#10;SCiQrMokjVKgnMJR6POVG/U7oEePcKWPz6Cc7OwPd+3axcEm7rjkdADKK2ADs+fexVYdg3tETvl+&#10;0anes5YdJUNaPpmu6SsIUsXMIdAKqW3D1vTaXQ8nNvALt29aJUOoI0BnDvl4+JNm5DMkHzN0LQR4&#10;HLFpxx236pVxw2Cra4WlUo2wNNI+voJenvEopWd7UyKiJVWKtxDEBEFQTIV4Guij0YjG9FcHOnS8&#10;Dp3laExuw4vKWEFrGzKaiUDlI7F3kpXbY/94kZ7Azp3vQlt/XY06qJOnPHifI0GYXnkDcq2WnBJA&#10;7VMIcNuJ4z7fR0cP63d/mPaXlYmNQgPV2JrsiiSCqjTmUa3wuvR07Z6W55s+8F2Q4PUB6tujbYua&#10;gEDS9BhIpgmjjsujuulwbQGtcK3FcqrRgvqsCwCdDnOmBk2TaabmF3pu6ghKlMyLKkFYDerTG/FF&#10;Px73G0UNOEDtmp+j5z8bTmc33+c2oq/EBwGs+jZt0IY95Km8TwJPjhPqowylPPOD6ObXa3XVpk0b&#10;hVwQxmdlZ6+D8ii2EofkUk05NYAWA9IFkgtnlxovFposaR/tsl4x8W5khhxS+wTTiAYD6dl6fVe3&#10;9K3D23vsuWIVjppHDZopf+e5OIVa+BzX811qlZxxsJB5svnStoNbycPfRH/taYytOBCNKTjTGgj5&#10;ZhPajztTk5ZsvYdatrxAx0+E0e8b2tqiMd1s4+76JWZADipUIcOXyZaYlRfNHObumgCq0Wh6h4SE&#10;VEPcz8+cbTaf+PDre5SC0OHn18d9W9VjcwkA5Umwgd6HxSckTB0gPNbmQRoe3OnogOqtmB1fXJoz&#10;r839kx8Id6qsGYA5kxfMl35ey9GYHrNGYwrmaEw28GT5qBS3s5wd2utxMEvfHDqFDenuHqqlxnUS&#10;EI0pjdI53qg7Ve4MCMqFkIF+AI18kESBsmeSUt5RG7zhXkRwKt2vXRRfgfIoIT4+/q/KHczNtybI&#10;hS/wDWCliRtArzedw+p2Hj2MOmP/CJrrpipv/sErVwvQiHM0pr8l8yKL9a8aegQLDB94m2KAayK7&#10;dwJo+foNE5eD0UQ4ZKoJlwIkszURGvet2MWTFVU7YAcqafrL0tYNO3MXKD4DkHVmakM2LcTOnc9Z&#10;d+7E5KvxAcwWn0a5qwC0T58+kT7e3t3guvnmsWPHKlFrePPrMvrDDwMFwa+TgcRrUs8338vlFlyG&#10;Ai3tpgGam3CeszvdqhmwmzPxkwTFjy/cLpUAvs+g+ImGn3wa4ndm5GFr6eJ2oldGVQLV6uujB9GD&#10;rY2xfUf0r1GUBkozIx+7DFSVedStmi9n7VfEzp0G01gok2DjZzNpEsSh2Lnzbezcib11Liej0TgW&#10;oetIrdf/7Gy3YyC/PnVkcnksWVIdMTaXBlBHTJC7j3LMANjv+qGp9Pn436hLu5PU7K4EmvT1UGxX&#10;DKN73lwOfu2cGzeIpWPnalipUzZ9kuql0Rfj51Pndqekeq98/Sit5a2P7fsklWMY7qLlnwGw6vtg&#10;0rQV3kgdpZ07TZIyKYhyxSFobYa9Rey46a9SKifk5ecv2bBtm9PtPSPIaLBkUWARHeLr6wbQ8j9r&#10;7hrXmgFQi/9ia+Jth+tSq1axdPRMdVrHWnPIMpk6rR6Sjo3i8qQoTrr5AykuIZjimF3nenAN3Xa4&#10;HrW8N46OnQ2jtVI9977wN/WwSd5I5UgycQa2++hYVION64meKQ6gGqWyFnYazTaaTHYTwXJ0ULVF&#10;n5g2zR97p/UshFUO4m7ffgCq1SLIQdsfH4OMrBPeqHQSCxbR3nEHdLopovY3/zDy9h2J89jTVthP&#10;acmzdSMM0hukjQlrgi2MO5Mpx6pBEBAnwZJ3QjcwaZk2xj+cBN9R+OrA0tq4gXLy15JG7YktXIfB&#10;S3OpbmgSHOnRxorwrtBqPAABDwzXzMt1AxMk4bdUXxEyCG0v00VZd3NDfyB96F78nl1q36a8/bi2&#10;tmofBxdsHe+bHLabO7Et8YxHutLd9bC/O0BT8pMH5RnkZaBvX5xLnTqepojqmTT6o5EUlxgiUaFy&#10;/2zajnrfo949d2E/efjbS/XcqWIzIErOz6XsB36d5hTKJfBMSsLGc2GwDYUTA8SbKkVrKJPag0Ll&#10;XSFozebNB0GFNsZuo07ntac0eHX1lVkk7xl8r28vANXGeHhS659ioBnoCTXffqBgGMnUr1CTL+tp&#10;V4X5kbfHP9JtW8yn8RUcSUGhE7Ux2T10UZkXAIYDAX4fwxKeN3bHg8HlaJV2dtgGChSwtwcpyGzK&#10;wK6dLwE8O+N3LAk+35Mm8zCOk7Ux1aFh9H4DtqLHUN9CCu8J2uXh03SDEl4iwasBKTTfA0CfQFkA&#10;u5TQH/0XeTbG2R/NT0WvGDMnBmDso0zkBtAr30XWA8kstGxTa+nK+Quh2DrX5icPVvww9ovfsBdR&#10;lWoiqtKhSNq6C3702BqZkxnEUoytXmx8sXoVgw93LX5PROk5LXNiw3nYhM7D1scvSwDKslAVe4PR&#10;aDQiASgnhKxzyv2ORNH0sBwbThpx47Dvv70AFPHH3gF90p3M+tag3vZo56Z5UEDTNmRqkEKmuE0I&#10;xnsQm1tF4VoWqNEIUKP/AGBZSA3AFfLIkJGgeyDpnuJPA6jD1qT0xdYEKQDa9A34XYNCaiXRpbj6&#10;ZOIXU5GujQluRwofBs9RuqiEWVwf1OhjJPeeB+BeClo/gwzJZlL4dtTGkBb961AE4bxEm+AcG9MZ&#10;0i/qHkhGzDZ3uuEMsBlT8f3g7UwkU6eIqrQeWvWP5/WDE1gsoiqBytSDymQf92vVu2GH7gKlzoCI&#10;L5JM8tkqX1LSj6Q3vwgiRm7duRNUqCA8DGXS61AmXSpfY44rbWPf++fjlhV4BI0W4bpeVJU1MgfK&#10;QGVPkDnvc90DlyQjd93wINi8JG3RrjK1JLO6HhnyH9A9nCqxBbqhmRe1K9QT8QVcDFCsBaPeB0lQ&#10;BmiXh83H24kvqyEWQPcGip4kY85hkvuu0a7wXggf90907XfFo45932OQP/IRoC73obwEnlL7AxPm&#10;a5eFvYC3ll3YvgD9k4Uy35Lc813t72GLSS6kAViN2t8iA0idP4QEeaA2JnQeroP4LTirG5RU7qCz&#10;lbVgrtwO24hu4WhKHFWJN4tjoK2KKPauPEmVMfZFQwSSXVLi2fbl2KC8T3xZm9UldT+qDdywEQqk&#10;ntLOnVZlki+UScPRxrSytuPockqDqr+fTAjMgvxTxh/j20kGKsk+752ORZVdHXXXpJAT2D6kK4K4&#10;WiD/tL9d+JqKYNvZKJtnR7Raa0vU6myPdmD3X8K5J0keuF8bo34Ul7ZeXkDsgS1e2bbUTh7Gg4j2&#10;XFKEbDXjUzIH1QTTA1t8E8BWXkCeegsoI5vnNTBZ6pdVx+5U4RkoMntyKvPBCt+OU1Y8m6EmH/KS&#10;No+a0ZP1BuWTVwrwTCIZOD9bYlmoXDYZstA1kIUeq9A9i1dTwzBSKzOw36hPQP0oe4gEZuEhdyhX&#10;UOgbtX+t6w6hQHU6nahdRktI8JgE6vAHAF8iDwgsdCTlFByC3DKZPNTsZTRUOs/svV/NDwBke3VR&#10;iXHaFWHLyGxurItKfuyqGwnwVOsGxr2P8+9rV0TswdxNpIKCbeSp5lmEDMgyn5Q+67Wrwrvr+ids&#10;kNqPCe4EFr4XifkDSA4AN2N/ZDHAi3JqjCFN3GmS+7xJlvxYUJpZGO8foIDroe/HKzrJ7nruGXDo&#10;DGhMdQB4vtjnSAbbTpD6VL6AOTm5y0nUxGPjuRqSLJSznyqUsgo/QVuDKnIvwE9fCwL6cGIslcvl&#10;ClNBgU9F2rqyDrtuegnybrmsfcdFgKkFekmHmHA4BEClG5ZlQAZarR1Y8dNQ6qwimYDo19SINMgK&#10;eggeLJu0y2scBVjtB3hCESRwFGWrUscCtbvSOwIyyjmgCKEE8hKgwd+I85tBlYLq9NyHDhKxvXEr&#10;kplfhRsFwpj7gFLMDNL1T92gXa74kQT1em1M+ApJCSX3GEQWwxwA5CrIQ3uRnKM2Z2t0w3clAjAf&#10;xRi3I0g9NBlIAqlJ0NQo0bc5fz0+Ak5nRFzWh1GKaGWPQl7WSrdLOUReNzJbenunsYg0z+pS5rRY&#10;1AXrk7In3tJD67vhFyiT3pTAk3kufmZk4rqyt3K5JHbsDBAEobbJZN1JlYEUvvSyrMJCBvcDFWnT&#10;XmeYVqtUeYVO9wA3WQBgttptyAwKhdoh8S4cBqC6KEOmdtqJzlS3wTiSKbsBHE8ALN+kEErVtU9K&#10;0v4e3IxUnuMBXvUxAdg1MOt/kIVKJkiYcmgAzTDmlQVY2Xj8M4NJycmNI43PKAAn7+3iAzOmMQC2&#10;mVBCVcNn6DtSKKRoTNC2P6ONqbEGwvDHoERHXeNwXdTFebbVvABK9BtYB0iaRdTfoV1qegZyT/gO&#10;ctfQPgqWYn2zla5rb0Tvj+1RgiM0JOdI/3dYMvO9+4N5vA0TQtB5kcU0CZTnC5L8knkwT2WUttqm&#10;z6nw4mTe0rjMt22kWWjjNSiTFMhE+YXplKP8pcz1ixVUKBRveHl6+ubmXtbrMJgqVao3AK7bEM0p&#10;riLtjv5wWoTMK2y6l0zWJpNln1bwhGROBP9uuL0AVAKniV6QS8Rz9JarIrhAgXQS58eXNpEAtb9x&#10;nnMpKXMRTnIuSgBe3p5jXIlzUfFXlZPGFJXE+7hAoVSs/uDUH+2/cJ3NpDjfLsl34tC76EXkO1GY&#10;a5eTYTH9pLfNhZM2LAbyTU1DfOSbgKNrB615f+wdVkvyJGLQ48TUtjfM+8SIAYg0/wfAFb7tllOU&#10;kXPiepvH6TK7n4Jn0noEWO4jzVK2Zb7O0CnzetOFEHceiNAUCTfPMFCckaLZ3EiUyXp4e3m1MhgM&#10;2IH8slUV3EHJ29u7OUD1UN/evVeYzea9CpXqFKjTRADuhZUrV9qIJ2uPoz78um6AQlEjDcQr2HQY&#10;D5tbWwSPYf4yWSCDp33rCe7ByDICz1L0HlWw1g6jQCHvbEomoTXp85dBPjkSRJwnvpY5YJHxhYON&#10;qMmQaGeLtTHVRpBFkasbnFC0xzRYa/aQqIUyVsrRliAf7YWnxRea9ZJlBVVz8iv8SdcpqURUekmh&#10;1frHZ/DQibRX85NOh71hVgW3JJMiAW0XLZp2exsFpSVgfxhLDtr+BeNvALXx/egW9mWG07r+Sfur&#10;YD0c0eRYdBLg0shxE7NU7L75uXCIqctNDPeaVbX+G+uRxXchwK0BnmQfKdaARTRRNuI7FlfOsK7O&#10;aMZty+qxIojMsE0ShGzy9T2iNW55HFHpY6/ZiZw+Rdt9JPZdyYqlaydQkhEAzfnYH74ROvODoFOl&#10;AGCC0hRzkEqMydZMdrakU/YAYD6uEITHzSYIl0RRL1coLvXp0SN6zfr1c+w9WnAdKuX31BgQgxbb&#10;e7LJUpqIvXuuSHDnjzNlhFy1G0VVrIPDABTySmj1LJ/h7jdjDgZgjf3BrreC7acBD8FhnDuKG/wZ&#10;rHZ9KH1mweSJPYKqAdSstmcijcL/bOBeAkDx0EzARbD9JAGoBJCtZvxMnhH1KeMMK6uWlJi4VjMQ&#10;4krWG8CdT60ywlmphXFAa2/gti9/9VLj5sAt7G7IXAWU0YCNPwK2fjCsAbpCPMCRXkpQrVWxOFXR&#10;JgKwrK+Kdt1tOngG9IokhAscig8/gALWIvoyaLQDGEzxtulBsIUoPSg7gzm1ayZdSre/ANRdSTCr&#10;dek9ryurhHtnOsDyaUNhoQHGvWby9BRN5mtuH1Giz0JQo7Yk0+v1gkoUPXL0+hJKoNr5yR9fUIQs&#10;4HK87wRwRNLgX0kI+ONcNilyFuiGFzValSvjOACFASVuN4eU+iR4F0kmEtrl1dlTaLtuQCx7OliT&#10;aB4Hm8yzOIAZhjACZz6VzsskasFm3F5iSvjrlll0ptX0rqgbRvq4vajPIoGSACrI/iJLysskBPwH&#10;bT6OZVhLMgUm25iv3RKmphzv9mTKY3noEt2guGEATy06f0Q3MAV7Xqds0i6rdgBxE0uIDKpygdxt&#10;u2egtBkAOw3nEjpdrtkpHvojvmw1dZndNpelJFhuNhs6VZayFSkzRadjQCzf/Vako3LWcSCA2kfG&#10;3KNtJcFMAMSKds6UAEwmPgUlz9NgMxCuh14qAtCy3hibMcFlFy6hb0CafBIAeBeo2KKFZVYfZkyt&#10;Yc4JY3jzCF1Uyg6A4laAogrwXA1fto8AwDthtjTBKh6QPYXfD3L32hU1+pIMJk87n/2b+uvKOiJ3&#10;OfcMuGfgNp2BWwCgV8ykzSheOptB/cFOQ7ivv4hfBhI8a2tX1Wiv6x9f5Id7vXVAYJAggCZYcZE9&#10;hdj+IhN/OCjsZHs9mC1FkaBaBvkrtjEQrd9hmYBtXSFHjUpgbSD2jQBYLq02jJSe80lmnAqberSD&#10;ZDa9CMBfyXatt+nz4L4tF54B7expfroRE2G7/H0N2puYgOf0trfXutXLdesBtMQMgPqU8cbfimVW&#10;YOP4kQZQgBzIgAO9Wq52X4Ga77IgRD0EgUIE+MFPRJ2XYS7FhvRDtNv939a1z7QaoZktveAsuxNA&#10;XQcGgc/hDKhcEYbGlpJ+voLQVzKfknu0BNg+qdUefp9ahULqLfvhVi+aI/uH7WwfUiih4TX8i+hX&#10;pe2YQgjqosH2mf8hkz5fki370bIrlXcVGbN2RbWuqKeA+ESKnFU8gbPwhROGQTc8847cTrfEXGz9&#10;qTu1DRxHg0ICcb473S18Sj1aNNSu+n6yrv/YNRWZe3edss2AAwFUAHtO/pSeXlzu649hSt4IYKub&#10;IyrSAHgAPUb6gi2SJ5G5YAjJ1dPwskyCVq8A4NgEPunQzCHWiqCSIcaIVnI9EEUfrbaxAKXQf8mc&#10;z7Zqb5C6QAZlT3WIUndTMuw/KVMK8Y+AJFeZSoFdh/F9yQS2f2SJh3T3IpkuqpnkKXWnJMz7ZFDn&#10;b8PyGZGnlO/i90e2GARYr8ag2I9ZXXMDBHalnYgPznsIVdiRMgJWQ0wjaUG1c/09ioMc2vBHG5kl&#10;5nauvwplClkBWIK6tyhaoE022vwLHzA5tRrizX1KwWY8xRh4sA3GtQtSP7PDfHQjklxWq17RZ0p7&#10;cu5zFOn5bR11+PkJLQYf7tio/Xv3JrY5Pm7dp34X+sr/1B6Z+42u6XCXVHhWdE4cWc9xACoU7iGz&#10;8hNStIAw2LatpiB+Aw+k89YbViCeZy5CzCVJmjbppYjxmEGWIOx5pKhG8sJVMH2CsbzgXzRBJgVM&#10;oITF8KXfSnUzoHSSLUS5qfA+sm9nfBEvLDwxhHKF9SptARzBtsMMRI04i05hYYQYA94UQO9AbPGc&#10;bnASm3F1BpAGYT5hoiL7keT6pjg+hLV5E2T9k5A562F6loW1wPpm+EvWDezc4O9ZB/EJUIYOAYx/&#10;JblKxDVwFBlwvw2AZxk+gf4etbUxXuOp1fTm2lXe/cBpBOLjuQrsB8BRMEGMcx/dF/E1Cflcdz5s&#10;/LxIFXgvomQ9i99zsLw/U5A8AB5uf9DeMW85Yq3K+JIy+NsD25SxStmLaS/Mn0zesg/viWxK87q8&#10;YxSVFG4+c25gjRoRB1cP/Fg9etsXcds7nHlee2JRti5sCK+B9b3SavGuUAvM03YcMwGD7VQlXQSP&#10;lZ8/3k6cdRCcEUFHspBhn3qux/fEdfgDyY4//BFlX3t+x9h7LwXtHka7iOtLtZHP4/e5Yn23xDGL&#10;F6xxerVaNg3kfZe4767IO3AtDee5n2rILIaACaEEGjxONrtiDybul/3yuT5zl/ttY+JYitI9oB0r&#10;11mFyWEAClDjAB/Ikhu8lMAScsxN63FU0kb84Xz5ehQHBEiwfz2hgUvZVMpc8OLaE7PkJRLahVLI&#10;NRKMiDd6enoa2ej4lqeAAMii4YWikvPDTbB7lRwZpNiqMmpBQu5AAOZiVsThdAz+1oGp124c83xP&#10;A1swGFIXKAQN/EDD1IxG4lVALAJzdbQLW9QA5gj6AXAfgNLwEZR/Db+HQVSghGvtJ2TUT0ZULCjv&#10;RD8YE+K5kK8BsDZDGVYsIsJWdgpe2XlkgkiF3X9FI5un7QEI4xlxjmDX+CBuDggIyEqyxumu1AR5&#10;p0YzoM7LIoxbOtZvnxXZrsXje9/9b2b9vQdO7m5at8/9H33UoJ++2+Ltp+CfUlMzUfv7tC91URPt&#10;A2FgeQ0gxfEn6iCD0pc03AyIDGSIgQu3aWxSjdwNORyZPfPAWUhxNrFexJwem/5x0GYWa7VCroes&#10;RLu8Tgy+bFo4Eb9/AJgdwl/u6yHkGBwz4DI4QlFLTPCw3uM/yDbqShoXPxOIiSFFxWewvM/WN9uk&#10;cj0GY4T3kupyEHQeC5vphSGz3gMf6apNDgFQbWOw1x9nPA4KUkUWdq61J3u0JY5wVPy4+E3z+eLX&#10;i1+7sp697JX1+XclRVFSqFgwy4b0ZTLvKOvywT6TFVN7ylq+yssFUDplQGxissBmlw4jlOC7ErUo&#10;iqyoO4MP4gmEBGRzsxAAagLO84vFLyjM9Dg4izwDrweDri+uR8KFFnEQxK6gQjeinSzYMCLyrSKR&#10;co+tIU3T5gA/f5wD5Sl/nYzZ40D1InZBKAePYba8C9avPajdIzjmFzkRcmkTZRWcAhsfgb5n4UN5&#10;CGPMRfvWGAZOkLDtr/TxqZLUwifEnJQZ2L5ZO8No+V2a2CdGvVQnPTsruG9v2T3bd+pShwz37vdw&#10;VMi6/EYF25L+9TTXCom0rQ8BzFhcwqDH+gVwERLFyV9tSVxiO8/K16nITW3nmAp8EHUnoW4i/h7A&#10;X7YsHYnMFCh7ErKIi80G2csrlSlPlGFKtT7+sl0nW7OwPSliXUhgtx+ZTRNF25jwPFGqbb4YtNl0&#10;idvCh1eqy2aPbVH2LNo7juMoZNZdtEH+AvkFXJuKa0E4ZtCt8uQQACUOMNcK1IYq5HEy8lyXMTEh&#10;zvuyFGAeETRJck9DjAREmJF0SnBLs56zR8pibGZ840CwfI7LSgEVkJU2a6lC1OWtW7mcHPXzuW38&#10;VSIj0IRUjuuyCxyfY1jj31yHrynAyRRcWoGzlQqgZZwRhxVjJRAsFl4Au/61dkVNrKAFLxJYdZnk&#10;yLBBuyJyI8kKIF4REdWKXyJRgTWxPU8KBPPFP4UJHmYqfDTZfNtSC5MXCXPgM1gQFQzA4T2DK5qm&#10;YBE5toDZgnOfgcXHww/FX0wYqBn46PFLJAKA4cYHth4Pjwzl+aFAjEpf9Se49hGqa7UrI0chwMxJ&#10;VClV0eWwiXNUR3EZKlVwtfNP3fOw6kTKxVNtEpObRUyc0JwG9aUakbXGnP1q+tFChWLFA0FtWpzZ&#10;uFWVIBqLxFgAGAYvnls272PFbB1kBlBm1zna0mzkF5GZwmNKkrkIXvf+qOvP5fGXgY3rMXDyR4tB&#10;cR9yBDJ/SFUow5QtAyRzlnC/lCIkMfvPlC1Tjcw9MuXIVCuDNwNfMxzjgylRpexSPQqZKU6mXKcj&#10;t8J1pkT5gwDOR6KCtyH3QWaRBAcgYmXafOQqTw4BUMldcrv/CEpNgizTpycM5ct2Y3Bk8PJRUq8u&#10;NSgW+oHkND1dytRTpw5hVACwOxmXRQYAohIAKABQa4f70Smc42AZcgBrZm4heXrIiaMPXUq16hdq&#10;hmuocaQ/HTyVTknJuTSwVySdvZhN5y7mUGQdjdSPj5eSQgO96XxCDnkAaD09FNSwtj+dw+/TFzB2&#10;jiV6ByTYzP4K2edOyKnvBZuM0IJWe1oocVqTxqsDWfQ7eMsVgB2cDLAZfI4plQJ8+pLGdB6vTQ/S&#10;KGIpIX8eFILLae+zZ6n1LLDapkw0waxjKmxu+1GtgDw6m8HBWrzxm79y7+MDqMFfvHgyfvks9G9A&#10;IrUtBGtmZPmPCf3EUoCiE44CWPQD77W9pLDUphz9ijtGK98ivE1ImlI1c/+i9E1Jm3eL+6Km5B45&#10;luETHqbK3rM/r+66Zc3qtUl4LlIeGKKqFRhOor435s4eT4JZ+COg1lbbgJDnm0kFBlUGWgOuvYdr&#10;LPc8gczyRgZdpvKYxf8cmYH3D2SWi3I9BiymGDmIB5/jOgy+n9jMqTLRXrqtHQZjpl65HtZeKstj&#10;etvWPuTfknMMv7RMkcYh83i5zy/QDoPn7/idg2M2RTyHHIbfCfjNfZ60y1hxXKXJIQDKd8BmRNrf&#10;9EPJS7YV4egawdsHZ5k0vE4qMNHrz7emQoBl3LkMGvNQI8pHoIRqgZ5SSDI/AOWf2y9QSIAa4UJF&#10;GjGwAX298AjVr+FL7e8Ola75azwoM6eQps/CxxHdjRvSBLEIZdTtvnAJkAMRkajLvWF0Mjabnn24&#10;MX214DACPKnoyX716bd1ZylXb6SaoYimB5BetAbEkwUf6iLT/ypdG6doHKIKpjA4FyXeMQDPd5E3&#10;FkCMH3Bbkvah4sSsISdm4VIoSoc/scweFk94OUCsNLN7VlzjlqMk0d2V5jj77aV1UfEs+nAe8Ycj&#10;Vq5WwD+JsryI2PiDNUf1mlhwKdLvbtO2LUkJC5e84xNZ6/PCKZ/PebGVZ4Mf9sxuVVADm1xs1a+R&#10;aEMkgAtTm9Ka4ZhZwlLZQlxjYLNaWlz2AmTQY1bbnuzXi9+1HkAm2Fj4opeclUMoxJlTiWAhtnOl&#10;uZYyu66wK4RwLCuulMIxXkopSYpj/LbadjsoOQxApZsbakjXriocDL/4bYjPGSh5d14LRPl7qIbL&#10;LkKP/W/+YbqvIZT0YM2b1Q+kD376VwLRIT3rUhPsugGjJsrJM1LCpXxqjuvxKXmUmgXhessw2nP0&#10;khTAlQCE5M0ycnzC5h6i/wxoQP061qSBL/5JD3WPxB49wbTvRCp1bx1Oe/F3y/4katEgiA6dtq53&#10;epYBIJuJ76+1DXdyz8CtnAGdrP9ZbeCiCU2PGb/snOZdkwZ0a3uued3v0vv03hT0559r69as/Xi7&#10;vzdknT5hlK2sZZqraz9iy/XGC2BiBxI1AGgzAxaOWf7M4LcC55hyZI05s+0jkfEiSFQfU66c2JSM&#10;lTqsNGJAZcXvbpRn+Wks/tbEX/6g2l94ZrFZS8+KqGHIDOBMlpxFX3+jfE8cM7UZi8yadxHn+EVk&#10;1rU2jpky7YDM98RjYWqWx8PsPisxuyNHoi2W81ZpciiA8p1Iyoel1YaSQr0UhvLeVjFXKYmXDhQo&#10;s9cvDG0qUYDMUu88nAxKsQmpwVrPWnacXhh2N11IyaU8UKZHzqYDcD0pIkSUqM9XnmhOG3YlUICv&#10;Bw2MakgrQEEaQM2+MeoeCRAXrT1L/x3H4h3wKWD9mdId1qceeasVdAgsfiOw+vUifDGGHPLCuUYA&#10;691HsXYuTIEi8lRDaLWzwHqXUA2DDQ8FC+0LRoopAwjwCy5hjcLwm6mC6qAyD8KmU0kBakTVCjgB&#10;e0z2fS5KqM9sW3MYt++7Y9joKn01b9z4V1MPH9sW7L12S95sT5XGLya83l33Vj9zaq4hIkLx57Z/&#10;fjm4bE5rv5Nxx56ad2kj6ViEaE0AIJZ18gk9QOYP/IaCTpJ3snIJVhISCDIrz+x6R9u5f3DMMksG&#10;UWYfX0FmLTefYxMprpPLYGsDYNgOg7cg2oTcFZlfNFYWfYjrbJ7Emv7ayCwbRdwKCUjtHArTypCv&#10;s0JSMoP6BXWm2frmflm0c4/tOvfBMtFPkJnqZbBlUQKTYFWeHA6gfEe6wSl/wf98DvQAz1p3z7xG&#10;8lTSF/MOUbtmoXQRVCXLNDOzDdSCqVGw7IcBpm+CDS+EgqfQaKbM5DzyDvYkX1Cayel62rQnEYFh&#10;jFS3ph81qIN1h1z0q0VHKDzIi46cgZI4r5DuAyvPbScm5kC1oaCYv2MlSteINk3Qa3h7KiQZav2a&#10;vpSUCsxghZNDlqaK1t4k/w5KFzb1KDIhk3oS6AnoZvpgjqZCMvUeOISZkGi9DWHyh7D/fBclwkFv&#10;hIAugBwthwX1rE0tlkx4KZRvoQRrb0tjxarohu7MZmeDGlw5/On13QqMa1/4Z+nM6rp3Plf5RRxI&#10;lylOZSYnhMapTIM3ZiW8P7V662b1e9//wwuzZy9rPWKEXcPNSh9eQ7uipR2O+RpTdbx2fyIz5ces&#10;PlOWTAmybJPxgqlJloEyiLK8kT+kTIGy6RArlxjQ/JEZfFlZxKQQy08Z1My4zuXYkoLPM1XJyiMG&#10;TG7H30ZpMqByG2wadc5GwbLSictzn9wG3wMrm1hxxWPhDwIrrvg6fwwc8pbeEgCV9ojn7TdEntPr&#10;JCl4vIW27sD6sMbcpoU/cBBEEk8/ADY+Hh8+1sjzbyh/8iDvzMsoIC+w/uOHNaVCbF3xFeSi2fmF&#10;NBAy0hU4vgfU6GN96tNfu+IpCQAcEuBJHe8Jo8Z1/Ckf5ZdsOkcjUZap2t/XnqFB3epIVOz3i2GK&#10;ZgJn4WIUqGT8LhO+hiwjFFQ/AvAWzkfM1T7YZfRlcAAFCCkYbXsI7YvhARBl5cESZH5xLt8x7zZO&#10;pkK0CYG/vBb2lKqPRfqR1JbVVGBJB8jyPlKD4AL7GkyNsqF8YttcmDopnsNxIIcLR58j8SrWIosK&#10;8SbNRlhLvIp4B9wfexSp8epMJYXn3dgC+2eqC2P7cxkzKb9gEnl6wWga1gAK2IVaMHaLCS+Z+BKq&#10;PQYvte5kyt9Je/1fhUfaBPTXDH01xr0tAfX8Kcb0POxLhyBM4m7au34yter9JAzwEY3LlI9dQt91&#10;tfiueHH1CR7yd5oEB0XPGTq2J/n6CLkpSb32/Lm+V42AQOrerh0NSUl5zzsiwiMuN+9t0/mjxTW3&#10;DIis0bZzEazUYTMl+0eRqRq2+eR1Z4sTBiU7+DJbXAhKb76NRWeg/AmZjduZ7WaWcg4yU7ALkZlt&#10;Z9tO7p9feAZV5n6+Q2ZA/A2Z316mKlk+xmWY8mSKl8fIYMnaedj5Ste4H1Y4LbWdZ/tQBlemZtls&#10;jMUK25Edoui9JQAKkcVsPMz3XZf6xAxIiUETQFkigZ0uSmyOVDwxhYjk7+NBbZtWo5+XHKc8UKNt&#10;m1WjRrX9aAXkofe3CKXqwV6SZp1lqEzB9mwbQXNWnZKUTmMfakw52BKBlU3vj29Da3dcpFMXsmnE&#10;oAb0wZcHL0t+SvbszL8mAva6IwbACwiOixdAmj94FFn2wkzpQRwDhIRNMDXCCyDZ0noBdPgB/ge+&#10;8KNgdWCVs+jxgsAwCUech6H8IXwEQc1aPsCZ/XgPelGGmmVpiKWKOK2YauRfAN4wQxFBmSKqlSiZ&#10;pDwCU1FsxWJhrboG5D6/cFZZSgA9j/IANjOoHNkMiss4jzpR0OQDsC0wmhZ7wDTqHMmVQ0kwjsC1&#10;ofgwjIZybwxew28BnrE41w39g0LBR4PoG3wsWMb2IcAS2n/hTWrV/ST6xj0hBoJMPhLszARcf8qZ&#10;F/DKsQ2HLScW6P0NWu3ids1ad9nkXfjGgfj4DX9dTPvgflnoQ6125jw6zL/2lys2bT5umDh2V/vI&#10;4UVNMJuLH0y5ScmmsS5NqWMvUkxJKNmM2uuxXa49Yf2vSkxJcmI2356u9Cpg0LsyFVdanr/i4hWc&#10;j3SVxy5ZiDg6ORxAQQl8SErNEDJeh3WvjFkA7lokVpw/ilZTTm+1koKhZGrdJASyUIskV60LGSez&#10;6nuOXZLMlRg0jTAzvKuWL6lg97kD1C7LP9ksqkidWBnjc2wboC7M23T9k5dAdIIwf2yLJwQCPEER&#10;CgmgGcygNWAkXzSoYuyPBRQoNvXjxJIzq0sfwEeGbaHFX4G3p/ELgURMbCSbDiCtxzaguv5xsyFv&#10;PUgm5UoUh8KQjiIOwVKsP4MVwE2EAbwZL4c8HpRicZa/EajHbMnhQiasgVjBA+XzKSMjm4IClPCH&#10;AGVhUcDt9yBCEf4CY35EzJLt0A2MXw4vKRhyi2BHZbAdNcboBl2cA+P6d3CfzOqJaBN36bECYFuI&#10;dhrjjj1wlrW3TPG4ZFLpdMeBQMc/m6b9UzdRF8t8OdIn2mna74MeHJZN3Vi86U5VNQMOBVBQAs9g&#10;O+HJVhOmKhRRgKXPhrx05+EUqg2TJv8QLzoODXq/+2vSKCigflp2gs6A9Q8P8ZbMoVjGuXD1KXr7&#10;2ftAeRpp4bozkv2nBwDUAADucm91yezpizmgPiEmsHIqLpV+BxjNRQDrX8ByIxaqcQFG/zjOnQaI&#10;waBdxsbrXvjKaAB+fIN+NnMREYFd/iEvr0LsmPoPyvkCmE5DUYTN/NTBsKbwASXHSgUNDN0RBQvB&#10;WxSmbTCIPwPj+1WgcGuh/V/RZhoyKw6YWasGyhUCaDkCWSub4zkIxqPALJc1CWAZLYWPQLxQDyw8&#10;gydrb00UCJm5aGmMXVd59wIPjJ1lZ2xr/wt2CvhNu7IONLqGAaCyB2N5ngEHOR5j7oDxAvZlsFOF&#10;fE+uhrihIBLHoKjEqai7Gpk9pVhx4tKJwbP4DeB3aeZFLn2Pzjh4hwEowPNBRFsC+8bySryj9k2v&#10;qmJWQAvlFog05VtQ++w9xB5JOUZ6ZSpMBZnFZy8jnDp4AmIZiYtEQplXP7WZEjKpyeNjxhV/du6D&#10;FQefY1mrN/DCYLC+vC6SwI7/Yd2uWaiOoB9zwcEzi7QcVNgA3NdJkrNjgCkJculDkCNCFqkabWPz&#10;YHqWiYAs6vYIafeg5FEk0jxo2Y3wUhoPEv8gwDQP7PVoMoHVpoCnaee4k9TqS5ihqBCaUJ6qe+Ai&#10;tmkJg7xTisvK382XEfDlFO2uPpNa5z0LClaBdn+1TyXiIyxD20Og0YNmVf8dxs5bTT8IahdtIviM&#10;ALMVkwm2aSqr3d/glNUw9u8LeWZXgOP3kGVuAyX6HkB6HdxJd5PCjJBuqYfRRn+w/fC7L1hqNb4P&#10;Q9ASKCGwjw+ehxsI411kod3DdPgMOARA4YWEfmSI2GM6DNtPsEsOYoYl0SmoRbullP1ui4tUi4tQ&#10;7cOy/7WKU62idCaY+bwxTw5KjQXXLpUAGstLGfC0K85JihwkVhwUJZsHEpuJXD43MIG9RewJbDqn&#10;pKUUNYUPoBzInGq/aDO0l+RoOGbzFhixZPL/rEi4KsEDis1ZiozuUYflXlfKvs4XtQ/QRN/szmdL&#10;2DJbJvytGxR/GZil3VelHVilhDZZPmeX0ZU2DPc59wzccAYcAqC2YMaXDdFuOCx3AfcMVHwGAI6j&#10;K17bXdM9A2WfAYcAaNmH4y7pngH3DLhnwHVmwA2grrNW7pG6Z8A9A042A24AdbIFcQ/HPQPuGXCd&#10;GXADqOuslXuk7hlwz4CTzcD/Aca8u7yNFXPyAAAAAElFTkSuQmCCUEsDBAoAAAAAAAAAIQCHQWys&#10;TFcAAExXAAAUAAAAZHJzL21lZGlhL2ltYWdlMi5wbmeJUE5HDQoaCgAAAA1JSERSAAACtQAAAH4I&#10;BgAAADoQ6R8AAAABc1JHQgCuzhzpAAAABGdBTUEAALGPC/xhBQAAAAlwSFlzAAAh1QAAIdUBBJy0&#10;nQAAVuFJREFUeF7tnQmc5EZ1/2vX3mOmVVXSGmMOY2Mwtll7r2lJY+4jCeEMmDMQDASD+ROOcIQ7&#10;YQn3GWLs2N6dlmZt7gUSIIRwJBiIuR0gYIMx3p2RNOvFYMAH4BPv//PUo17pV5JaUqvXM7v1/Xze&#10;x97u916pe1rqX5devWJMU44fPZx54dvZbPQx1pv/Qmyz0YfZzPwb2cz8A9Bdo9FoNBqNRqNZGvQC&#10;m/nRLuYHt7LZaN8Qu4l54U/Y7N57YhqNRqPRaDQajebA0wtPYX5wQ45wrWa96EY2Ex6PaTUajUaj&#10;0Wg0mvFz1u1rmB99SBGpTa0XnsW27luJw2g0Go1Go9FoNONh2yWTzA8uV4Tp6PYjHEqj0Wg0Go1G&#10;oxkPXvSHHEHalu3B4TQajUaj0Wg0mnbxwt05QlQ1P/gjm41+wbxwjvnRbuYF1zAvuF3xyzMv/CJj&#10;bAUOrdFoNBqNRqPRjI4f/r0iQNH86FrmRS9lO682MJxdsHAEm4lex7zwaiVOseA5GK7RaDQajUaj&#10;0YyGd9WRzI9uUsVnyrzgZRiWy1lXrGHeAvWxVXMMckU3s3MuVYWxRqPRaDQajUbTGG9huyI807Yj&#10;dDFkKH7weCVPxsJ/whCNRqPRaDQajaYZ2/ZMqoIzZV7wVAypjB89UcmXNo1Go9FoNBqNphV2RA9T&#10;xObAwq+je2164dfVvIu2I3wwums0Go1Go9FolhPbLz+OzYZ/ybzwjNh6wVPYB+fvim5jZ2b+24rY&#10;TCxvQVhdts2dpORNjASvRqPRaDQajWYZsXXf4WzHntcxL7hNEXdofngL682/JI5pys59h+FDueDY&#10;+4/hm+iq0Nt9Ij6UixddquQno04JmnL67dOSv8kGfFqj0Wg0Go3mwDATrmN++HFF0FU1b/5f2Nk/&#10;OQLTlrLz0tWxYPSCT7KtF5ULYxxvMG7wQnQdsG3PnZgX/ST2Ozew8GkFLzhbyR+PEf0BXTWAFrUa&#10;jUaj0WjucPzg2cyLblTEXF3zw5uYF/41pi9kduEN+2ODX7Ftu45BlwE4VmJe+BB0jZmdO4n5wQ0D&#10;v140vIRgJni2kj8xTTla1Go0Go1Go7lD8ed9RcCNbOEOHEbhKTsPY14IJQ7B79ns3nuia4wfPjfX&#10;ZnYdha5xb1nMTTuJ9Rbuh64Z/OjR6mtZNE05WtRqNBqNRqO5w+jN/0gRb22ZN3cpDpfBm/+xEkPm&#10;B79n7/lhB90rE2+qUFAP7IXzpVvf9qLnKzFxXHA7umoALWo1Go1Go9HcIfjhWYp4a9u8wMNhY86/&#10;coPim7XvYkgltu5byfzFGtoi6wV/gWEDijZ3IKGtKUeLWo1Go9FoNAccqkNNi5Ai8xYuZH708Mwi&#10;K7rdPzP3SOaHn1D80WiM3vxjMmMTs3vOUHxVU+OG4QVn5uTZb7TtbS94BIYNmA2uUGLiON39YCha&#10;1Go0Go1Gozmg0GymF/1GEW5p8+e/yrbtkhiqQGLXCy9W4tPWi37Ldu5bjaFxZwL0TZsX/A5DSjnz&#10;klWli91ImPZ+yjFswEy0UYlJrDf/BXTXAFrUajQajUajOaD0wucqom0g/Ggx1dybMWQoveDNcSzm&#10;25/3TAyJOS+8e9zrFv0T8/c8A0MK8cM/V+IH44e3obuCH1yuxA3io03orgG0qNVoNBqNRnNA6ZXM&#10;ZvaiGXSvjBeer+RLWxFe9CzFNzEvvATdC+mFe5X4gS1sRvcMtIGEEpMyzXC0qNVoNBqNRnPA2HZ5&#10;8S1/P9qD7rXphVcqeQdW0KqL8IJA9V+cYb1wb7VOCBibmB/8EF0z9IJXKDGZ+Oh1GKLJQYtajUaj&#10;0Wg0B4xe9BFFtCXWu/IUdK/NtrmTlLyJeeEX0X2Av1C86YEXPBDdFWb3FI/r73kQug/wg8+Xlk2Q&#10;bbtkFYZpctCiVqPRaDQazQHDD29VRFssQhZGn6VN8MM9Sv7EykDfxHaEz0NXBZpNxbjEzr02f3vc&#10;p+w7bOiCud78kzBMU4AWtRqNRqPRaA4YRW28vOAD6NoYP3qrkj+xMtA3MT96N7oqeHOfVeLIvPA6&#10;dM2wY+GpSsz+2AvRXVPCQSRqJyen7sr51GNM4b7YEu5ZlnTOTkxK92Um7z6L86lpxo5fg7E1OGzd&#10;hHs0Go2NjtXYZGIuMsaOF+g5GnedxDH64xQzMbHlbuhf1xjr5nZj6XQ23hl9y6woT1vgePvHZSvR&#10;tx3Wr8axygyjR6HTOeWodG76W6BP+2zsmIb9EEs6zzel+870uWlJ982mcF4oO86fcHbSERhZF843&#10;30fK7pOldF+VHscUzrvXSfe5nNv3Z4ypnX0qc8Kd8O/T/xsdPYGeo3H0BI6x+Fk4HD0T0DcV0yqT&#10;k85dcAy6XqBfilqf9yKj6y8mJtBvmGH8ODCMLfeVhnOalM4rs59352zTnP5bIeynrTPc9RiH4LEL&#10;tn4d+tSB/k4mtx9ncvtvM8dl0Dliv0h0un/G2InFHadaoehWuxc9E10HeOHTmRe+bdHo//dbHt7u&#10;YqFYBvomNoqo9eMdxMrxo91KnBd8P97GF+mFL2EzwcuV94E6LxzqLHtRu8k0hd2TwllYZ07vq2pS&#10;uD9eJ9ytZV8QeZjC/hvMRWZK96YmX5SWdP4Fc5FZwvks+o6CKbqzOAYZ+qUxhft79K9rpum8H/MS&#10;lnS/h77DzOLOb6S0vyWN7hmYbzSOnsCxEuN8S/kW3Q0xjakH4VjDzJL2ry3u/sASji8mHBtzVkWK&#10;7qWZvGK6fP3CCFiG81op3Z9a0v0jvp4ik8KOLNH1WY0vbyk33MsSzqct7v4W8+WZJZ3bTOl+Vwjn&#10;kZhrGCa3v4L5yExhN1+wnYMpnS/hGPE4k25hVx/0TazT2XQy+jZnY8eS7s04xjrhXoueCeu4e6ri&#10;38Cstd1jMDeBfsOMPo/0OZOG85HmExIqcnLTZotPf6Xq55CMrrOmdL4tDTvvDvPh6G9x91PoNJzj&#10;hSWcC6Vw9mC+IqPz1jTsMa1NKhK1tMFCEbMlmyzkMRudqviV+Segb2Kjidqr0FVh9rdmJqYX/hRd&#10;BsxG+dsK1+nScLCyjEWtye2L6nxZ5pkUzsWYtwxTOJdjjsSMBmKrSNRK4dyIvs05XljSvR3HIEPP&#10;NEtN1KbNku4thrHlwZi3CVI4n8f8iQnh7kD/NmgiatHoPTB5dzvmHsaBELVCdN9gSedWPOY6JoV9&#10;PeZVuZeU3I4wto5Z8Q/SkyoLmyJRS9cixlhbazlWF13bmohaU+Sfh02QvPsKzB/bMhK1aJZ0fo45&#10;63H8kZZ0fll0na1qJneeDYlHFbUrpOH+Z9FnqYpZcvoWq+PmT4Y2pkjU9sK/RNcBfvSPin9ibYK5&#10;E/ODV6Crgh+9RolL7Kxrht9+nQn/h/nBrcxf+Ht8aj/7VjA//L2Sn8wLPonehxzLUNRKOdXNnSlo&#10;YNKYOg3zF2EY7nqMTxvN/GDMMIpELZlhuE9A/yaYwvkrzJ0Y+qZZyqI2McmdV2Lumqwk8YR509Zk&#10;Bn4YbYjatNEtzqqlEuMVtevXmdK9Eo+viUnpfh6zp+Hc/muMGcVMbr+LRACOgxSJWjIxYTvo3wTJ&#10;uy/H3IPjbCBqyerelSpghZTOVZg7tmUsasks6fy6zt2BBNNwXoi5mhrmHkXUTkxssTF2FKO7RCOW&#10;7qUorKkN34iuA7w9pyn+ib2rZIeuOuwITlZyJzYTPA7dFXrhKUpcYv78FLorUIeDCxZOwIcz9Oa2&#10;KLn32/PR/ZBjmYlaIZxnWNIunAGSwvmRKdz3STn1PJPbp0vpPllK+7mmcF9vCse3uP3D1ElKF2G1&#10;XKUAKnPInOTC/jccn7F69YllolYK9xvo3wTJi0Ub+qZBURvfFpbuW+oY5/ajMC+RJ2oxtm/O26V0&#10;PmpJp1AoGYbTeMbW5FPPzr5G9/OmdG7MPDY5NfxaVJM8USul8xHl9Qt3B71++lzTLXOMycbb38Jx&#10;8hiXqJ2cXH+Xss+aKZwFS7izVMtH56QQ3T/rn5vdF0vhniWlezHNCiX+R5TUaIqO827Mn5iUzsWm&#10;cF9nGd0HSukel5gQzp9b0nnbOuEGGDOINdwP4VhImail6wv6N2ClJd1rMHdiTUWtsbp7EvrXhU9M&#10;TWPegdUUtcpnvYoV1NZjbinty5RY6b5FGu4HLO7QHb6bMKYf5w6/S5xCcvc8zLH/9U3fbHH3vyR3&#10;3hR/zvnUYyV3nrP4ffRGEqemdAc/EExp53WaaiRqJXefW3S9sLi7S3L7LVK6D0+fH/G/ufMKKd1v&#10;YExiVLbXTu24F9yWI8iopvY76DqgTHD2wo+heyP86KtK7sEYu49F91wwLjEv/C90bUTZ5hIfD1v4&#10;4yxzlpGonZjYdPeiE9UU9usMY/ORGJPHOuaKdXzqVNNwX4/PFbN+dXpsEtaMHbtWcifzJS6lnb8L&#10;XwFlopaMaoYxph6nHIU5s/mLUUSt7H4TfZqSJ2rRB+F84wmSuyHG9WdYmoHHQYskLG7PZfJzdxfG&#10;jUqeqC36AbCf7qpOxznZFO4MxiZGNXMYhYxL1Joiey7sz+98Rogtx6N/Pg853OxMbSi7XS559215&#10;t3mldL5RNJOHTE5u2mxK+xeYI87D7dLdOctELRn618VYveW+mDNtTUWtKZ3ad5IQKdxvYt6B1RS1&#10;6DMKmNuU3Y+jD3C4NJznYxyZlM7wzk3xBIv9Loztj23f2K/VrjarSYvupNF9Ml+9MW+CrraoNYyp&#10;B+WV/pjCucEwNg9dmEZIufE4S3QHE0Bpk8KtVbKXz0xwhSLIEpvZdRS6D+iF1yn+ffFyC3vfiILu&#10;fZeuU/Im1gtCdC+kqLSCjEoHRuHcwFJyZvJrlpOoxZOrf6K6v6SV/ejbNjSrlB5XcCdezGjCbK0l&#10;7asxtoxhotbk7ukYUwdLur/EnGlD/zRLTdQuskpy5wY19tTa1zMhpu6deX28X8MpDfuJav52aSZq&#10;s0gRL8BSxJ0lp0vXCoxD1FIOPA5TOH/srGpzgVJ8pyb3lirv2MWLpkuQwvkfzEVW1n1kmKilxaQY&#10;UwdTuoV1+3H+hqKWDP1rsgLzZWx5idoYKmHJO4fQDxGi62IMGdWvou+I1BS1x65F//5xOR9BzyqQ&#10;8M97f6R0Kpft5XNB8EBFkCXWi4pnXf3wAsV/v/0P27qvUg2Wwk7qFRv8ICfnooXnY0ghXvgiNX7R&#10;/OCG3G4GVfGDeSVnYqNsLXwwsUxErRDOp5UTi7vVfzyNCI7NeffR9Ditjsfn6ojsoaJWuL/DmOoc&#10;PTFsgQBGpFmiopZJ2X0bxkru/CP6DYPavqVzmNIdXEuV/NJ+bjZ6NNoQtYTk9rmYh4zaBaFvQtui&#10;VhrdJ+D4NFNU5zyoyApTuj/DsagdGDrWwZT2JZizbOHQcFHrVFjgVogiYtDqiNp0OUf875LPxTAs&#10;4bwf82dsGYpaIq8UAX2AFRZ3lO4GVNqAji2gfB7KRK0p3Z3oL0bspGMK5x8wJxn61QdFWdYeiu4x&#10;VAJQVI9L1guaCbvZ6NNKrsRo4VaVRV4J7xgym9qb/24souvihZ9TcqWtzkz1tl3HsO3zx+HDBwXL&#10;QtSeSuJMWRg2jgU8eayb2HB0ztgDUPwJ4fxz+vkyhona/ljVbmMhUjpn43GpuYvB17VURK1Yk51h&#10;JSOxg35DUL4sOh17sDsjiifJ3SAbPhptiVpCclcRtqZ09xbVi7ctaq2chWGy083/ThoB6i+L45jc&#10;+TL6NQHzxq+hoJYaRS11oYB/3069gDGuCpawd2SOQeb8bWuIWsmd8zP/Fs4CxlQFc1ui+7XMY8tU&#10;1FK9OsaXlcvQ7X3Fv51a6jyU61SZqM3x/W0bCwTprhDmNrnzUvSrhx9uU4TZQIwEf2S9IL9voR99&#10;R/FPmxd9D0NK8YKfKTky+ea+hCFD8fa8R8mTNj/cxc5eqNaU+8MkkoMfKjnSVibmZy5dx/z585gf&#10;/ZzNBtcrsTR7TMfjhTvY+fOV28AsWZaBqDWFvVU9oey/Rb9xIYX9rczYUNBPNUZ4fOnny8gTtbRg&#10;KPNv7nwU46qAswl5F2OMSbNURS2BsXXj+WT30ZnXJuzMhi+W0X1A+vl+uya3+o/1IbQpaqnWVnL7&#10;Osw3OelsRk+iTVG7evX0fXBcqrtEvzYwpdpOb4Jtujv6NYHzzY/C3HQeoh+RJ2pNFI/SPQ/jqkD1&#10;mOk89IMWj6uOqKUFc+l/9z/H+YutyjAM57R0HinsnxwsojZvdlPK/HOHwOsivae0SBL9WqKyqDVz&#10;anytxTuKo0IL9NTc9m/Qrx7eFUeWzrrGYi3Kr78rq1tNzAtfzWbn1mJoDM1q9ubfocSg0YK2pvjR&#10;r5V8aF7wFXbO1YZSkkBlFBfu7TAv+JQSg+aFv2Pv+6Y6S3teeHfmh6qIHWZ+8Ht2/pVLUgxWYjmI&#10;Wpn9lUgzIe2swKwErUTOzBJPTJyYWZW9enX3JDzhJyY2VNq1Jk/UUu/N9L+pwB/jhkErbTM5pH0J&#10;XajVsYrBi/dSFrW0iA99ysB4IZz3ZD1O5OhjSfstWZ/mtCtqGRM5bYWk7ObW97UpaqV034HjdsYw&#10;S0vgOBa3/w99RkDtC1sg0lRR69xKtcPpx2hVO8YNwxLdp6dz0OwYPY6vu5ao5fYnhHA/m3lMxK3L&#10;aoF1vpOT9pZ1wsl2kSh4v4ilLGqlVPtUl4laxVfEd0XGRWVRm7d+An1GAUtZ+vmPNNCvHt7CGxRR&#10;lRFY4bXsrCvUW5Xe3KMU3yLrBb9jvegLbDb6GPOi/6wkiBObmX8ADl0ZP3TYbFgu2tNGM6n+/I+Z&#10;H+1SnisyEt3bC3YR60ULin8do+P4l5/fA9MueZa8qD1e4IkkZevF+IVIbr8sPTYJvbzbOXiMJrf/&#10;G33yyBe1bAXV0mZec2eqeKOVHEwjKxppi+CDRdTSbloYW2cHNsPo3gnj0YewuPP9zBiLiwPboG1R&#10;S59J/PFV9LraFLU0W5N9j4qFzSisZSffA1+bJbovQL9RsET3X3EMc+0WpYtPjqiNf1BZ0v1V+nFj&#10;bbfW9yGJ9HS8lPaf5omauqKWtifO5K25FmENlPss1vkrx7VcRS0t7sV49Engk1OPQV9aWIp+LaK8&#10;z/milrrzZFtdWsL9KnqNgujYT8Nj4bz7LPSrz+xC/u5YsS08Bd0HeME7Vf8WjWZ6R6UX/pWSt03z&#10;wxfjkANoBhj961ovupHNRK1M9x8wlriolZNTXTyRaH9q9BsX1M4Jxs6d5bC4/d9pP7odjD55FIha&#10;RtsTZvIJ+3MYW8TatVkBsHgshx0sopYWdGFsUf1jHvRepmOpTAN9CNrdB8cxjNF7fRJjELWMenNi&#10;TvQh2hS1OJ7Fnf9FnzYwhfMeHIuxbqsL0aivNY5BJTs5flh+QDuJ0TFmFlJJ4X4QY4vgqzecmInl&#10;8WKzVabhPBiPqZao7bd4O5x+bGQe72zZiLFFmNzZls3ZvwbiWMtX1GZrosuOTUo7UxpW5tsSlUSt&#10;abjK9USIqfwJvMaod6+a7Giosm3fKkVMkXnRpeiq4IXnKXFtmLdQvAlEXfzoiUr+NsyLhrd88aNZ&#10;Ja6ukUj0w1ZXSo+VJS5qObcfhyfS4gzG2Ol0tmzEsQ1j+r7oR9De6qpv9/HohxSJWrHm5MzsCF14&#10;q64mNyXU9xnuh+lxKaefkzdWEUtR1Aqxyc3rVVx1Ny1C8uzrMoxuwc5tm0wcxxTO8O2/KzAOUbtO&#10;2kptIPoQYxW1wv1X9GmDvNZb6DMqeW2aqH8o+hWJ2jVrNh6XfZxmcI/NL+kD8JxNFpu2JGrpFvtH&#10;4fF/wth81hvY85R6X9MzONZyFLXYkjGO5U7hTqPpzXvG8TpyqCRqOZ96KfoJUX93tHK6q3AMUzr1&#10;11AV4qV60FKJQG/3ieiSC+2iVbSZQ13zopvZ7Pyf4BAj40Wb4lpVHK+JedEfKpdF7LzaiLs3YI4m&#10;tm3h/ph+SbLERS3dNscTScrqs3KjgBc8U5StsD+qgzV5uKAsjyJRS9DuLZnXbUw/KRudj5qvL4ZH&#10;FbV1zTKdizBnQn1Re/wazp1MnXBiJp+uvGgwr+E6zUCgXwL+DRaPs7KALmIcotYUrrKgEn2IcYra&#10;tkQ/guU4Ra9tFGgHMxzDEtOvRb8iUUtIbkfp5yYnNxcK0P1ke4v28/WFY1uiVkxsdrDfaJXPMf0w&#10;zxxbapU/jlVX1NY1zJkGfYeJWsk2WFKqG0kMq83H2uJhx9UClUStEN3XoF9Zr+WGrMQxLOG0WNc+&#10;e9Fa5i+2raq7+9a5V96Z+cG3FSFWx/zg86z3q8Ivg1aosvCr1IJPxTPbdfCil/dfX3g988NPsNnw&#10;DDYbncp2BN14tnc2+nC1RW3hzWx7VGmx0B3KEhe164Tz93giHRhRq646ltx5G3qlkUJdcDCskL5M&#10;1NKOZ+nHSQhmo1UMw35SNmb/bltLXdTSRhNolpx+uxDuV/EHw2AMHo8x9Ms5gfqPZscsPkbCFF3l&#10;8zfJThq568k4RG3Vv68Wtfm0IWrp9aefk8IdegdVwjmbjmlL1BLU3in9XFnbqgTsoJL05yZwrKUl&#10;ap1v47WEftBSKQWWlKVNiKlHYO40VFePMejTMpVELW7h3j+u9aXfPU3AMdoVtQm96Els2yX1hFvC&#10;jtBls+FnFUFWZn7wwQMqfmZ+cRTzw3cwL7xJOZY8o7pWP3h3Y0FJnRSotncYXnja0GPyg8ZfFgcM&#10;LWpzkYZ9pjIut99iCee1RWZK9+NKjFG+80qZqKXZBCz+H9aOB7+45OTGLclzVUVPwoEWtXVNSvfz&#10;dQRtXokI/c3w75g2+ptjDG3HirnrokVtPZaLqKWuLJgjHZsHvjbDcB48eK5FUSuN7ofSzw0X3Ccd&#10;kfbPvk51rKUkausalXfRnSDMi1jSvgJj0adlKolakfPjm7rooN+IKDvKjUfUtgG18jpn97HMi97E&#10;vLkfZ4SZN3cp84K3sO27TsjtrHCgILFJvWp7C3/B/KjHvOCb+23hfOYtPJZtu/xObOcIO5DVhd4P&#10;LyzZWS0Wii0Xa7fMEhe1tB0fnkjUUxL92gbryJrasC+OMlEbPy+yMwOmcAsXyfHV9ok5txgHVBU9&#10;CShqqS3YxMSpd69q1GUAcyaMImrpuKrd1s1CtcWYq6lh7rqMQ9Tm7UWPPsQ4RS3drUCfNjDl1Nhv&#10;+07mLEqV0nke+pWLWvU9sYTzmvTzWZy7oH/62TZFbZ5ASj2nYHF7d9pX8OwiWcxVV9Ti9WKYYc40&#10;mLuOSWl/q+qs5lItP5DSfhX6cX5Std7+1VGOxeRuK5ufaJYafnSZImYHQnF+cPt3SbLURW2n+1A8&#10;kSR3XoF+bbJmzZbjccxRrGhnJ2KYqM1bgZ9+Pg12YLC4/eb086OK2nEvFMuzvB8Xi23VCt/TApR6&#10;sFFsVAE6DlFLLXwwJ/oQ4xS1LfeOHSCEm9lpq//aus3uUBYgjSnlB7TsOMqakWGi1hTOX2Xfk3hX&#10;p1ywbZzkztvTz7csaum8y2wJa066+b3tWXcVlvygB45VV9Sizyhg7iIruJ68HvMVgRvxkOW1eGwR&#10;RUjmiVo+aSubhxhGvZZyw+lO4hhC2Begl+ZgwY+KSxHO3XtndF8yLHFRiyuKF0/q76Nfm0jhKDuE&#10;jWJlLciGiVpCfX6TiT6SbTKxT+la6LG51EUt+ixymCUd5ZafJeyvo2MZ1EsSc4xiJnd/gGPUYRyi&#10;Frf2JUMfYpyi1hTOH6hnJvqNigG9VvvH7bbbp5Y75+AYYo1adzpM1GI9Pj2/du19lX63tEAM20lh&#10;t4S2RS0ulCzqvYwt1EzpfAd9cKylJGqLForJztTDUKyT8bWbKy3szi9Hcv8O/VqkkqjN69RStPlK&#10;Uwxjy31xDCGmXoh+moOFmblHKmJ2IBajc9B9ybDERS2JGhRXZHnCrh02UheDjDi0jO6H6FZ6VcPZ&#10;AEtO34yjJFQRtSZ3s5sACFfZaEDK7CYRUrhK3ecyFbVsYmLL3fDLPz4e7rwJfYugv0E6ll4b/t3K&#10;DN8L+oxQH1Ecpypti1qDxZ+7TKuzotKXNkVt3g9AIeynoV8b4DhVFk7WYIVlZuvRFzcZUGq2h4va&#10;+HzMbq0tXGVrdtzWlBY3KT4ti1rB1q9LP0/HPjnpKFu8WtLJ7E7F1zr3Qx8cazmIWkIa7gcU//hv&#10;Pfw7ZYJtOBpjLWmP825sRVEbzyIrW2WjzyjQ51PNf1zcpaMdeuFbmRcEbDa4nvnBDQPzwoDNLrwy&#10;3tp2KTB76V1YL/wE86Lr4vZa1DIrbpsV3sK88EbmhdcwL3wn21qwRe842R6dyrzg+4vvGy0w6x8b&#10;tSrrH2vEZsOXxPW8w9i3b4UiZgdiMVAuekuGpS9qqa72P/BkKtoEYVTy2iKtXds9Bv3KWCfc7PaR&#10;8cl/VAf9iCqittOZ2pB+PmfXphWST2cuaELYfwk+y1bUErLjPhz9+1/I9mAhXDEb74yxJrcrtwEj&#10;pHSfouZwXop+VWlb1FK9I+aT0s5tAdemqDW5usOSKdzL0a8NcJz+dtnttC2iuxo5+f8d/Ygqotbi&#10;2dvBpnB/hT6myG5rahqbH6L4tCxqCWXnMih5EJNTj8jk6YvVFWkfAsdaLqKWoPcFY6Rwfox+eWAc&#10;fQ75WrvSTG8DKotaWrSFvpxPPQb9moK5rZK/dzXOudRgXvDa2n1Ue8Er2Ht+mPuFOja27Zlkfvh3&#10;zAvr98OlBV9PGeNir5ldRzEvvFAZd5jNBCHrzW1hbJ9ycg/wg7OUuMSWKstA1ArR/TM8ocg6nY1t&#10;l3WskNLdmx5DcidAp2FYRveBeKymmPLQj6giavu3KWEWrrN/A4pOZ+MpmbEKZg6Ws6gl6IsKY0xh&#10;X1/WZ5awhPs1jEOf4WRXgsdjj7B7VpuidpKtVxYb0d2CopmnNkUtdePAOxNkojM1vINMTUxhvxHH&#10;STYWGRVT2r9Qcnfc3K2pq4ja/jk7nbm7YBjuYHcyFI45P1RjxiFqpeE8L+2D2+bi7Lsl81sZ4ljL&#10;SdTSuUGlMkqccN+LngjVkWKcxe25cZTd1BK1HTvzPRD7SvvqvB8kdZG8q+ziiAsH69MLb1aEUnW7&#10;JRa3VWYcR8UPnj3ise5jvT0FO/yMCM1u41h1zA9vYf7CPTDtAGrzhTGJLVWWgaglZN4va+7cMEzQ&#10;1GFiIm9HIef56FcFJY9w96IPUU3UqoIuvW0ubhBAvRiz0X2Wu6hl7CGH5/WJpDY7xRfuuJwksziG&#10;RC56VQEX9fSPuVnP2jZFbV7fTVO470O/hHZFLX3JO/+M45MV7b7XFMPYfCSOQSY7U7nisyqST71S&#10;ycndwh+z1URtPHP22bSfKd2dyXNSdDON/4vuPI1F1Mb199kfyZOTzmZ6rsNOOSr9OP1gofcdcxA4&#10;1vISteoPi0GscIbUiWY3y0jMEvHMftsaq7KoJfBa13899lChXgbnU6fm1SGjX3384PGKUKprtEp/&#10;nG25/Oirypi1LWz/1tVZ1wjmRVeqY9U0Lyjf53hb8EAlJrGlyjIRtcbqzevxpOqf4M5v5Br3OPRv&#10;gvplNX0LiSL0q4KU6kYMeatRq4paA2Z/qX9tcmxqfP6MwfIXtbRwcNM9cQYsPrai+lFp/x36UjkH&#10;+lVBckd5/yTvvhz9qtCGqKVaSBJfmMeMZ2eKt2dtW9TSqmgpnBvwOOiLUAin1RlbEuvqOM6ttKAU&#10;fatAP1rzvrCN1VsKBbl6nSgUtY+E47yN+tgypa7Vuc0q6D89DlFLSOF8I+tn9+hxEkCZY0vtIIbg&#10;WMtN1BIyZ3EgWV75VhoBC+kSq7uAtQK1RO3k5NQU+pNJ7ja6TtHisLxzW8pmkz0qvXBOEUu1bQz1&#10;nVsvOpz1or3qWA3sXT9tbeYt5tzAYl50ozJOXaOyj2FsC/5UiUtsqbJMRC1hcnc7nlzxSS7d21u4&#10;DXkY5l1s7t+IvFtBQtg7FL+KopagW+1pP8OYOk0Ix4P4wvZBB4OoJaR0H4axZFSjSLo34yvcq9I+&#10;oy3qOJHjmJJT+UN9RhS1K2kLZ+xJ3H997u3DdopqX9TS69miiK/keEzhXJ5s1dwGlnSuzhtHGMNm&#10;2LKY3P1U3nsopXse+qapKmoJU2Rr3Y213QeYwvmnbLzzc4xLGJeopR22ssdA9clsJb4fZRvd4FjL&#10;UdQSppzOXCPI4u8Ubr8VfdNIkd0SeTC2sG+lnR3RvyG1RC1BC4kxhkwI5zPoW4bk3Vfg5yEev4Xr&#10;xX68aJp5we2KYKprfngD27ansDF6LbZuXVnap7WO+fP/iulH4p27ZLzDGI7TyCqURHjBU9W4RVuq&#10;LCNRS1jc/S88ydJmCvdn9CvSnNy8yVy75diMTW7eRLWotPrVFM71lnRuSlawU6/CzIlLFzXZvyXX&#10;kMPxVhD9G3sa1hO13dlMPu7+wBR2pi5szZqpe2NcwqiiVvDuD+P3taZ1Ov197NOMImoJUzj/gPGJ&#10;mXz6b2kWmzZoUJ4T9uswVx2w3rB/3DT7Vo88USuE/Tf43nHu3I+EDc0SW8L5IN42Ths9t2bNyYV/&#10;/4RxiFqC3ls8puzxuTdLbr+Z8+lpuruSPjdp9twySPBN/4MU9k/Iv2i2lLphmCLboSQxye3rpHSf&#10;u7i4M9Odglb+y0lnsyWnc2fnyEzD+VI6Jo9aola6X8j62oogLxOO4xK1BHZ5kUb3DIzHmDToW1fU&#10;4me9quXd4ldy1xC1hFkgUCW3o05ny0b073PCnagWGmPSJoTzacOwn9jpOCenP+9yzfQ95aS9RRru&#10;U0ze34nS4rm7c9UWtYvfPVdiXBwrnVsld9/KuX0ibjhBdwvocYvbr8LvrsSknN7b5HpXjh99bSBC&#10;vPA61ou+wGYjLzY//HfmB9crgirP/Ojn7KzbRy9F8IJPKbnzrBddyfzwPObNn8F686fHC8lmgw/G&#10;XRH6x3NT6wvE4u4FOceC5offZ174tvi4yGhB3uzCf+x/PtqNqXPxI1/JndhSZZmJWrqgSe58FE+2&#10;ppZsY4uPL7bzGQmTd5WZZfriTvvUEbV527xmcvfbTCkX/IRRRW1TM4X7Rsw9qqgl8npGpo1mwODf&#10;t1HrK8xTByGcZ+SM80H0G0aeqB3FpHR+MjGxodLW4OMStQTNluKxNTWR07puPxvvTLPkGINmSfca&#10;y7Tn8PE8k8K5sOz8SagjauWaTffEcdAwJs04Ra0Uzo/QP23DSmvQv66obWpH5KyjQJ+6ojZeOJaz&#10;W1hilqTuFXl3G046Im+RYVPD7A1FLfVKFqZQt/RFo+8MOj/KfiwnJoV9Wf57MCrUWcCb+x7bHpxc&#10;uCXs9oUTmBd+SRFWaF70AQytxQULxbfbE/PD7zEvuBeGDqDXsG3+/qwX/AU+NRK94BzlWBQLd7DZ&#10;OaVH3wBqi+ZFz2QzYentvJiL9h0eLyRTxli0pcryE7UxYtLNLfKvazT7RbNh+Ljk7stwzLqIvIVn&#10;0vmPtE8dUUtY3P4N+idmSffV6J/mYBO1hCXcp2OeIpPSbaN8gm7RKrOE6DSMNkUtCe06O6yNU9QS&#10;fPXm+1gy266qiZnSoZXbJZzI8zpbNDFaNITZi6gjagkcKxtrlzbuH6eoxVaBaMMEPvovb1FLdCct&#10;7vwv5iKzuDOH3ilWSmm/FWOaGOeb7wO5G4ramMNMab8T45uY5M4rMfkdw469btz5AAVW2nq/Uj4g&#10;lZkNf6XkG1j4R+YFg7ZDB5QL93bK24mFt7KZXyi3REfCD56mjrNofjTSLc+xskxFbYI0ps+kWyV5&#10;tT/DjBYcScP5iCXsH+JzOE5TqOtBWe66olZy91z0J6PXT43B0T/NwShq+9x1ctisXVxO0nEfhpFN&#10;MHNu7XG+4UT0K6OpqI0XFdHnXdj/ztgxFuatwrhFbQKVwtAMV95CrGFGt0lp5gxz5nPKUdSeqc44&#10;9Hmg95HaW2G2YdQVtZK7yjmeWFH/6oRxiloC/ROTxvDdqDBm+YvaPqLjPAPb1Jnc/Rj65WFy+xMY&#10;W8WSz6Mp3BdDylFE7SJHGlK4F1eZjc0e0/QtRa0o71hotrFM2Pai72JIJXrR85Vc+8XRraw318oX&#10;SCO86EPKMQ0svJ55V+S2KGkMiWhlnJS9fy63X+SSYJmL2v0cPUEr3U1pf5FaXNGWofGtx0WL/82d&#10;/6UaN0s4r033uBUd+2mmcJ6Rtmzu5kjp/ElZbjHh2GXPqxw9gf5knLtDm2xL6R6HceiTRnScp6J/&#10;E+t07FOU3ML5c/RDn7pMTJx4N5p5p04I1OYqnVt0uk9H/6ZQvSYeO/0d0a8Mg20+EnOUmZyc6tJM&#10;EuZpAufTj07nrrFArTEmt59JmxnQj5nFc5PEbnJ+Xrku/ps5F9EiqsnJTU1r2VfHfwvhfIZ+qNJn&#10;IBmDukTQ58KUzpektF/FmHMEBleF+tem37/hn61j1+Lfs/++Dz9nWc7npKj/MIG+0nBL14LknYdk&#10;k5PDW9VhjDTcJ6PPfpwj0L+p4boEAn2wzKsJpph6hsmdiyxu76aaWHy+jH5tqvtWKd2L6fNOi8r2&#10;fxfZv6DHaIcuOifo3CjpsrMCX5uZ6ndcF/rMWcLdYUr3O+nvyOSYqHsDbZFc9/UeeHq7T1SEVtqa&#10;0Jv/kZJnII7uwJnJfsnAH5Rjio8r+CPz59vd+ePMS1axXrSgjLX/vShc2bokOGhErUaj0Wg0mkMD&#10;L3qfIrgS64WvQvdSzgvvruRIzIsKWwodELySOt9e1G4PuXN/ZA1djOaFytaHSwotajUajUaj0Yyd&#10;2bm1bNueY5gfvYt5wcXMi67tC6X4/89m3u5pds7VmbYMhczOmXGPWhRdfTHzE3Qvpbf7EUqOQa75&#10;kXZ3GRkv/GflmBKrwrZLVjE/3BrP+BZBG1jE3Rtyxsi+F1/F0CWHFrUajUaj0WjGBs3uzUbfVURS&#10;kfWi65gXnFkqxAgSWRgbi5n5eg3J/eC9So7E7mh6Yf7OYV5E7Y6G48Xt0ZKY77DZ6GXMX3habF74&#10;okxLtTLzg9+zcy6t9oPjjkSLWo1Go9FoNK0zG50az5qiQKpqfngt+3DJpgq98K1KDJkX3IaupXjB&#10;t5Qcid3R4PEk5ocXoKvChXuPU+Ka2vaFposdDixa1Go0Go1Go2kVf2FbYXlAVfOCizBtBi88TYlJ&#10;bOe+3P3ic/Hm/0+Jj8ef/w66HlC2XrpaOabEdiw8Fd0VvCH1sVXN2/VATL1k0aJWo9FoNBpNK+zc&#10;dxjrhaEijOoazbb6C/fA9BnKRO3s3D3RvZBlKWqjknYjcWnGlBJT16jk4IKrcrd2XLJoUavRaDQa&#10;jWZkaBcqL/qeIo6amBdsx/QKveA5SlxidfDCS5R4sl70B3Q94OAx7T+2GXTN4Ae3KjF1zI8+w7bu&#10;rD7bvVTQolaj0Wg0Gs3IePMfVcRRkXnB7+KFXn7478wPL8s+F90cz/gOg+pKMS9Zb76eGJ2NzlZy&#10;JHZH0wvnlGOK36Pgd+iaYUdwMvOjLypxw4xKPmau6mK6ZYMWtRqNRqPRaEaiN3c/RSCh9aIbmR89&#10;mn08p6sBtZ46/4p7My+4hvl7/hyfzsUPdytjxMIsWkDXUuiYMMfgmBdqbRfZOjRjjceUWBW27Zlk&#10;s9Fj4rZpGD94jcEP2Oz8Y+KdxJY7WtRqNBqNRqMZCRRKaNRvtU0uKNmUwAu/iO6l9K46VskxyBVc&#10;g+4HlDLB7YU70f2QR4tajUaj0Wg0jfHCtyuCKyO+omdhyEhQacJsULwYrTe3BUOG4kX5/WDj4w+H&#10;7IU9Rrb9RsblGHhMZH54C9sR3BtDDmm0qNVoNBqNRtMY6ieLgiuxmfkXo/vIeMGHlXHS1gQveJmS&#10;JzE/vIltD07GkAMG1R3jMQ2OLdoTlxho+mhRq9FoNBqNphHb5u+vCK39gqv9lli94FPKOGmbiZ6I&#10;IdXYt4L5wfVKvsSoxdiOK+6YWdFzr7yzcjyZYwtvZmdesgrDDkmWrKhdfxfTcB80TsMRh2Fy+3RL&#10;uF81hft7Uzo3Dky4v5fCvVga02cyxg7HuKasWTN1b5M7n8obz+T2JzqdLX+CMU0RHftpQkx9Rhlr&#10;MJ7zSWk4p2FcHdau7R6DfwOySTZ1V/StAuYhExO2g34VWYm5+OrN90GnqmCuxNCvLdayk++BY40y&#10;XmfV1Ia2cvU50jCF8w+mdL9nCucPyudL2l8Sne6fYVQd8HiHGcbXpdPZshFzFhljJ5e321zC8Mmp&#10;x5h86pPKtUE4f5DS/akp7DfS5QrjSpjA96eNv0eCnJzqFufOP0/qmLG2W7kPveTOKyzp/BzfN1O6&#10;P5PcfgdjbAXG0HuJY7ZtjB27Fgdtjh/0FJGV2AUL90P3XLzgXviQAvl44U+VMTLiLvoNe0qFrglF&#10;9Ob/SsmpWPjPbCZch6EZ6Fhn5trt7+qFn1WPBcwPXpC7CC9hHwn3hfuz2d+a+NRBwxIVtZacPnOd&#10;Ob1vnIZjqmwyTe681JLuLRg7zOhixtjGJgsJV0refTnmKzNTOJdPTm6sWUK0sSOM7v/DXFXNFM57&#10;JNtU67zAHINc0vk5+lYB8wzyNfqCXG8oeYTdQ68qCOE8EnMltnbt+mPQvw1MMf0POBaZxbu70bcK&#10;Frf/G3Mxxmp9V1hr7XuYYtrDPMPMkvavhZh6BJ0LmLOEFZinjknpvpo+A5i0DPqBi3mqmCWd20zu&#10;fopz+/6MdZfg5Mqxa62O+3Q6Tjz2MrOk+0dLuh8Q4tTy7/v482r/AePRpyErpXB+lzku7u5KniQB&#10;juPWNUs6t2aHzCLXbLiXxe0fYlyRUT4p3bcm3xdSTt8Tfdo2zqcb/2BXmV34tiKuyLzwanTNxQvf&#10;2Pdf+BbzojOZf2X/4LZedDjr7T6RecGzmB99TcmfZ37YdFZjP7NhtT67fvhlNhu+hPXCB8c2EzyO&#10;ze5506A9mRfuxdQj0wuvU44DjTpMeNFHWW/+9MGxecFTmR+8l3nz1ywe22cx9UGDFrW5WKL7Wku6&#10;N2NMHTOlfSPN7mLuYtYbpuFciXmqWPrCPQwhnBfSsWGOumYYWyr/EF279uR7YHzaOp1TjsKYYWCO&#10;xCS3r0ff4bQnajEP5HwX+rdBkagl43zqMeg/jNFE7XrDEs4HMb6uSe4EcnJqCrMXMJKo7Y/n/s4w&#10;3Mdj4iKailo0S9hntTtz1hzRmXqqJd1r8BjrminsrZg7jZTuf2IM591Ho19dOLdPV/M6JyTPj1vU&#10;CmPLC9C/qhlGfwZ4+YnaXrhXEVaxcFr4CroqUAupXnijEtvE/Og1mL4RT9l5WDzji/mbmD//PEw/&#10;EueFd1fGaGoXXnlnTH9QoEUtssri7vfRdxSzuFO+fXWflXRLCmOrWn9meDgWd3+AsU2tushhTBrq&#10;l1jahOHUvh5hjrSZYvrd6F9OO6JWrJm6N+ZJW9kX4iiUiVpLOr+kzzXGlNFU1Mo1m+5pSefXGNvU&#10;aPbP7LgvwnFyGFnUJiYNu1JJXluilkwK5wYhtjwNxziQSOF8Ho9rFJPC+RGOkSDE+nXob0rnu+hX&#10;F1Pal2RyCod68A8+t+MUtSZ3nk2fV/SvYqZwbkhK15afqEWxtF9Q/B26KvjRrBLXxLz5f8PUI3HW&#10;FSKe8cRxmljbzITHMy+4XRmnrnnRjZj6oGCJitp+Ta39kGEmDfvDygk7Yf8F+uUZjkgXFUs6V2M+&#10;MlPYt0refRMG7Of4o03uft+S7u0YS2aJ6a9jRBpLTL9WiZHu7SZ3c3fCk8aWJwruBrGPcG7C5/Mw&#10;pbsXx0jGoVkqYdivx5hFDueT9ulSdC9LLtqSO+egUxlUS5Yej/PudjwOjBkGxqOhfzntiFpLuF9L&#10;5zCM7hMwL2PHC4wblTJRS2ZJ980YU0YTUcv5SUdgzOLYt1vc/S2f3PwojEkQk1seuXj7uuD8cV+A&#10;MYAiaqVw/gediNWrTzlJGs7zLG7PFY3H2Ikc4xAUtZLbEV5j4mtUp/tQyd23mMK+YpjokdL9MI5z&#10;ILDkdEYMJrZ4ffGLa2ZP5KZhf7HofaR6UoxIwBhLupWuY0XkiUFhdN+Q9skTte3MkndX0fFjbvp7&#10;r169Iad3/wl3ktz5F1PYcYmHNOwPpJ5cg5+hPBNGV5kVppIy9Muzdl5zAoqlgWgKXoiuGajmFGOa&#10;GJUvjIOtl64eWsNbxXrzH8HUI3P+lRuYV9Jxoqp50TMx9bJnyYraatDtXDyxDaN7J/SrgpT2ZZiL&#10;xJjk9l+jbzH3kiRuMQ+Z5MXCAn1phmFiYsPR6JeHNNwz8DFghcmdL+MY8TEJ95t0zBhQBpUKdDrT&#10;lcsFSJBkXpt0vkQXVTwWi3VrHQfGo0lhfwtjimlD1B671pJO5ouNsfXrsH7QEnbpD5wmDBO1ybFg&#10;XBF1RS3VV6M/mSmchcnJzZvQvwgxsdmxpPtLzENGC7PQP0VlUZtl85FSqD/2LO78L3oiKGot6VyJ&#10;PvmsXyeE8xma8cNxyUyR/0N2XJBoxWPoH4f9XvQtQ0o3d6bXEu6/oy+Rd+2mBavoVxVTOH+fGVe6&#10;f5yY2HK3rM94RK3o2H+JeU3RnUW/PAyje1Kd62nCEcJ2cMx1fHoa/caPH9yqiKVYMAXlt8v8cJcS&#10;U8eoRMCPHo5pW6cXvkMZu47R+3P+GHrJ7rx0NZsd0glimPnBL9lZVxT8Yl2maFEbQ7OwmIduo9KK&#10;ffStQtEXhZR2ziLP9avRb1hNWh1Mbj8T88dj1Kr3bY4p3csz4xrduG5ROR7pfgFjy8B4mVMnTDOA&#10;GJfP6KLWFM4LM/GLZSf0oyj9+KgzUnnkiVqsCZeyusivLWqF+2P0l8L9Rt2yhz5HT9DiQcxnSfdX&#10;Jd1FGopa4kSOsZacvqVkrJjmoraPXLPxuLzXSXagzk2aRcaxaWHsxMTmRuttJLf/DvPFryfnzhgJ&#10;TvSTwvkP9KvISlO4mQVi1JEGncYlalHQ052vZp/96iwdUVtUU+tHP0bXDN5Cf4FYI1t4Fdt2yYHr&#10;zTo7dxfWC/5DPY4K5s2/rbQjwajMzp3E/Ki/OK2OUYuyXvSkeEHewYQWtTGYg2ZRDGPzkehXgxWW&#10;cD6NeaVwcs7zUyfQz+rYp6BXU/JWMQvRfEakDqtXbzwhPe5i7Vi8qh3/dlLYVP9WGXxNpnS+gzXD&#10;NOtX7ctldFEruROm40XHeWr/me4qzC2l/SSMH4U8USu5+zJ8zKw4a1pH1Epj6jT0XazjHYWV9FnB&#10;vEIU1l6PIGrj8phvY3ynM/Uw9EszqqhdhFbrKz8I6A4RY27rZSoI/vAhE8L5c/Srg5T2WzEnjYN+&#10;8R0k6VwB7+GtjG2w0HEY1FUEx1xndJ+MfuMTtdm7fFKqgrptlo6oLe5McG1Bz7Is/lVPZF54Xdxr&#10;Vc2xKMCim2Px3AufgOEHnNmF57BetJd50R+UWWr6Nz3uhZeyHVd1MXTs0GI5L6IOCTdlxN3g2ILf&#10;MX/PZ9j752q1LlpWaFFLnQ7+FXOQIEC/BqymlfiYWz3P1VvxUrqt3FWR3Hkl5hbC+TT6jQsT3lvT&#10;SM/G3nUSj00OERJpMNaU05dNTtpbsFav2iK60UQt55vvA2PSTM0AqilNP0+iMf38qOSJ2okJ92is&#10;86Neo+rnT6WOqKXa1Mxrk+7ta9duORb96rJmzSalRnKd6f624PhHErW8o97NoJl39EvTkqglDre4&#10;e606fmGNeyvk3cExuftl9GuCFO5VmNsSU4pYzpvZFaJ+v+J1wr00nUPy+MezwoEStdTSC33aZumI&#10;2tnwbYoIHYjRoN72uO/5YYftCE5mfvC02HqBzbbpTQU0NdCillnc+U3mgtS/9dgKlnT+EY9PCPuC&#10;rJdafiAl1bqODtbtUZ0Z+owTGPt2szOdqYvEW4b9ettq4HtGopYet4T9b/jcsFvJo4paqhtMx6Jo&#10;Nbn9t5nn489Yt7W7Z0WilrFjLHzcFO7QWsmqopY2qEA/U7o70a8pJEwxP/1wQb+RRS13MncU4tdx&#10;4EQtM40tD8bxydCvTfJad6FPUzifmsbc9OMH/ag+HxfP0QYd6DcMHEtKO3fB3dhEreEqC5ZrtKNr&#10;xNIRtdt2HaPMCg4s+CWbnRv5DdZoKnOIi1rL6D4A40tucTYCb//nCUucUSNbXHWcNytVCc6dI5RZ&#10;S+GM/bZYAudTz86+brUVjpTTb8+85vi26/rV6JeH8n4titp+F4vsF6XF7f+DcGA0UYuxk5PO5vTz&#10;ebOOJu/Wm8QooVjUxrNh56Ufp5rJYbXiVUWtEI7StSPpt9kGNGuH+U3h/BP6jSpqxeTUIzD+QIpa&#10;Qgrnp3gMVc+FBqzC61JZC64m4GuhBZPoQ4icjQrqXPckd5XZ3qKNb8Ynau0nYV5TONfTHRz0bYul&#10;I2qJWLyioE1ma8PPobtGMzYOcVFrCncrxpst3DpNg4KVhCb6cN59Fh5HfCzS3ctY/ZWxhBDdF2M+&#10;xu5zd/QbF6bI7sQmuXO+4jO5eRMeI31BoF8eGJcStUwa3aekn4vblkmnZFvh5qJWCOclGIs+BN6m&#10;pzpO9GlKmailMg/lMyjcr2KONFVFrcWd+Uxe7hSVBzRlpdI9Qtq/RqdRRa2Ubkb4x/GdqdISoLZF&#10;La7eJzNF98Xo1wacO4/FsSYmui76jQKd7zhGp+OcjH5C2H+DfutqlCBI7mZq2fvXzHzGJWqpbt6E&#10;nczI4t3jxtTNYmmJWm/+sYqYTZsffJKxfW1eGCqwb0W8uYN31ZHMX7gH8+afzM6bX896wd3Ytt9I&#10;tnOnckE74Ozcd1i85S4dFx3f7J73xP+dufIBzLviSPa+MS4wO1g5xEWtJdzPYjyJAPQbBcndd+AY&#10;k5NTd1X8pP0T9EuMBFGn5uKxddL9AuZBn3FBNZVVxyaRkvYzpVupCTvmT4tawpT2LzLPC2dPnjDr&#10;01zU4mIbKd1z0Ycwhf0+HIOa0KNfE8pFbfy8IhzyBEZCVVGLPiZ3vo8+o0Kz7DgO+owoapVY+kGG&#10;TkjbopZa+OFxSOlQB4nWMYXzbhyr7ese9QPGMaTMb49oyX6/1oGJaVpjNBTa1RDHMIzuA9AvYXyi&#10;Nt584bF4ZyxtlnBe22bJ0dIStYQf7VHEbEbYRpfFGwcMo/eroU2iS6GaXG/h7cyPfq0cA5oXfIpt&#10;C5XWHGNn+9ypzAt3KseTZ735H8W1yaMI3B3hAZvNusM51EUt3PqiOjP0GRU+MXUqHqOYVBdNLN4S&#10;zKwGRrNk9xohpp6RJzAQEocYjz7jAvvimtL5Bfok4O3x/nEO36AAY1DU5n3h0WxY2mc/zUQt9WDF&#10;OPRJWJOz25iUTiu7KA4TtYTFp3dnX1+821IujUWttL+IPqOSt6VqzmywIkyriloJ9dBkVXYBbFvU&#10;ElgDv/haWwcXcC6OM6TuvB65u4YV9L6V3A3QF33ysKB1Yr/EqVik5olaye3nmtw9vaphzjSW4b4a&#10;86MJ4e5ooyxh6YlaanuFgizfvsC88DQMZ37oMD/4YLzT1bCNG/Lw5tczP/peznhVbA/rhX+FKVvH&#10;n59iXnRpzvjDjTpAzITvx5RDmZl7aBzfm38HPnVQcqiLWgG3T0t2wBkFPEaTu4X1lKZwlRk9NBKJ&#10;Qkz/DcamodeCcegzHo6ewNvdnNuFG5dwvvn+eJymcIZeX5QYELUELuCIW7WxE3I+H81ErWk4X8rk&#10;5/Hq/EKkcPZkx4j7WY5MFVEr17jHoQ+dP2mfhMaiNr/edSTo9i2Ok7SFS1Fb1MqO/aemdJU61n7+&#10;o4dOioxD1KZ33ku91taxuPtfOeMof9/RcAWOYXJnG3oRnVWbTkbf4ZvedFfh+yWFexZ6pckTtXUN&#10;cyJycqqL53memXL6i4wdaWB8VZaeqCX84AWKGCu04I/MD2/qG7bGiobeKsnQCz/GZsOCxWo1zAt3&#10;Y+rWmAk+r4zXyMLrmfeLnIb3BSQz6PHWukFrNW9LFi1ql5yoJTqde91ZyulvYRwabRDB2FG5iyLu&#10;KFErefcVOO6wvwm2vOovGCsHx8gTtYwdvwa/+Kzc1dVNRO16Q1lsw53noFcaIewdOA76NKGKqO37&#10;ZTtDmNKmxXvKzNYIorZ8E6EGWDl9T6uIWvphZQo7QqOtsPEzkbbJyZOr9fLVonYI1UUtgb7D2mKJ&#10;zrSyiNAwNq9HvzQHQtQucpg03CfkzbynjRa0CtFtdM4sTVFL9MLz+wIKxVhN60XDe0+ec6nBvOi3&#10;SuwoRpsStLkDGNXv9sKrlXFGNT94HA6lsJ3qdDEu+vFBt+FCGi1qD4SoPRyPcZioTSPl9Oeovyjm&#10;SB3zbZx3H41xd5CoXaHUskrnRloUVWo5r2/Y7VD0zxe18a3NV6HvmjUbj8t61Re1eT02Td79gfLa&#10;UkYrzNUYe+SFJFVFLZU64hetJRxl0VhzUdv+ohhLOJ/BcaqUH9Q1S7jX1qlbv6NErRTOhfi5KjNp&#10;dD+EOZaiqDWl8zF4P28t6/5gwkYrpnAuRx/kAIraAeuE+whTTEdl9bZmvwVgrfd/6Ypawg+3KmKq&#10;iW1fOAFTD7hg4QjmjUEskvnhrawXVW6aXsjWS1ezXnSjkr8t8+fLV5Ki/8CCplv3LX0OcVFLu1Cl&#10;Ywt2vhkJus2Jx2jVb3u0Ukr31bRVKOZKzOxsyfaAvQNqajudqQ04ZlMr+wIkFP8CUUuYwr4u49vf&#10;hCBFbVG70pL21RjTxCS3r8PkdakhakmMPxd9cdOLpqI2TyCPCm2fjOO0LWrNfmeOWj3exyFqsWyH&#10;TPExuxkxN8ws4Sjt7FBA9sc5vtUt4Ok6jGNI6b4Z/RIMo6ssLDO582z063P8GvQVRnkLNiJP1JbV&#10;4LZJp7NlI20+g+MPXmvNevSlLWoJP3gQ86ObVEFVw/yC2+XUNcCPdiv+bRod+8yuRq2HBnjzv1Ly&#10;tmk0q7w9zFugw+KZbvRP28z8qzHkoOCQF7XuxzGesXZWpCfk1wTm91GsghDdF2A+sn4pwv7bsrSR&#10;AfpkM7VP3gxQU6NNMTB/GvQvE7XUbQL9pXTett+jnqjlqzeciP6jmBCjtVOqI2pJnJrCvTztSz+W&#10;0jPjTUWtOYY7HRJ2i1o8FqSyqM3bdKDJcY9J1Gb7Skvn84pPC6JWcifTH5qMsRNHW3QOcJ6zQLYz&#10;tbh1dC4rcQdGS9hfRydC8u6bMn7SvSnv84nckaI2gcR73meaTMrph6J/EUtf1BIX7Tuc+fO+Iqiq&#10;Wi+6MndHse3Rvym+eeaFF7LZOTPeACKxc6422GzwBsU3z2jr3qbMRl9S8qFRmYYXvCFuPbZ13+Fx&#10;WQDZx8OJ/sK56FolBo1mlc+6Ql1Z7QVfUXyzY9+GIQcFh7qozekN2Vm1sfItyCpIYWNNp9Knti50&#10;+xyPm2z16i33TXykVG+PS26/M5upXXC8UYzeJ5r5xTES0L9M1BL4A4bKNvb/gKknaqXofhP9RzGT&#10;O5/AMepQU9Qyw3DXo78p7Nclz1cVtdhua/GzXXjLuAGrcSONgk0CFFG7uFCMhHpiyfGvRF8ydae/&#10;ctoWtXkN/C3hPBL92hC1Fu8+Gv2onAb9RgEXaZINuzZjq7H+52nzkeiH4t8S7tfQJ4+lIGoXWZE3&#10;6ZC3MU8Ry0PUpqGSBJpdJTGFAittfvgL5kf/ys4NLEwRQ4ukMAZtZu6fMSwXP3zG0NlkP8zt0VjK&#10;tt0PUfJkc97CvIU3Ylgu1AZtWJkFvV959IKnFO/2Fh/HwbcxxiEuamkrQ4ynLU/RbwSU3a1kwc46&#10;deHcyezYRUa3apPnJyY23V25+MdCbjxI7r4Mj4d6b6JfEbTLFcaXCQ30HSZqGdtgYU/Z/X/reqJW&#10;8U297xVYgbeZF8shFNFYlbqiljC5m2m7RpZ8wVcVtbj9L1lZp4u6GEb38Zjf4s4r0a9E1OZCO7zh&#10;ebl47MPXXizStqg1c+5y1C2JqIMlbWURE/qMAua2uDu09yzVNGMcbaSS9qHFYOhTtFgWWUKiNkYK&#10;J7OxSP94qrH8RG2a2T0PYF505n4LzoxbT9GiqmF40V5FnCVGba/8PfX2J962Z5L1wjkl135hdEvN&#10;HrErmB9epuQZ5AtuiGdh60Az3l54sZIrbYU/AsK/VnwTo/fr7IUjMGRZc4iLWoJuc2MO9GmKlM45&#10;mJsPbVVTHRRHeOy4KIhMdOy/TPu0hSmzM9JVOhgAh1lyOis6+yUIuNI9Bl/XcFEb33ZVOjNMTtpb&#10;8mr0ikSt5Pab0XdiYsvd0K8MiztvwxwFvYsr0UTUEhiTCMH8TUlUUSvX2PdCPynsn+TUvDYCFwOR&#10;iTVTeQuTa4lagrbDxhgyxo410TePNkVt/wdo9lxtq91bEXllGAXvbW06ne5DMTeJdvTLw+Lursz7&#10;yu1MlyUqSci+T/b16efLWGqi1hTOe/B41qyxK3VrWt6itin+/P0VYZa23sIWDKlE3EWhbDY0VLbD&#10;LIRmVpX4lO3YW7jrzVD8YF7Jl5gfFV/wZsL/UfwHFr4E3Zc1WtTSRgGfwhwmt7+CfnUxWPdOVVYz&#10;jwJ98ZXlNw31otmfMbnX8B/ENeBr7fvjrLA0uk9Av2GY3N2Ox4uLmBLQr4qoXazbi9T3Y/1qJV+R&#10;qM3v1FCLvJpcKZ3GC1KbilohnGekY+LthDvdh0rpfBTz5YlaIq/LBp9Uu3HUhXNXqcm0+HRRm6fa&#10;opZipHQuxrhhtdwJbYpaKV2lnKWtjTmKEB3nqTimKZ2fol8TLG4rEwVVd88zhfN+jE09vQrvttBs&#10;fur5UpaaqBUd+2l4POakW6ml3CEqasNPqKJs0Wbm3oDuteiFpyg5B+JoPm9v7nziOt6cHGQ7on9E&#10;91rQbCzmTFsxKxTfxIoW4y1XtKgllC9E+nLnk/aj0LEOImd7T1O6rda04vaSeQsr8BjISNgVzYA2&#10;gQQEjtFktk5KewvmoR8d6EcoftVELaNZVYyV3FV6oeaJWsOwH4Li3RJO2eKXQpQZqbh+sNptVKSp&#10;qO2XQji/TMdJYS/UEbUmn1LKYNqoG8f3OT42af8p+i2inMMVRC2xgnZWw1gTZgfzaEvUUj21Mn7/&#10;LkdpS7s2wHHj9407b0e/Opiwy1dswgnRrwz82/NOv6RFdLovVnJX2H0wYamJWincb6jHU41DT9Ru&#10;3beS+fO/V0RZX7wMrW2pBM12Yu7EtgfVZlgxLrFRFp2l6QXvVXInVlZ64QfFnRjO3Da2OqcDjha1&#10;MaboqhfiuFSg0YzTYVK6ygyQKaavo9pNdO5T/8JqGd0P4RhYf0ZIw3k++vWPx/097TKF/vXZYGFu&#10;EkXoVRUUWWR57YbQp6qoJfAWpiXdW5R8OaK2QLznir1h5N16LJqVHsYIopZWqU9jLM5mD3udebO1&#10;NKNGt9XRdxgUk9e3WArnG+iboqmoZWvXbjkWY8n6ddLFfVJHFbWSbbAEfA77edzbm9zlaILJ7b/A&#10;8cmEsEt3KyyAfiAos6z9Ov4N+eV+BUju3AA5aJMQ6uiS+ZzR4k+MLWOMopYmCGr9iOfspCNw85b+&#10;8VTj0BO1O4J7K2JsIF6i3P2XM1TZcKC3+1gld2K98LnongvGDWxhtJnkhG27jlFzL5oXzqL7AH/P&#10;4xX/gc3dBd2XLVrUJqyQ3A0xF5mU7rl5oioPk0891hROpi0NWbxBwsRU0QVnBZURUF/Wdcb+7gUl&#10;HG4J+ywcg6xgYckKau6Nvv3jcm+3DPdDnE9X3otcyk2mmepKYAr79Zh3lA4SluGcjflMw3kw+ik+&#10;NUQtrarHeDQUtZ3OKUfhl5AUzgfTPnXosI13xsVKlnR/iX5VGEXUErjTWJ6Vidq1a0++B/qTxRtv&#10;CPtFFb/wV0refXnuzKlwaHFl3mc7obGoJaThnoHx/eN3L+fcyV1H0VTU0rlD2wnjbfTEhHCqLdxu&#10;CdOwv4jH0H/t9hcnJ51K33XUko526sMcZNQXGf2HQTOz6Rz9TijqIjIxUa8V3rhELfXTpetPcV/d&#10;LFJOdWlnOzwWSzg++hZx6IlaL3qUKsYWbdhCLi/8aVwWUAXMnZgX7kBXBS8o7swwSi0t4oVXKvn7&#10;Vv4lqPovHluLO6jd0WhRO2Dxl/OvMV98sZHuzbRanLY+xC93qoEyhT0jhbOAcYkJUbwIiFZip30p&#10;j8mdLwvhvlgIx6Zb8n1znk8zjDJHNPfHcF6Dufdz/BqLZ3dPQzOFsyfOz+03S+me0R/bPYPMkvbZ&#10;9KWVvMbUFzjNzmSOR3I3qChiclm71lYEksWdOfRDn5qilj47L8IcmXwgak3RfQP6TE5urlT/VgS9&#10;55gTfaowqqilvsl5iw7huApFLcH5lvthTGK0KEnKqY8ahvugbNSxa+PtRLn9FdwqOW2dzsY7Z+MU&#10;RhK1RF57v8RM6X4M77Ioopa71/bPEzTng1K63zClfVneotTMMed3dhgzR09I4f4UjyV+TdK51ZTu&#10;d6RUhamUU1N0/bWkeyWWCyRGIhLjqoK58PpFkxAYM4w8USulfZ76NxtumbzSGeyiSN8V1EbNks45&#10;JnceO7h+d6YeRjPZlnSuwGNILJ1zGIeeqPUXnqaIscSKoB3J0lv2zvz8eHRRwNz7BdKX0VWBNpzA&#10;uIHNFa9A9cO3Mj96DdsRPCJjNHOcx2z4ZTV/LLyVL8oM6J+YFrVLhjZF7SJrLD59LeZsajSzN2w1&#10;6zrhBBhX16SotsiIts3E2KZGgiSvvY7kUyP3uzRFXglCFny+rqglBC9+70HUrjTFdOaWuODOfOr5&#10;RuRt4dtECIwuauNFYy/BHGkbJmqJiYnNDs5mj2KW7F5TcVOAkUUtQSUhRQKNbPXqU05KfFHUjmKW&#10;nL6ls6r6Fr3joOgHfROj97DqrGURRUI7Mc67tdfc5InappbkpAVw+Fxdozs2q1dvODF7tOUcgqI2&#10;fB7zg2/mWh7e/GMV8UattobRC7+uxMWxwdB9mGNhinGJUU1wEeg7GDPciq4xXvQm5T2ILfoMumbA&#10;/IlpUbtkGIOojZHS/jC22KljdJGi5to4u5OHFGr9Yh3DGcVhmNx9DN3mxjx1jWoxpbS/lX6sv81w&#10;893SEvLaZknDzezqh883EbWG0X1gkYhJv680I4vPW9J9VTZbM9S8Tu0ShDZELVE2k1hF1PbZYEnp&#10;KAtg6hiJPFPY/4SZS2hF1BKW6P6/vHN/sZfw4HupDVFLdz6E6JbcYTmw0N2evI4qdcwS9g+pVAdz&#10;18U07Idg7sEY0m7Ub3ssotZwXpj3ealqpnSvol3Gskc6nENP1NaBNmjwglsV8UY2E5bXrHjRdUpM&#10;LJAqiNrZ6HQlbmAlM7Ve+AvVn+p45/N2mmlGWU3yjrD24oclixa1hdAtT6pvG3ZbNm3kK6V7nhD1&#10;+j1Kw36iyae/gvnKTErnI3LN9D0xV0UOo1X7RXVwZUaLOEjw0SIzfM403O/iQA1ZhbkXOzYMwOeb&#10;iFqiqN44LWqlcH+cfq4t8U5g+yP6QSTXbKr1d21L1NIObpgnseqitg/n9v1pcwvMU2b0N7a4/SrG&#10;7jqJ+YbQmqglaFtlC+qMTU4lCPtpKmqpXyuVslRt3XTgWW/Q8dEsOR57mZnS3SmEXa+nfCndybwF&#10;nItj/Qy9qzAOUUuQiDel/c5a3xXcmVsnu2ek89RBi9oyvOhGRbglNmx7WPQfCKQhs6AEbSqBcYlt&#10;31u8KtsLvqX4xxZUbsI8FH/+q2r+RXvXxVVuhy0PlrmopQtwpzN9VNpGqecsYCXVeQqx5ZGmcN9L&#10;X5amdL5LZgnn07S1Y6cz9XDyGb1N1nqDFm1xbp9OC9RMYX87GcsU7qwlp8/k3DmB6uAwsjn9MU3h&#10;PCMeMxlPOt+Vwv5W/zjcF8nJTZsXF44sipvuKvW9b0foEZgb6yrx+aIFPcM5fg3m6r8Wd9AqCJ9r&#10;64dTn7zPcN3FKxs7ao5mn0XMk8rXkKMn6Efeun59dvbzJZ2PWNx9FX22DEPdDrUOeLxS1ltxnwd9&#10;piYnpx5B5x52QqH8OGaR9V9be+fGgYLEPfWgjmtn6VqXXPe4c5Hk0+dIwzmt/wOs2kLautB5hu8l&#10;GQle9K2Gep40NcycQC0DLaP7QMntt5jc+eT+z7v9Bfr803dF1QV4QzhcPaaHDF/gf9AzM1fclisW&#10;OsGt7Pzd+ep/69aViv/AFqr1ulPiBnY6ug7ww/fn+Cd2Kro3Qs3bNy+gRTAHD8te1Go0Go1Go9Hs&#10;uPrebDYlatD8kLY7LIZqVTFmf2zhau8MGJdYL/otug6gkgj03z/u92OxPQpe+EYl7+C45quJ9eWC&#10;FrUajUaj0WiWPV74RUW07Rc4u0tbf12073DmhUX1tLfGW+lWoRd9V4kf2MKfoPsAP/il6j+wl6J7&#10;ZfzoPsyPbsrJuWh7ahd0L2m0qNVoNBqNRrOsec8PO3G9rCLaFkXpeT8rXwzlhTuVuEH8/FfRvZCZ&#10;q7pKfGJeWFzP64XvVPwHFvyReeFDMGQoZ//kCOYFv1PzDay9hWhLBS1qNRqNRqPRLGu88LQc0da3&#10;mfACdM9Q1oqL+tzO7CrvmJBh60rmh8Uzo154Nft4wYxxWpDlmRe8ie3cV23F7szcfZX4bK7b2ezc&#10;Zgxb9mhRq9FoNBqNZlkzu3C+ItwSO+uK/JWMtHWuH80q/hnxF9ZfSDUTPVPJkzYqNfAitf3JTPBn&#10;ii+aF+1lXvh0Njunriam2lsveCDzo68pcWi9sGzf8eWLFrUajUaj0WiWNdTTFYVbYkV40ZmKL9q2&#10;y5u1uvGjnyi50uZF/4IhMX70EcW32C5jXvhffQv+j82Gv8/xUc2LaN/xgxMtajUajUaj0Sxrim7d&#10;ewufQ9cM6J8Vf89C98rQ7HBRjS/Z1kvy+9LRzmNe+DPFv00bVl+8nNGiVqPRaDQazbIGhdvAwreh&#10;a4YLdh2jxsSC9t/QNebCvXfOtW2XrELXuPMALQ7D3DPzw7sZ0Cwsxo1qfngD86+8Dw51UKFFrUaj&#10;0Wg0mmUNCriBDRG1hBdclI0JPoUuA5T8iYAKHoSuMd7u6cwOZ3VqdGeinjJOU/PCS9kFCw13KFpG&#10;aFGr0Wg0Go1mWdOL8nvM0ha0w9geHZ3yfyE+PWAmXKfkT+y83erCr4Rtu46JF3iR30zQxadLuWDh&#10;fsyLFpTx6thM+DxMe9CiRa1Go9FoNJplTS/8b0XMJVaF3tyb2cy16/DhDN5Vb1dyJ7ZtT/mCsn37&#10;VrDZ8FX4cDX2rWA7gnuzXsHmEIW256WVW4AdLGhRq9FoNBqNZlnjL/y9KuoW7eyf3g3dGzFbsOuX&#10;F12HrmPFix7FevM+86PvMS+6dGB+8BXmh3/Dtu3JX4R2KOCHz2Wz4RmxnRtY+LRGo9FoNBrN0oZq&#10;V1FsDkRnhRKEYWzf9Vgl735Rm7+oTKPRaDQajUajqUX/9n7+TCptM+svPA5DKnPh3g7zg1+peROb&#10;eySGaDQajUaj0Wg0zfCis1XBmbLz5++KIcPZt4L1wjklV2K98LcYodFoNBqNRqPRjIYX3qwIz4wI&#10;nbsfhhRC3Q5mgmJBG+cL/h+GaTQajUaj0Wg0o0EtuVB4ovnh55g3vx5DB9BCKz96PfOicoHshXsx&#10;VKPRaDQajUajaQfaaAAFaJ5R/1c/+g7rBWex3tw/Mi/4JPPCK5kf3qL45hntJKbRaDQajUaj0YyF&#10;s65Yw2ai3yoitDUL/8j83Y/HYTUajUaj0Wg0mnY56wrB/CBSBemIRs39e/On43AajUaj0Wg0Gs14&#10;6P2KMy/8niJMR7GZ6KE4jEaj0Wg0Go1GM35m509XxGld88KL2QevEJhao9FoNBqNRqM5sNDWsl7w&#10;O0WwFpkX3Bb3qL3w6uMxlUaj0Wg0Go1Gc8eyI3ww8wKPzUbfY71w70DE+sEvmR9exvzwM2w2ej7b&#10;dskqDNVoNBqNRqPRHHz8f5C3wfMWgjKaAAAAAElFTkSuQmCCUEsDBAoAAAAAAAAAIQDdrkdQlUUA&#10;AJVFAAAUAAAAZHJzL21lZGlhL2ltYWdlMy5wbmeJUE5HDQoaCgAAAA1JSERSAAABNwAAADAIBgAA&#10;AHRQPT4AAAABc1JHQgCuzhzpAAAACXBIWXMAAA7EAAAOxAGVKw4bAAAAGXRFWHRTb2Z0d2FyZQBN&#10;aWNyb3NvZnQgT2ZmaWNlf+01cQAARRVJREFUeF7tnQeAVcXVx+exuyzLFpYqilLtihUQS7Ah1sTe&#10;o8bejTF2kyjYE2NvMeqnxordqNgIdrF3UEBsYKEsLOwusPX7/afce19ZeBT5NB+TPHl7371zZ86c&#10;Of2cKWyhmZ+gtZgWk7L9pszY6fXmH5/Vmse+nWdmz28yXUoKzD692ptj1y41G3Uq4p5me5/7/DKb&#10;BaJAqSm0pPiHOaXa6I9oXguaW8xnsxvNhDkN5su5jeabmmYzq6HZFPBMh7Yps1r7QtO7vNCsWVFo&#10;1uJTUpiEh+snhmsSTr9cuP0yV3vFqH/uEBgxYkSq8KcZpCNs2o5/en+2ufT9uaZlAX8VcKFNysxg&#10;Y9/8wWxz24Qac/GASnPG+mX+7p9mNMujV0teUhAfS+BigtbE1+e/m2ce/WqeeeGHBWZKTZOpFyxa&#10;RPx4Sh8LKQhhc5MliEXtUmZVCN323duavXq3N0N7FJsie5+loJZtpCCgv2BesDyWZMU7/p9D4Cci&#10;bm4jXv3pXHPJ23Ps3u3VpdDs26fUrF5eYMYhvTzwZZ35kX/PfGOW6drOmN+tLgL3S2+OqGn2kkUf&#10;ZI7Xja81r/0w35gGEXcIWAH/FokwSaoTHYQgerqVgte0QPQaGo35srrB3FpVb279vM4MXqmtOWnd&#10;MrN/nxJTyHMib5aA6llHU1e0FRBYAYEMCPxExM2Yb2sbzSUfQdgQRgat2s48sG0n07ssft0xa7Y3&#10;+42Zacb9WG8u+KDG7Lpqe4ic2/C/5CZC8+nsenM2RP3Jr+c5VVXqZXEbL83yL9eC0i4i5WhTM8Jc&#10;AYQKgmXBwFXpqzw+9vv59nN3zxJzycAOZuNObfmdPkQjrVVhBXX7JePMirH/NBBohbjFG2bG/Gbz&#10;1vQF2ImaTDFq5QYdi8zArm1NW9RL17yalDG+J7+db2bMajRtsK9dvVmHiLBhdpJmatbr2NZcPrCj&#10;2eP5Gebrqgbz6rQFZk827/Jo786sNwsgult0k71vKQhDsLHZQTub4V1f1JnTx84y01E/DXa0IKEF&#10;ODmi5OHrpbagmJqU5L2knc7b8Iq4xtdnUG3fmlFvLhtYaY5es9RZ4Kx2Gq9X7tXID6pvYBuVXLhZ&#10;1+L8HrCrn3i/iLYluEFlTvzqYdUie6Sl2UHKzUWck/bFXHZHh3cObu53919r+Uz84u5wV51E7Zq7&#10;slRrnzeEVtz4fwWBHMQtLLwx14+fa67+pMZ8gfpomr3Rv6jAbNm9yJy/cYXZYWX0SY8it06oNW+z&#10;8a7ZrNK0Q+L4vg7HQfsCs1a3tmZzPmrnvDsbA3qLuXlwR/v39isXm+5Ic1NRvz6FEO7Zc/mA4dpx&#10;teaHeY3m2WFdluKFsWrodk2LGf7BHHPBO3Pd5pEUGoPSQcmrkmGjichZKc7qlWHzOTin+M35eoLO&#10;ylekvyqYzTEvV5lJ2C0v37SDI2xWEtStssUt+Z695MM5phDO8+h2+RO3JHmLphjIiYZmVWg3Nudw&#10;CWTNwcyOm+t2HpJa/Yrom5NK3XxiUmgtjhFswxORap82/bg3Jy37YaSRxaVAgRWP/qwhkIO4OW73&#10;x7erzZXvyV7GZmNTdS0pNI3NKTOrrtm8hrq1B1z+zm064vUsNdPwgJ7LvdMhbs0gzj+2qDSnr19h&#10;Tli7zBRbj1/KXP7JHHOZ7G9If/thJN+uuzaQ0M190ujATwwymb4KPUFZGi5ut5mlPSlzLoT70neZ&#10;HxBNtSnwhCljImEHaqNp4wJPt389DNowMH0kwTndNLtZVbXF/JV3Sfq8elCHmG4uBWHTiyQg6vWB&#10;lCx6GRyhiaVFL4Nawc1Jb7FE5YhXppxsn7AU2c9XhM7DNGlMTMpgjuAlPcduFOmSWOJNXl0IV5Ky&#10;3qLnuOKOXyoEcqqlI7+cb678sNoiy8BVS8wFSGmDuxQZohbMY9/MM395r9pMq240x78+2wzq0s6U&#10;YyAfhKr6lIzg4+aY36zWzvyaT0VbuUeN+WR2gxnxfo39PgCi1gNVVe2lafVmGrY5qW7rdPjJzH9Z&#10;a2OlgrRdlrnl8lvOsFWvHV9jLn2P+UHIU1Zdj73FaT01AUAIku7rUFxoepW1MZ2AUapNi5mNB/VL&#10;VFmFysj50FLAvSJkGc3te2YAuK5hjVYqaWPO6V/uCVJSKspvDsm71HdkbcgiFjn6k2TmRcUv5hLe&#10;wviHIs2rn5lQ3pGo0Q1MZ4+e7UzP0gLzMXjw7HfzTTnzb/Tc7CCcJB1hnm9glmjH9Y0JDdJPz0yd&#10;j+OpwVQUtjFzG5usWWNPwofU93P81hfHVL+KIiTwJvMhZo1heJTrge/9OHFm1beY9jw3e0Gz2RJn&#10;zJbdik0V3+/Tb/w7ZKV2Zgie6BXtvxsCWRSlHi53HZvVgCDrrdzW/HtoF7NSwtB/7FplIFWh+TW2&#10;shmoq7d8Xmsu2qTC3DOkg9kM4vb5D/Xmjkm1lriFNhKkqgP5O4CMt/+qs1kLQjaOe89BkmtAzerZ&#10;pa3Z2kpyy6c50uOljCxZIs8xeLvSGDyhZ7w5ywkeUAa3Z2N1yP4pTbOx2XQuBW7YFX/DZt+0c5Hd&#10;1CUSIyEQC4gZ0Qb8iI36BPbKx7/Gm4yd03pWLcWJZRdLnP27/vxOtdmoY6HZGSbkVFR/a57TSN5m&#10;1WOn3+b1tO63qiO3v/pjg7mHdRZxE4k9nXFNn9dsVgdXqupZ47ICMxfu+AXq9KhvF5iV2qfMryAy&#10;ciKrg1sn1FlCLWeJ3i5b77szG8zTU+abbSFExQUwAT+3i3FUHbY6nnfwSZ73iz+ca7blvc2M5Zva&#10;ZsZSz7P1ENUSbLuFlgDu/9Is053+O7dtY458bZY5b4My87s1SvOa54qbfpkQyCJu39Y2mbdnLkC6&#10;KDDHrVNmCZuQRnhV4GOyhMBDe5SYJz+eY55Akrtok3LToajQItPl38v50GBqwNoybUzax7MarCql&#10;kIb+le6V934xz3zwbR0qb4G5YKMOC/GUJqWR/DbdopYi7mUp+uNRSQEnvTnb1NfzRjkPohYIp4ga&#10;cENQPZpYvtPWKzdrdJATI7OlTCFSSynSxmoQwF1XKzHnbFBurv201to9GxBzUoVuZ3vrlOsAHbIJ&#10;gnHS2Dnmjd2KTTfWytrxFgWAVn+3oljeTwcpUg+IRsc8MGWqIWhdIN6XbNIBKUpEswUHTrH9HNlU&#10;ZTbHaXEUTpHQZL5om5BUD+nXHhtse7Pb6OnmSjzEfcpjuLXnZYDKtgLmq2cbYcqS1v68YYV5HSlw&#10;BPbDW7fsaO+5kO9dWJ8Htu5k/x75VZ35+6c1Zm/MI9I6VrT/TghkETdJDwvETln09SsdQsl4ffgr&#10;szEFtZhLBlVYsf74tdqbSjZtD9SDJhBXhK+y2CGx1Nd664Bw6qc0LW0a9q1vLeaINdrbOLD9+5aY&#10;w/k+BfX0kFdmmQVIjBcOqDDbrxIkv2w7zbJZiqW38l2JCj4OSdVo3lmNawCiW2mRuXHLSrN3r4Qn&#10;OGEoz5aSHBGTGnYlXuZtgcPxr1WZqUi+WhNnaUo0DGWTYUayaf6dgGjblkJ6W1LYOrLrmv79B06j&#10;s96ZY7Z6epr5K+MaukosmQs/5iu6Oa1lE+U53Kjb5gYd1k+MoBm89e7hImskTO+rlvv1nOyaCq0R&#10;w5bZJLQtcHBd9rGBATdD3ByOrmj/fRDIIm7lbJYCSQTYOb6pZUOZYpsG9BGxWzUzGsxTeDhF3HZB&#10;DdIn2V7Hhib7WWc4doXFvrBRQSAw/hM8orKflCMV9iXN6MWdu5qV8aiqvfzjAvPiF7VIQHo/RvKf&#10;vC0dx/4aYnzTeCRP7zDJGi4MogfSxsNDO5nNuoSN7alOFICbi3D7LAfvrPj1asVmtWGdzd6jq8xk&#10;bFAtuSQNxnDLZzXm6DXKzNqyXS6Ny3QJ4S6bfUSDWPdKcOD2X3U0J4+dDSGZC3ETcXEwFzPU/ckm&#10;YpRJ73SLJLLMBMFiJLcv54pjGjMRLUGMNSn16X77nH9jf8KX7p08z5yMJiIpUlqD1NPO/wVxlUu4&#10;XP8vHssibqtBbNbHTvHh1Eai4+dbb6hyHndGgngQJ8Lt2EakfobwjgCluyfVmVHfoM5Cq4bBpZ03&#10;0mHwzj3amZtRAyZAHEd8MNf8zUsYgbB9WePsJlKz+qO6Du7qJEblYk7HXtIAtnaAw3Ziw/xc2u0T&#10;5pmZSLTSxSytytipZYz1X9sEwhYscYKJ/Mmys7Vm2QrOiGA/S5F/29bcjWd6l2dmmNmoe1mOBrqr&#10;wdZ028SaCLbLG07ytFr1k6Yh/vGtajOTtfuSkJtD+ir7JOBDytoZg+QVxqlr7TKEKK12Kdel8iab&#10;AsDPxqk1flaTZbpno8In03B1v1T8AOFDUXFfJvVNMZXdcGZ9jhR8LSFLcazm8obWivctDwhkEbdS&#10;JAPZQk7GUP4KNrFj34ADY7s4o3+ZeZLE9xlwyj1emGFOXb8cg3CxJUBPTplnbhhXYxrRP3tjSzkO&#10;p4NrDtl3IUNhV7xiT+F8uIJshMkYyqWOdgObPyLG7UYcGJ9D+KR2/XmDCpC8jbmbYNjrPplrPuHe&#10;5pYmuGyh2QHuf+I6FWYAxnjbrDF76SSwvIFs6ZN7Xy3qzMivkDJD9EI0Wy9lNKXMeajv23onSRyu&#10;5mO0uF+Sx4vAWIRd3a6GwV33y0ieFUKBSi8b1UXYnk5CdRcDcQqqjz0UCLBXPUSIztl4Tjsr2no5&#10;tEDQNZJhML9BVkJtsYzt9+uWsraNpk9FQZRR4daMfGPsYqWFUi6dFVHtj+uVYUcLBN1d60KO7U2E&#10;Fa1a6rQAez/A3A2bpCTUd8GZs3AMrIdkFtiL7hmIg0ohMqFvFSV4kAyZF7EHVyNRb7lSpbUHBrU1&#10;Eg2dETF6T9Ln5PJ5lwTfYijFSxJnqDjG6NTnZEvksNgx+UG58XlR1j0Rc0mHojGbjUJq7GUxVd2b&#10;vV9iGVexhbm4rgbpoWm1Aod/yfnE351pyjqb/Kpk3mlNKy7aOw79tKDNHFuG99+OIbzfvzHXfDwM&#10;csZfHL1WKRuv3jz8STWqQsqK/QNB3Os372ROfL3KTINbnvv6LFMIF5SK0SKjGkSuhySMIR3xeqVv&#10;LgWG3rR5pdmP+8Yi3T2CCvUI9rY2sNtmvGLyJIptjxjQweyLkVdtDjEEb0FMjWwi4PbUugZzB3F0&#10;j34139wIwh/UtzQCYBpW5P1Hhl60iOfs3X7BXlfGhpwkiCtxnJduYKCo3RshfZ6yjjOWawsrINct&#10;NXGChEhciLfvzol1pqpO+hPETc9BnCpKUmY3pOIRhN70Q6WN6KkfmzzV906uM68TCmGD0vRc2HA4&#10;HL7Cczh2WgMOieVD3CwqWoqTQqqWZO02l5y7ItKWUNuWgDW/9YaQR5zB/kxFFEJF4uaQXFNcA29r&#10;6EJwDIUGsvuPNYUKHtQntk66/rbxQeehw7CZnJc4JqyOxvmN5n9y744mnBhr5tdY4m7d+Bni8pz/&#10;Jhd7jomHh50N6rYoFMVDpz/obZZhLhFp8cQgiuvMHnr8Lkdwco4oGmeu0YaZ+tjDxJzisGz33ojg&#10;hW68xz23HysEpYeJewId9ZJ7GcK65sxQKAY77/xVpVkHrnso7nIX++ScAL1xIFyBDeUV3O01EBwN&#10;txsewJ1QPc/ZsByOCkLngI9U21E7dDV/x/D9MHF04+c0mmb0l1KuDyKGTonhe1mju1sM2Y++RtXq&#10;QfCwQgTehKD8DwRhNpLjkUgvvcqKiF9afrFKSQahsIdmZ46MuKgbtfvvCRA2ee68oOe5IdVQFjSa&#10;vf9TZV7+GuIkyEuXwv4YkGkOsW73flZHuluDeWS7TqY/KWq2V+8BlUR0EmWiXp+6wCG6JJ0IYeiL&#10;OK/niCPbNRGGk3v5l93VCCm98T63JO0x2YeNxGjuR597v6QP0lGcBJl0XN/BLuymdHnC7dPQeSZS&#10;xi91WSLx60JoclgXmy2SIassFIIiiJkSRtYD7oWLnnpMtN0397+UL7wQd5voKU2aWfQbIuaTBq/k&#10;gBfeR9IVlDtMO3PygdnFDKRVt2Fi3a05J8KARc+r1dxS2SwuJL0nE3jKLNDnM+xvykzQ61aF68ZJ&#10;8YG7Zi9/JYaWCzepNH9Yrxl1rIHYLjg++3etShfblER6CWxKLwpNFTH2IDRgH5Ltp8+qx9VfbZ4a&#10;2jXN1rJ4W3bRwGmtv7dmYFu0hCWjDyziq+AokRruMFdc3HFDGduPf6PavPwNhA11K3rWCgROjLe2&#10;NOY9iRitowmQHr1jF9Q3u1OiTap4tp54sb+pds4btTASveoD4uRC/u7iwWPJ7g5pTQEUnzKuhyfP&#10;N+/j/FiARF5JkPI6HQowKbSz6uKNhLYolq9IAc8aew4wCmyKd14FvFJoh6TV55DitwWuvyO+LbSg&#10;+uhvefSvwoxRCo6dRdiNVHOl9/6JTI5Z9Y3Y7RxhFMIrvlCMe1O0kQ1UT9Dbh5Orqfi5K2HEXWCu&#10;UvVB0ez1zgmyJDFKmfdZy5upZZgwAdr1kWS5UadCsyMhVblsyfd9Oc88j1noV0ibh4d4vCjMp42R&#10;R/gFSmmNsaFXTaYO3JPCtArj3bRzIUHK7bCdF5mvMXtchcloPgAlUjANZYOwegqChQ2i5+dbSKN8&#10;l+wjy3P9+kgS6tm+jTVDbcEnsyWzQ5SCqSDr91ljRV5IMJLjZj361/Ob4bWWbVbe/c8xWxy8ensf&#10;GZGNCLdPrDUv0ddOaDMH9nUanWCnakPjoT/B0Z1ct3rgsqfX/nKmXynoUovyYdUCI5NQH2I4tmRg&#10;fcuDkbbF2jysZy7CtCA+o2ry9SW8n68j3U1HDVP8lZ7fBGCXg3xazE7FSSDFE5tCTup/kD7kWRVR&#10;WBesGoKE1geJUVHlfwRxzyY04lUMxBOZ4Do+bm7JtuZiPOWHWA8STUTqzMly2cwbdykxPZBGQ7Pq&#10;DDdrwR/C6ZJuSXeMICsIAtvjmyDtw9jQDu1Hgnxi9cQgNifh/xsIvN1uln6Klyt3KmW+A34zQarl&#10;WWEl2HYUP3YsUrWk66gAgKYPwj3Rr8S8sWs3cxsw+DAJB83NxgjykSciSHfYxiogPiJuo4DdPQQF&#10;10K9HXHLlnqmEO5xIxpFO3b4cdiMO4NeC9jQt0yYY+bxmzVPWhetBybgKsJ59msY5vkbl1EQAupl&#10;UdhyG5ttcRv24fbg14mkEQru+baklKdNeMtHcpbRr8ASKIa6w7a8IdEHdwzpRCB2evzjs1PnmTtJ&#10;aZy1gYmJm2dyL/1I4Phbs83b34EDtk9XBzBwitvBwz3Roh7Ztov5EafONRB9Gy0tDpt0Pas//pbD&#10;bx0bf9liHiV4/Bk0JCu1NIqxqm8RRUwwKFYnrldhrsL2axUTPx6xKWWknMUa3UGJribeGUtYeqe7&#10;uZh3TN6nu9Vq7uId48Dv1XFeurCvbGHjcRjaE8Agxf2BuAm2d8Ps3p+CgKFHxAWTDTNXOaFZlVzL&#10;KbldjWfzQoJTHWvlPyxMF7joceuUm79sVIEtxHMnL5XEkmLKfELmwelvVptnZS9TQJPTn6yz4Mmd&#10;ulLaSBNxSOYMuhqZm9j12OIuJ/l8Cn3Y9+pZutgCqW3MTl3YAykyGdqaQohHHQCcykZeXsTNqYYp&#10;Mx1pdQ6xeFnql51myqznYwMzN8IDcGK7udKq62YvqCNWXG9qMg9jXxRxy2yK4n8gpXQ2L/G5HWPH&#10;JMI2A0RbbsTN54VKiv8DHtLZEIVd1yo3B/RpZ72Rs4HVK5Rr2koedP7+y0bl5ps+pFEhpWqDiBhf&#10;CSeez0Y6Aa/n+jBMZclo6TtLwuX/1rwIAUyvTJwOFQtWblRVrTaeG+hSGS+ZRw29MweWm3XZXHXw&#10;pe/JnHgFAvEiTPQRJEkxyvswA7h8Z7cmVtICZxWIHqekZS3FIi/YvUJfnbCh/pm90xEiqaD495Bs&#10;bmeDfwjhPukNSeldbdWdsDdUfEKMMJ6zW1+FTO3x/EwzG6LZHnvkXqSkbYWNV8HI2m7SiF6G6P0a&#10;p4ttPFNIX7Jva++u6kOvooHT7aaYhfzNSH9uvMOwaR9kpaUW64R5DEI0hsyZ69+vhhEUUpWmzNqS&#10;7e+s8b5jqswYiI7GvC2MbCc0jFX8u2Z6eJcj1IRr7bWorOnCPNZ2LNxjYZEYsPPK805Cexw9STRw&#10;ZyM0hMe1hrlWZ7dVixH9CuwCa3F/mNdC9dwmcxHcYiJu9Du36sRCCPFciZ5Qdmc8Ksmuz80w30wH&#10;g4BXd7jRSjgKJsPJ14UzxjaybM57PkRtBP2LAKTgvmtaY3SL+ZpFPIQN3tZldPu4J0cclwbpYs6y&#10;SPx0OOJvU94i9CN3A5HSkMcTfzkVJAnnNWC3n8ktbYOq1YBjpdmqMMnWAxXBMRQxAP3jmQ3/1sG1&#10;6+KAs/wmtzR3+Tm+T6rUdzClHniy78Kp1Ckh6RxDwHdgZnshKSXb9zCpm1Db5uNAOhQPeq5yS/I3&#10;LUmzW0+gIaB8H+y5corFrdyMRq1TfvREMhoOf6XKvL5r11jqtjqbHs5mQIs9FvoqZQ2PQaIM4TKH&#10;04mI7Qkvz7R5tUoXU3Bx603OqGZzHMVdRdjWR9r6F3GEG3XO8cxGFjlss9PnIzu6UtayiJu9K77f&#10;wcuYTej3MFTG0DT2Yc/NNK98WWvuIWZQxC3ARnUbx3C9GKHjui062nJcme3364Vrbu8uMVS1LHoa&#10;OqGUTc0pV2uVuA0i7GAMAbbS38uBncoRjUC0fpog2weQrmQ7+SOpRAEsUqxUMeTksdXmG9zzRaix&#10;4hJHK4uBRVVunwI0K6364QAZT7HF/AfOfrEqkAioq5SYK3DjD0Y315aegC1lDexY4Yl/T6k3TXgZ&#10;O1S0wamwNF7BxQWvu996hwPW5IAq+fBx8yppEwtRkyk+51ySMEutf8rMA2giVJHT0T9TbAm9H3/S&#10;u4W7v7GlwK7F8mneuM1KuVjmNqYO1fJbpLdOnbKNv7lQWsQ70C7ZkeIWvovaJ6/nPzPZigIk5tgk&#10;1mQ/KdShEnPvNgVm2DPTYMj1xAlSFAJ1LmpL+N70ETpMl7QmT3n7whiXd0CarWCvzMH2o4D5LczC&#10;HWSPkOo4HnNFBRLbnVsFwtYabNzMLbb6W6pxWFETNqO58UXNe1aEe6653yU97dSjrXllcq2VfBfA&#10;MISHyv6QnU73nI1UnkXY7OMZ78h/CbPudPNxY1sUE88puUll3jQytBprBHyYINKd4K4vQbXFaY/C&#10;yNkh4s4pa2Mb/Z2CeNtgwygnMTlGkl6+Am+shnrabWGaMjcS/9bEwveEWzyyXec0otU/oeap4sP1&#10;41QvrZkqEKU2y2G5Nb8+WuQcxTqijWOTOjKaBC9V//hSiaZ2xiGKaSGLDnKpIkaHDKlNz8+NRBnP&#10;IgI3o+dCVLAi70VdLrDxTo2Nkdj6oq5MRgo56MUZ5m+DCDqOVIYkQ3MQiBo/OYN0HLgRQ8Xftxj5&#10;rmlzjva9C9lJb+7HATDqvVHBbiW4fBTxmucSNyevdFzXpRXiEQ0yHm3rPlVNMtyXfn8wAwZVemGS&#10;4rMKAYITDMUbvgnjdi0WGOK/9S2dkOsuxbBmt4CNQZsK/SWfd2Nu8HErSZ/1S8RqzkYA6cI+PYII&#10;B9dCfJpXQ/wKx8/FsXqZgdvJ8TnzV0az9j93vd0iVDeio5wtSZT6bqjyg9iGvpIXAe7fA66yT992&#10;5gjEU0WQn4zN7SUMeV+o+gcfSXhhzV6FuGE4MSsT7HRkK9UWcgXpKcH+Hbim1NsDVy+JCJvK1RyF&#10;LaJPaYpQkEKbDP0EMXJN2Ha64mS4AAK6vOQTu1ze5tYRImUTJTJxXgAHUy3s7M8+E8Ej4JY4Ad7F&#10;xpNKS9fKnkFE+OBO/WEwaTYX35d7B896ldAVu6TBTcuQDGRnWj4tznVVnNsVxCn+FtvLOKSLXZ+d&#10;jteqxJxK8PeQbqGoaW5C4a5a0S/6trjqYEw+k9J8IJjhvbkxZns8krfijPgCr6PyTeXhjUeSgyja&#10;7kKwr776YGoxmSwpxc1L5NUVkoj7uwcbVQ2ST3tCnZJM3CNQ2hLqlZ+jjmrDDQpB7NEduYlW+LkA&#10;ZlfPfr5tUo3pheoo25zFUfB1ZQKkVUrKX4nIUpzO5vqehsTzyFey8xqbweS0B+elliNoTWylscrb&#10;WkBIPE57B3UPX/y+HtpSa+2syXgcCRGf4XHPWfZLwOD9Y3BYlretNSTBROOXXTfkcVuH/DdsliNf&#10;rTIvKP5K4qjfLBO1GVm4I71euyYu/RQL1AJ0fpzvEcaPV/YAeVcUTd4xrUJG2hpl/aHqETaJmkVb&#10;K6F/XYFT42GdweANnFYUZeB9ke7+ia1B9orFjD7KeHcrHLmV4YZl6cw+7QS7+VFxBpmNm1SzzPG5&#10;QGDcX6pycROHxTSooIBHjGyuqw4dkZQx+0jiCgPSOWrq+nxH2RxRQGvYZoq4T5mutrDo0qjrC1+v&#10;9F99YKm/uCd2rVE4fi5l3Z4h5OVRMk8eA6eUjXL5wApqusWZBIvzlvzuddKfrfSb99K6tVEcpZxm&#10;84E7/BkjdvKN2Z25Cso+EDfYO1sdpPC2xTqhriEkozO4Mwecfw1m/bScbrzzqLXLcYwlA56DxBN3&#10;KpSYJW8yknKsMS0aMhqnTk6rY89ehLCQltRb32T6YgONiZvHJdBHRwvcCL4SjUq8aROCxXwziQDx&#10;EkxBpxM6Epp1jNO/QscWywYu/EW0ehinysPAJacNXFJEprQZBF/W6FFCRR6leEXU/L4ZuN8q9lKh&#10;6ogdRNnq1ygsKE/HFnhZdsQWoIEqEX440fLBWyH3eIsIEZtTqTHJZj1baIlfQcmnQ+hWldF7kS1F&#10;zFGBD3htIfwj1uk2RxXei5ScT4k3kp1LBOXXeGAOJ6+wh7wwlgYvjey2mM9aoKr6CTE7hAeMZ/Gz&#10;pAuG9R4xcBOQatfyrnUHghbUn2JzGirP5XgUTVs2B0Q715GxdmOCxCdgs9wmUa1YoR4asaqnvCXi&#10;BniDlBdJLSxuT2CzOMxlkUu0kBsCc3GObafIDWHMQ7p3NVKhtJlHgVf34w39jF0wirjE7pneuqUZ&#10;QOJZF9Sqgbh1Wpw2X2q+JQJUG8nwzGX34/Em7R0O1x2dE2JmPIXWU82eOJ+sHvc797Oxi5AQz8C+&#10;/CdsVR5NWhVY1XfwpirEMd8mSDTyzgLEmAPWKLfML5jTmvjSLwrnclTDDp39/RKe0Zfk/bQ8lavA&#10;RUcG3LB5RzOYslWBGLnaAy3E3amCi6sOlF/jviZCxCgMoYotsksnV00q6b8h/hN1clzaOvs/2AJb&#10;9irGNk+RUl+FQaCVo1N1+9QKZcd6TYGlSFtnQcgu5JNL19XzkjzkKlwN17EODU4uyDYEDSqFavqc&#10;ZmqQ1ZjLNq1c+Bw9BZb3aPNuheZLCOk9k+aZY/HCSMRVlH2ItJfYWeLrmUWdWhgGMp4fOJfmrmTA&#10;qJwdD1kjanpTAclqsioUn3buBsm4JYv1Zjh162TUvZm4I8skrMc50YekBi4firMmFBdIoJy9UX3P&#10;xN0vjuby8zwc9C+fQb7owNLMNd9nnXQaCgEEO4sb8Y548/S56fMacxqOpg+mEszKObWq3bdkbeHe&#10;8WZJxGB3myjQNf+3jK9GCmc9VEsvt10q7iupLSgv+jLWsoh16MKGOg+GlPQSu6e0ialtCLPfC+Ii&#10;KXEC73scwiEBcStCm2zIg/QQu5y5iYMg3Rfb9STSIm0QucnzKEwfQN6edwxnfP1y2KljHPMEhs2+&#10;IUxKBUA1LhVPncz+7KJ41eDRtQ+hqcmeTt9i6FOR8Hpa+/qi96V9E+FO+xHmdQohHbmaYvQmYgdN&#10;NvWsPFnBdG/MHn9YN+EAim50ZLLwZoz5QoqtcaNcGg4c4cXjZjcRk6JKsSnzBRLbhR9U29OXNKFj&#10;IECysbi1cxNRKWclND9JZYq/fkQSPTq+zlDohkT3DZPWomXGpIXE5RPXrrBR7T/C3fccPcNcgu1m&#10;O1vR1ZAJ0WBLT+du+XKJ/BG9tTuTb1KkdVvmr4Bepyla9ub+BV43wAT2J5YrHZFS1lZ3E5xPQcnX&#10;c897uP+lCgl++m0D7HLHIfIrzS20ZO6quP8NeKudiBATRnv2qdgW7x4a1cFb+jnn14PbmBYV0jam&#10;m9fx5MOOxaZ6FwUjXyZtbUmaNTozZ9lh4xaIqXuzNZOg+pVhOpGH3rUgC8QJ105yCuuVsiaR+wlj&#10;0GZRKS+FTLgn43uSY07OUZkBn0OorkH6oq4DFUxamR3DVhDwlYMqbTkw2bz2ZQyPk2p32EtV5lky&#10;UTbG3BKqGrcGo+0I+H2Ock0vTCGItao8PuLRYYNv4VsgWXEmiK2rmKOlOdw9Md6Bsu1/Yx+q7dun&#10;noo00612dzjmq3sIOg4pmcLlYlTVGdgDdfKbiiKE0eR2m4XxObxpyKx9lRifJM7MZjHfOhVc1k8r&#10;M7KXC62Kg768G54t99qUPT5u5+emW3VRqSqqYFGjsw5YlN1QCwO1tFUprO3BSa7XbFZBGekG3NX1&#10;5u+UpLllwlxUJKQ5iON6SHvPcdqU1FA7pmhvqkJrW3MxUc+nYxPQOaZ7vDDT9ABgmvc0JKHrtuhg&#10;jodQ5sEQWpttjuutQib3vdE+SZlNILYqE/4GhnNH3Dzn9VU6vkM1/xx1OpNLBq5/IHF7+0D8ZDCd&#10;oGwHnpfnd92Oclb4jRmpN3G8+whsWRPJO3UejUTT6+lmQ0R0qb/Lq7kcx8ClMxlN/LeLUUTtW0Iv&#10;bl9V4UVSfR2nleIs17BVedNJ6X0iUGC7smZUS861mMh5TSVmDPw6F2fW6W8T6Y+TrB19qmhq3DR+&#10;EdPW8UQVgMVUPoUBK3e6qFMgjNnapXoJ6pNo7z9gcpNZ+4/JEz7gxZnmcfKu17baUOtSj4pFXIUt&#10;+kfMN0e8NtuMpKSWwqRys/h4LHYGbNBWTbFRBzFhlJoY2hZoKtdSrOJ3pD7eD1PuDre5ikKqmqVS&#10;vGTAvxfTw2UwsDWwmytV0u2KQFGSGGllL35x/S/OLkx7gPEtqohyYbOfhLwMoek0+Co2XhVIOUUi&#10;IP+Wgh1Hw4Uv2lTlavzQglrk8jDYoEXmKRbpnHdmm4dIxZk7t9nMtSc5GVue5t2ZjUgW8kRlL6Di&#10;5roi5V36PvYZ4up03J9FTvp+nPieY6lUErvLk8BaHt8DJXZLIVgdykZ4gyBQom0tJ7GEHgKjfXwd&#10;JaJ2yoyctivpNwz3S/XvT6aBPunNLX5mBsS9bN6r8Oi5cP2MJ/QIkseBeLZtLupyahZ5LREmh5KI&#10;+78RC7kTAeCbEqbQBUmlCuIxijMQ7uNMDW2uYWlVOfIf5B5sngup9zcDYvDbF6uIoexgyxwVE/by&#10;dY3q2GFYRqKh3niOAFI3vnfJYywoWGA1CjmxPgW/7yU64AOl8QDTy3TYtfVCOtx0dHjhdmNtGcXm&#10;KR0vYLWeam0FAr1Q16qccxcS0HajppsJqJo7PTvNXDagoz17JK5YnQ4jVU65EinxkBdnMe75Zuun&#10;p9vyYluuVGiLvmp/6KChD9g7Yr4haFmzUPFO2dCVSZIUlqR86CiBNaPy97mITovNlJmANncxzOBq&#10;Au4VfH0u5cmUm6tS8u/AdCeQ6XEgYUCjppSaPfDA9uEAJEm0MitZJg7+70fmiiCUXXc5X3zwWguT&#10;mojk/CaCWJIQJ3spVLjBxwTRjuZzqveCnGFrtbWzUdPysvSmAsd21FKLU4uCncUvY0IS7oPEdf82&#10;nfHolVnDt9KVurOQg0D4tW0eaJJWp4vQh/ZTOkV78xocWo4ESQZKuB2AyrvsCduSEAFtZnmstEjt&#10;qXBSYyaJCOuUL5BcY7wewiZVLFcLUk5sOnUSnxN+3Hf7f323e9KNUYziaMq869U5c0qUsI+37TA8&#10;ssu/uTGqZPx9pObcNw5TBnnAyqpQ4Ow8lUcHmXfA434kUn9m00aTBCVdLavyuL9ZSd2XDyg3pyHZ&#10;v4X3dTck5kpsOwqznEZAqc2pYg3OhvHqpK3QRHfr1DcvOYXIftsEa+kz0g3hRH1QB//E5jxijfSq&#10;0laBxptY0yAvdG6oKohUxutT0Cqk8emkr4IM27CIit5Vw72hnxDX54qQdjYHIxF9DeE5EG3p7h26&#10;mINJe7IRBBDhOJjWDV7Sm6Z0JimO35P7ff5rEGc55aS7I0jUKTUQIrQ3ToqHtnVSfCN9NZJzeQgS&#10;Yhbl5R17g68PbdvZ3mvTQrkmR2MMSLuEZjgHQX2PO/l27IwPwGjHQlg+2n0lwrcKzSPbdzbHcPDO&#10;6xDdO2Fyd+JMKgI2ctBoLk1oMwVImdus3B1TFemTcuLwniDN5oKwnXuIpgg3sFnkvBDjuZHk+xtt&#10;3Gt2G86lwiNJlTgVwvYM0pFOvVIpZhGjPXrqk5G3FUlcbWw8lw5e1v5TvlhPsRuL547zST1qTUUS&#10;95jMZOV270CSq8I6gidINonf2BOiciPU//lVb+/qhANGh7gc+dJMGxrTBo+Y6syp5logUgGRtJco&#10;82aPrlPzVpB4Ko6WuV98PJ2e1cKrRNTwd+faoqAuDSAgXaKqBkhwOvFk3VGNvCC1XMDk1FK35rIx&#10;zgPpXmaTfs/ZtrVMuIKyDf1Xo5IL3Po48k1zHcYi08fW2DDnQEhcBkvuphhLhUuowsaHpHr9iP2t&#10;hvfJc74+9qGjgLtSrIK1TD0p3G8rmHSVMmQYKDKLlcXKKHmxVge9t8TItiR8d3CN7XgKuh6AQ6ST&#10;iGiU8+kUqjBKRQQote4kSqmLESmhvC/VRpJrpBzfAUQfdINA+5Mu7ToHKrML73ienOu/UL3kQ6TJ&#10;Nb2jTk61AUj/TqBIp66HIUXJ7nsnEuszqLUO3lT9gFivUo6Rn99+5Y8ulP9gS75TbcuGkGfS6RSU&#10;sl9izFIzZ/LetFp8nsnK73HLFp2sKnoLjH1tiHPQFDTO57Ad6jjHh4iVVfl3pSrqfdorXSvbmwE4&#10;u1QfUk0VWdrDQRR311rTGS7fESEROS+9vKcEA2qdmmZA3RpDNFNY/8MBlJwKn8ENT2GRFIy7I5PT&#10;Er2JqHk6VThcJoAjWu9K/YBqj0Elm6ZqC1xbGWlNqSRn9e+A3Sg52HQpTak2evZ+0rgmVWt0SIBM&#10;fCDcUypv8jQkcQ4VdTyQTdNaMvpy2cFZL4k3oET1+/B6vUCC+83E3qnIZ9TsbS7tRhztEyS8szG2&#10;KqFYnquYhQaCF55MWUL2PEj7Nwjby/xrdSSIp5fz7PZy351UsAVM6IQgLS7DVJdFwVevsivMYDYE&#10;4a7arKN95Af0EPieKUFvC6XkdT0YmJPig1Lo/kNsnG22v9Yqp7XYYwP1ER79iMQmg7O8k3FxVM8i&#10;7D9kePDbs5w/4d4XM4X0eTmiZlUlG87CvUxMlVfe3qu7G7UcNtYrnIA73xWu9MrO3STg2WeKbDiK&#10;e0/4rxw8Q/de2b9SE/TjSIRMKEvi6R07Uwii2UqCGse5lFk6t7+M8x7IGSEW8pwO37gDH6RXhAVJ&#10;QoW8XwyiLGG6EEN4dZdu/v2tM48wLgViGw5ocvNmzhnvFerK5n4U2QhKwbKhHw58NtbtcCR0feYi&#10;cdm4PJryaiW0xK3Z3LVVpV8Xvcp3kDG8i5Go9XFjcYqsvOG3knoWt9xzGvEBxK3CH3l2ECLrp+j+&#10;IzEYjlSYg54hYV7lj+4lEVoq1xPEnRyBd2emztPUWBXkAgC+x0Z2F0bO5yjTcu82XXEhO3HYooo3&#10;jKuCx/6I3zbsRNDAPtIW5Ktn776Fq/kt3v2eSo5zapLarXCli1FDHhDx2LGbz1zwQEhMbcm/ZvKw&#10;xetJ01JZbJ1Q9REZGVIlwkZwG8TFSx5DbNP/SHQGfnuPnmkGwr12hMApnESFPXUgjza0MjVklxiL&#10;5PM8MWJKprZsCYRxCMYGk/2yGZjzr92S1MMrQx25Bi+cLWQQsGzxprLkd3vET0cvqWoZDE7EYaGx&#10;Z37sniHkGlCS6IVKu/F9Cc9pyNpwEIo3kL05CaNAfoSlvmqvfX/yGffdFquMwm4yR6fDacK1eBwx&#10;4Y/7izAOuGXCTO+x8ZvZslWCKWS82+8tlesPJ81lwyS8KRc8wnw1TU+kovcLzwJhzV4RSeHKEQrM&#10;zfmj44rTKm2mT3I86fCPIdAa23HPeoblO4pZ30IItb/XYuEGiJnPkyh/PXry49h3JitYl+s9OxXY&#10;Q3W1x76YW2+OoHKCDkUpxyNyIurrNoi74p7Pk8mgGLgfcIv/lnvepG6XClgGXG0GMU6m4sdrxGgJ&#10;E/Yhnetgota1mJ9gW9N73/uenNUPa0hDaYtntNSWaUqhsk5is5+NyH7f1klqveT7MX5y0cDJ5y1K&#10;m9GY0xYRRBFcjoew3YZ3yzoBPPK8jTf4bbzJqrQnnCxB6xB8JKk6OwsfG71NjyCHDfOw+9JFxdva&#10;bVa05ypAuojS7wNsZYjgudbz9oF8hr909yQCVp06nNxIkoTctD2t9+/KNa4YvXP/qk3mGEb65g93&#10;B2LhYBeTE7dho02X6DxU27Wxenac6UTN/hX9x89DA5AEEfUTiGWAdzCTu7G629ymt0Sy1WWJ4Za2&#10;0f2QWg1Wz7nE8duiXv065YqhEy4F00JilG6tkmDPwpTk3YEAZRIzv1zRON19AfYBPxYejK9nvESc&#10;YAqtS/jxQKNI3JXZaRIBz8WONBOPi17cCcms3NuJlA41E0JUhoo6ksM2VFY8tF2RRLYkDOEQpLrv&#10;cELIdne5jZFxAPgPKq/1ZtHXyf1LOXkoJlSqMLIrHrbdOXRmLBLc5RgrD4TwqTroV2ShX4W96bFv&#10;qHs1q9Rs6MtuL92OXEZP50Bwu2hcV+zOcRC225VWonMWAlPUq0NuKQCejzFOn2jj6kZrd3JeYrcx&#10;JdpLAg4vdA4NBVMfjHqgg1gcxsSlp5YLYbMbNd7cMYLGG9VtppgApROmJDHJuUujhXK/hnclCEqy&#10;i+geK+P6DZGgiVm9JR62L8jhGc01LOYcq9dhXG7LuhbP330XFNwaxnNoDQdj8uM2ftYEMx5MDjC8&#10;PyKjfkxBmY4fTYN8MpTHfg+/Jol4rvFmAid73g4c2XOIVjKBP61BJFqXNPW4NdNFei+euMUDld6c&#10;6YqWx1O5ZZIqDsQjFwibbCvSpXUw7r7Yxh5Dbb334xokuQVmOFJISNtSXX95D3rj9VQppMwmsVqF&#10;/HbFLf81HhhVGtidnDcl4N+OPbAaafF9PK8/J+ImhI3Q2UpUblPJCXcsNcL+ZxyqvZXYElvagtnD&#10;2uJ6cvMnoSLMDn97hLcVUWV3g4hh5NkC5nIdx9Ml+4uJQOuossx/8bgrm8g/MGc8xRrq+9nrV9jo&#10;+3+SlfAhR/Bdj/o+Huao098v3bTcnoExAaOz4rYOxUajJPKpeD1X5/revdvZvEYVSdxm5bacG1Fm&#10;Y+Q+xxzyJ6q9XoBXdD2FLtgJ43ShD5Xb7oqkewD4qcyIK2EsQ8C3AV2E4gokbzSXE1w+iZjNtQj0&#10;FfO9G9uvGGcb4Hoy7xhGSZ8TsTvrFLJ9KFWtdKLTed9Q5lEF7kvLuAwBQIT8Xzw7mVCno/EAn0dM&#10;ZxVrsjb1wYTHCrRWlZzVyLM+g8q10n4UASCmr+KdigNTNepGbFZ78Z7L2DMvEUYh0/ZphERtzrhF&#10;2ASDpzBRqHhCLbCQI0HhUsoA0rlK+wInVeIYw7M6QU6nfP19YKUdy0WEa6gckZx6F21SbsMxjiU2&#10;7mCKU6jy7tXkZM7C8qH0ysdwJs5DCziwTynmkHpzLbbeKzEPBXupilGeOLbKOm22wVlx6cdzzP6M&#10;ezqDuAJhZA72vu3JUDoTO6Hm+DQe0y7saUVfbIpWcda71SQFNBgJUIcRQqWAf9cc8rxBKqMK5MpG&#10;twtl13+1EiFlzPsvG0pAwhOPNvkVIT9fI+x8S9yrvOcnMparKTSqlFCt14e+rHmoENyf5/KqGaTI&#10;5g3xjPRlcCHj/nHqu//+tWpzFR7CPa1X1RlY7wXhZthqsMovdcYIZShoHuui/nbxmQ3/ZCM8B2IN&#10;7l5iS4fLqLoz6mqVDtv1VENErwLpsRp1V4i+bNvS9edUw0CfHCcRYTsaie1OqaKyNyxcIFms6bQE&#10;Y7UqMIAwdw0hIDpx8PVidbbMbg7cPYWNtMbcxpm2FxEuIFvjKsQ4ych9JyXFFcl/OsUKFQ5xH/Fq&#10;Qu4T1wFXKJ9186e1Fm/eIaXoamyHSgoXon6FjfZvpPAd8epM6y3TAeCPYNYYhXS/DmcPjIjSuNAM&#10;YKYqY98P54TOSzWDUuZtNkxviMsAgse1cY+D4SioWiWNZD+WE03hK8rK0QHbZ7w727QvqrQxle9j&#10;+xVxEzG++p05pg/lvpRa9Nf350AES21BS8XdKetg957FbNxGG83fDWeANtdoCK3KYus8gUsIixhO&#10;BZvjx86yRFpBrkpjeljZPiD6V7VzIWz1tkSY3ns0BGjUDp056tGV3y6HYP2F995M0K/s1qe/M9ec&#10;z9xlYz0boiHb1+2kLW7O/lGUgWy3v6PU+7bdi8wh7CetheY7amodNnMIOUxCxO0dYk7vgXjuSwqT&#10;Au9Vc1HE7V/E/j0FcRpK2tORtiAlcgnwU4FKxfO9hnNiLLCVEDQShnQsc+oJ3M98u9qmlimWTuc3&#10;aOefiznpUUqYyUmpwpfSPo6FZtyNiWkjn3X0BX3KLn0q3vA1IFrDKT0l27MCo/ftXW/Ln98KXumI&#10;gXHY9UfAXEQXVMFIyQbXDOxow00UW3kBoUhKoVORipdfyYu4qcBdgXlmKF4nL3nI8H/YS7NNNf9e&#10;jbF8d9KuFNBoCwLC7VRiJRk9HCKjFTwZqPUHuPMf+qTWvIpEJu6nAT89tIuzUHiPkqoRzNTxdwBS&#10;aVzLti1lf9L/GafjPdjYmNpRIOZdVhXVxUWpFPnPJoqLg4P2wsY3kpLYsft+KeeR/zAWcidn1367&#10;AG95hZWaQhtJSICUvUEcWHI/m2NXkqRLIFTPIMkfTgjSK2xq1YDTQR9NOEfu537ZD5Xyp4yCWgLH&#10;JOGIiCheTIRnL0pYj4GYzVufA1G8yUT/ykGj9KQpeFEfhWnq7FvnvTRIjg02bOTawUhdnuOotPlp&#10;EFxVc9UxZi8zFkkcawJf4eaPiDqPo62UEu6hmnrzvLAxGnvphp1azExweQPutRU34McPQKwGEjir&#10;UA7x9GYIgjBAp8VJalsHu+wxifhHnQGsAODR3zdyTkS5JfgK75AE+sq0+eagsjIkzEI0o5T5J5Uz&#10;BNcLIHIi8joUXU0H7bz4A0SAEJjbEBYUs1rTqMyeZkqCVaat1x30sTvPfcwzPzDglQHw5piDrgIO&#10;axB/WonQoRL1ipDYHcKukI5A3BSSJPv6PMargOmeJW3Nv1mLwZQ3FyFRkzlLjEzEtg33K05Q6Zs6&#10;IFvXtiILSeeh6BiCu5B6C1OlNoZPUucmmJsUkqamw6P+CTFblzGpHNIM0urExJVnLgluJAxJOCLt&#10;8Um0hHv5+wJi+sqKyPABXgphUcGJl+krL8kt1EoP+u8IRN5qqGslwDwNu48Im9L+HrGeUDIVoJ7i&#10;ToGQyWGhvMf3yDHUkYBaxN16chLSuALzA/1cgyirg0DUrIXA69cSeetQVSoZcHqJ6GWyI5eqk0BS&#10;nMTWQsmoWeZfKixgJbagq9kJZbR8iF7mPXTCZurDZnoQJhPU82CYXaYi4hJBhdxYNrRspLjQox5E&#10;jFQjXydPvYr3dyNUxM3g6vKb/AlVrgeSVXc8Kgq0VQygwi/6oZbqCMSvUDfORiVsB2HZgo0vgjUT&#10;NaiwMmW+ZXOKa1vCBIOxIZ0eZ2ahkil2rh6VL5j3y4lr09CmQ/h04ryalulHogFCmwsh7Ym0qbL4&#10;W3VLcbraXNS2FrNLr3bW0aMQhM3ZUC8QE6q57IPZRKEQ4udlBO6KuIoYaRy6disHpXxGgYM3KF0+&#10;gWIS02wtpfQmdZhMU+YVj0MaSvtwrBO3iwCKsKtUlny6gkFoIkbam0dgvpHt+rg3qsCNYuugkhYR&#10;IkI+4jAhSUNKetcpWf9GKpMAcRyhS6M5b+EuiMnvqcCjA1lEcLSfv0CDkiq5LjincKYSYHoqzOBS&#10;VHuZrboCp+S4ZzAuFR0Qv1Fxh8lIwzfh7FKubhNZIYrBUxOBlHdZRFKSqByPyUDlWcBCgtEBqO6X&#10;o66/hiS4G5phqWV4BVbK74NUq1xcpXP+nrNeDkNSfRgJUeZra8P2LQ/iFm9jK0aj+47+zpXcOQmA&#10;iBvMBZKyVagYo0odSARNlj7ReaSXACQl1x5JzNeDW3c2O6xcYo9qGwNHHw5Hqga5jl1Tp6Xr7IAm&#10;e3zXAwBA7O932Alkt4iNnUu0A3MQmchqtvgdeg+UYoyOIJn4qUDYIvXZ9y3pwYqxi/OuYJeTJOw4&#10;xzqEkDzIAq6X8MwuaxubdVpE+Z/5EOEwrxbOmS21HnEhucJbFLgpdW8UcWalsO8dOVvjEaSBXhCQ&#10;VVHrlMbzMPFtD3JN+7UaHJpaq5AYd+KaYhvvIHbw4JdnWeeMiJ0Oq5a6NxzmKrOGJW4MQZkCN3xG&#10;GfyphVYavIU6/hdh22u0KR3qq8BWk96bUKRhECgVo1TtuUvYqNMhhiJ6svfsh8SigFy946hXZppT&#10;sH+VFxWRruVqqQ3D/jeKuEMRlWuxd15HQLFIqJJUvkPSk/mmB8RTDO+KwZXkFzeYQ8ksUeyYqsYe&#10;yFyUP6rMBMUyyoL6W+xoF1CU4hObZ9xgicF2qrDjmxiBVM0GCISyYg7AaSd1VExDUs/V2DI193ok&#10;XxE1e9gLBG+352dYVV0MRIfKyEmnqjTKdhHsyiCgm3dzBGuTkXPMR2QgyYb4Tw5P13OHi1mjdl6K&#10;GqiRqkLHMGJZZQK4FpvbE4RnXYtQciLhWishoT3GOl6NZHzDuDrzR2xvqlt3KoSnFMJfhxR7BXa8&#10;EgjcJEwU/yK0TFKdWhWLvwcFTmXOUUWRx76uRdDpAINpZ46unmVNGbdg+voM05QYl2xuTdifJ9XM&#10;A1+UxYTU78OMlF1hg93zJ27alzzgVdKJcziMWXkm0BrlwalRIdyGg2gT7oMh+QAAKY6jqHMlTSs9&#10;4zJsG0cRSzcRjqvj/grbFJmbQIDdcBZMQqL7O2coKJykFC5bxTmTTRICwc3tWVBnWNRG559looWF&#10;VJjQ2ZJ07Da2Fl1G0622yZ0i9iJqxigQSixNJZFCDGfuuWQQQS0UMNwMJnDPkM45y9UsPlVu/Qkr&#10;60Re2fwAHSC3A0RDdf0fQz2VpFMMQZOxWlKT2lkg/DQQWRH7vaxkb1AtSqztqA/SmlD9W6T0Bry+&#10;g5FC+vkUrtu2rDS3I1noIJQ9vTqmBPcX2dghVkFH+b2Nl14BvfcMqbRB54fCEHVeamjXDa4wd6A2&#10;yT6mCIB9e8t2VmAdCrKVnbtBZ/v3EfSlyryqW7YdNi+dvSkpb15TERkXBJxjoBf/kqSmWhK9mcvx&#10;SEByujWz6QS14zg7pDdEfMtu5EOz5p1QLR9g/W6AqOi+VIoTwlAvJRHpQByp4SJAinu8alCpfU9o&#10;YvZnkn2itjYE/276uQe1TpLprRBxBU8rAf999pHS/jTvQ1DdpdpNRkhYGXgOQX3cGVir6bQoMQPZ&#10;qdZH9VPdwdtJ+Srj7yErGQieC2s6g6iG8TpeE5yQanw6hF4EVTZLMSgZ/Qd07khJq1pbvfgqiP0Q&#10;iKKyEtaAgCvr6BLsr5JkTyJs7BOkR8U/nrsRmTRRbXH65vv92OBkV6uGLvx1QKWFv9rlBBPLkiVJ&#10;vFdZC/a99jbdTpKf3jF+Vgu4U2DOX92VPdqfTJjkEYx5SG7pmyEtVsYfRCIVVLWidIbCzSCjCNpZ&#10;JM/fjfQ1SGWQyDuTTi07hVK2hsIBBDQB9plhXa2K8gg5g3UMvK5FVWZBCDiO7DLyrirS3CJymjt4&#10;ybe1xPxYes0nYibHuzy36I/KHU6GzzWiP+AxOu2tQnM93E7HN6ZYGGtD05coRCA86RQpy3tsTmKL&#10;2Q8Y3AhMO7dlqSwlWRJCnB+sbImZxYFxIs5Ng9NGzTq9yt+TWYppzQ4uCl6bXG3dylz5uC32zNuz&#10;o/M4NHcKckJQDu3nJHldUWK9PjEU436DxCxN4sioxr/ubLHmEX3iRu4mzFTtBAzcuaTtDTvFd8sY&#10;r3tCTrb7hTzf0jCWZrSOOJ/2HAh8ribtR5/wfCgFprnJA/pb8kldzy22xPelvhRRuF+nwx3SL569&#10;iJDOWs1qXr2Udzo8KwAqSym9cV4we3PdDiJ0LdZm5s4NbbEl/0/DA6zvyoaQNJ2En+zvoW85OKLm&#10;4eomgilBSoKflZjK+WlRFA7H9+wVz1tE/g/rpkdaBNwJsBnGgT/JlhdxSxbRE0GSR6sa9fRRdPdB&#10;ntLrpKtjbPpRypZUfgJ7ywxEUBkDgw3tTBLyI6D6b/2gwPeRPKwqvO/iMdMJeHJgKJJfurWDhZMc&#10;85Mlstc084pi6OYjxgfkXbJ+3VMuLaQVosBvqv5xHRKqPEHnoYrV6CxZNIfISZBruBC1QqSLs3Hr&#10;y9Pm7EmLSXgWDYasO87bQAZ3hyr5QNsnA7gn7Po46dqV4Xa2x0CPw9kCIWk8WY4oBADbu+0DdKbU&#10;H1tu2BE0S/D9b6GqTGAFgcaGgqI2sD7S7F3gc0iccpNW//rHv89fcq/3uJbISIjGZe3BdiRRc6lZ&#10;zk4VoObG6v+y73Z/xmFdIXQoiduugzB99wIXsK1S//F6OK3D7amARSHAO7F2wks/JluWTLdHiO4B&#10;pN/DfNLQK4xFMZXBdu4ej0QBO1A3rrA2YUxJQNisGntX3I86coQtoTn59YiCiiNnnUcHwT6oPTbW&#10;MDzt1sP25ItahF/yIm5JaU2xOzuSbDxyfJO5jpCHwagLu8M1w5kBMlj+/q1ZZrIMERgLQ22nNIzI&#10;QaaUjKtPrrZ05cSze9xUx5F75MlnE+cclL+40LElpCBVG5WUdyIhCbZEeRGLgoTrYOuN38I5VP4e&#10;cMxrIYiyVcYtIMKSkeKFzSH8JlVrcVpIM0uiqWNCgROF6PcklJO7zM0lgCnZn9tUoWfvGojg6Z9L&#10;PpzYKuowYl1hKPEW8N3mYBjJe+0r4vc4Apk202jsYX8kVyiu3Oy2oRt6TEGie5OScoBdNPMwoHRS&#10;kP6I7ykau5eH4ssJ4Cdwx88vupKJVra/5Bq4ucf3x+toyXtybRKASCNq8aokV8t9D+MJcI8YUowF&#10;Sa0ifbg5J5uftzQd4VPmPGxgo7GxKcd0P+xoCuCVri77hPJP31ERRySjfZHmdoYQxlR2cbbO8rg3&#10;c0V/2ncq2HDMzl0I+pxjbsMILLWzBSJnUcZmKhizH6rT5VSX6O2l1p92RL+U3pdsneKnWns+/37T&#10;zDF5gC33u/N/Xx6vyCAQmbt0YT0s+3EsvMfkr/m+e0nuS38mL8ktE0wboPffiyp5FC7Yb4mbuYdY&#10;t3smKGWIO7VJ+bo7sWs3De5kCzsms/3yW7T/zrukwqqCxa3UfFMVleEQufE4WAS23gSm/pl4nXD2&#10;oxX/W03W/u+Ez4pZrYDAsoTAEhE3Kf3D8CS9+ZtuNj1KQXk69KIthsft8MyoptkexAc5fVybdKFM&#10;ZlnO52fdl/hKyEtU/TNV6/0rsTw6i+FMvFBdbfZGsGq4KiDp+Zk/6+mtGNwKCPysIFA4YsSIfOW/&#10;Vgd+cPKXL4mcHsvnZzXNn+9gXHw8B8eM+vmOccXIVkDglwiB/wVt4SbJo/QmDwAAAABJRU5ErkJg&#10;glBLAwQUAAYACAAAACEAFumL9uEAAAAKAQAADwAAAGRycy9kb3ducmV2LnhtbEyPTWvCQBCG74X+&#10;h2UKvenmo4qJ2YhI25MUqoXibU3GJJidDdk1if++01N7m2Ee3nnebDOZVgzYu8aSgnAegEAqbNlQ&#10;peDr+DZbgXBeU6lbS6jgjg42+eNDptPSjvSJw8FXgkPIpVpB7X2XSumKGo12c9sh8e1ie6M9r30l&#10;y16PHG5aGQXBUhrdEH+odYe7Govr4WYUvI963Mbh67C/Xnb303Hx8b0PUannp2m7BuFx8n8w/Oqz&#10;OuTsdLY3Kp1oFcwW0QujPCQxd2BilUQxiLOCZRKAzDP5v0L+Aw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hkjzJLwMAAGwLAAAOAAAA&#10;AAAAAAAAAAAAADoCAABkcnMvZTJvRG9jLnhtbFBLAQItAAoAAAAAAAAAIQB6wrlw9D4AAPQ+AAAU&#10;AAAAAAAAAAAAAAAAAJUFAABkcnMvbWVkaWEvaW1hZ2UxLnBuZ1BLAQItAAoAAAAAAAAAIQCHQWys&#10;TFcAAExXAAAUAAAAAAAAAAAAAAAAALtEAABkcnMvbWVkaWEvaW1hZ2UyLnBuZ1BLAQItAAoAAAAA&#10;AAAAIQDdrkdQlUUAAJVFAAAUAAAAAAAAAAAAAAAAADmcAABkcnMvbWVkaWEvaW1hZ2UzLnBuZ1BL&#10;AQItABQABgAIAAAAIQAW6Yv24QAAAAoBAAAPAAAAAAAAAAAAAAAAAADiAABkcnMvZG93bnJldi54&#10;bWxQSwECLQAUAAYACAAAACEANydHYcwAAAApAgAAGQAAAAAAAAAAAAAAAAAO4wAAZHJzL19yZWxz&#10;L2Uyb0RvYy54bWwucmVsc1BLBQYAAAAACAAIAAACAAAR5AAAAAA=&#10;">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kvygAAAOEAAAAPAAAAZHJzL2Rvd25yZXYueG1sRI/NasJA&#10;FIX3gu8wXKGbohNtm0jqKCoI3RRsqgt3l8w1Sc3cCZmpTvv0nUXB5eH88S1WwbTiSr1rLCuYThIQ&#10;xKXVDVcKDp+78RyE88gaW8uk4IccrJbDwQJzbW/8QdfCVyKOsMtRQe19l0vpypoMuontiKN3tr1B&#10;H2VfSd3jLY6bVs6SJJUGG44PNXa0ram8FN9GQXg6mt9LsQn79JR9vYcN7ZPTo1IPo7B+BeEp+Hv4&#10;v/2mFcxnz1n6kkWGSBRpQC7/AAAA//8DAFBLAQItABQABgAIAAAAIQDb4fbL7gAAAIUBAAATAAAA&#10;AAAAAAAAAAAAAAAAAABbQ29udGVudF9UeXBlc10ueG1sUEsBAi0AFAAGAAgAAAAhAFr0LFu/AAAA&#10;FQEAAAsAAAAAAAAAAAAAAAAAHwEAAF9yZWxzLy5yZWxzUEsBAi0AFAAGAAgAAAAhAGUUOS/KAAAA&#10;4QAAAA8AAAAAAAAAAAAAAAAABwIAAGRycy9kb3ducmV2LnhtbFBLBQYAAAAAAwADALcAAAD+AgAA&#10;AAA=&#10;">
                  <v:imagedata r:id="rId11"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hdygAAAOIAAAAPAAAAZHJzL2Rvd25yZXYueG1sRI9Ba8JA&#10;FITvBf/D8gRvdaOojamrBKXFgxfT9uDtmX1Ngtm3Ibs16b93BcHjMDPfMKtNb2pxpdZVlhVMxhEI&#10;4tzqigsF318frzEI55E11pZJwT852KwHLytMtO34SNfMFyJA2CWooPS+SaR0eUkG3dg2xMH7ta1B&#10;H2RbSN1iF+CmltMoWkiDFYeFEhvalpRfsj+jQF6Wn9tptN8dTwdO/blL5/qnU2o07NN3EJ56/ww/&#10;2nutYDaJZ4v5Mn6D+6VwB+T6BgAA//8DAFBLAQItABQABgAIAAAAIQDb4fbL7gAAAIUBAAATAAAA&#10;AAAAAAAAAAAAAAAAAABbQ29udGVudF9UeXBlc10ueG1sUEsBAi0AFAAGAAgAAAAhAFr0LFu/AAAA&#10;FQEAAAsAAAAAAAAAAAAAAAAAHwEAAF9yZWxzLy5yZWxzUEsBAi0AFAAGAAgAAAAhACCamF3KAAAA&#10;4gAAAA8AAAAAAAAAAAAAAAAABwIAAGRycy9kb3ducmV2LnhtbFBLBQYAAAAAAwADALcAAAD+AgAA&#10;AAA=&#10;">
                    <v:imagedata r:id="rId12" o:title=""/>
                  </v:shape>
                  <v:shape id="Immagine 1" o:spid="_x0000_s1030" type="#_x0000_t75"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O1xwAAAOMAAAAPAAAAZHJzL2Rvd25yZXYueG1sRE9fa8Iw&#10;EH8f7DuEG+xFZmp1UzujiEzxSZgbPh/N2RSTS2ky2337RRD2eL//t1j1zoortaH2rGA0zEAQl17X&#10;XCn4/tq+zECEiKzReiYFvxRgtXx8WGChfcefdD3GSqQQDgUqMDE2hZShNOQwDH1DnLizbx3GdLaV&#10;1C12KdxZmWfZm3RYc2ow2NDGUHk5/jgFr3bQbaQZ1B9hdyBvZ6fLeH1S6vmpX7+DiNTHf/Hdvddp&#10;/jyfTEfz8SSH208JALn8AwAA//8DAFBLAQItABQABgAIAAAAIQDb4fbL7gAAAIUBAAATAAAAAAAA&#10;AAAAAAAAAAAAAABbQ29udGVudF9UeXBlc10ueG1sUEsBAi0AFAAGAAgAAAAhAFr0LFu/AAAAFQEA&#10;AAsAAAAAAAAAAAAAAAAAHwEAAF9yZWxzLy5yZWxzUEsBAi0AFAAGAAgAAAAhAOQpg7XHAAAA4wAA&#10;AA8AAAAAAAAAAAAAAAAABwIAAGRycy9kb3ducmV2LnhtbFBLBQYAAAAAAwADALcAAAD7AgAAAAA=&#10;">
                    <v:imagedata r:id="rId13" o:title=""/>
                  </v:shape>
                </v:group>
              </v:group>
            </w:pict>
          </mc:Fallback>
        </mc:AlternateContent>
      </w:r>
    </w:p>
    <w:p w14:paraId="459A5478" w14:textId="345B8527" w:rsidR="005D6A04" w:rsidRDefault="005D6A04" w:rsidP="00482FEB">
      <w:pPr>
        <w:rPr>
          <w:rFonts w:ascii="Calibri" w:hAnsi="Calibri" w:cs="Calibri"/>
          <w:b/>
          <w:bCs/>
          <w:szCs w:val="24"/>
        </w:rPr>
      </w:pPr>
    </w:p>
    <w:p w14:paraId="1B38ED0F" w14:textId="77777777" w:rsidR="00B3442C" w:rsidRDefault="006C55B6" w:rsidP="00B3442C">
      <w:pPr>
        <w:spacing w:before="120"/>
        <w:jc w:val="left"/>
        <w:rPr>
          <w:rFonts w:ascii="Calibri" w:hAnsi="Calibri" w:cs="Calibri"/>
          <w:b/>
          <w:bCs/>
          <w:szCs w:val="24"/>
        </w:rPr>
      </w:pPr>
      <w:r w:rsidRPr="006C55B6">
        <w:rPr>
          <w:rFonts w:ascii="Calibri" w:hAnsi="Calibri" w:cs="Calibri"/>
          <w:b/>
          <w:bCs/>
          <w:szCs w:val="24"/>
        </w:rPr>
        <w:t>LA DOMANDA DI LAVORO IN PROVINCIA DI LUCCA A GIUGNO 202</w:t>
      </w:r>
      <w:r w:rsidR="00482FEB">
        <w:rPr>
          <w:rFonts w:ascii="Calibri" w:hAnsi="Calibri" w:cs="Calibri"/>
          <w:b/>
          <w:bCs/>
          <w:szCs w:val="24"/>
        </w:rPr>
        <w:t>6</w:t>
      </w:r>
    </w:p>
    <w:p w14:paraId="39E45F72" w14:textId="3B063E1C" w:rsidR="00F97542" w:rsidRDefault="007F5E0A" w:rsidP="00F97542">
      <w:pPr>
        <w:spacing w:before="120"/>
        <w:rPr>
          <w:rFonts w:ascii="Calibri" w:hAnsi="Calibri" w:cs="Calibri"/>
          <w:szCs w:val="24"/>
        </w:rPr>
      </w:pPr>
      <w:r>
        <w:rPr>
          <w:rFonts w:ascii="Calibri" w:hAnsi="Calibri" w:cs="Calibri"/>
          <w:szCs w:val="24"/>
        </w:rPr>
        <w:t>Ammonta a 5.5</w:t>
      </w:r>
      <w:r w:rsidR="00874F49">
        <w:rPr>
          <w:rFonts w:ascii="Calibri" w:hAnsi="Calibri" w:cs="Calibri"/>
          <w:szCs w:val="24"/>
        </w:rPr>
        <w:t>0</w:t>
      </w:r>
      <w:r>
        <w:rPr>
          <w:rFonts w:ascii="Calibri" w:hAnsi="Calibri" w:cs="Calibri"/>
          <w:szCs w:val="24"/>
        </w:rPr>
        <w:t xml:space="preserve">0 </w:t>
      </w:r>
      <w:r w:rsidR="00C87032">
        <w:rPr>
          <w:rFonts w:ascii="Calibri" w:hAnsi="Calibri" w:cs="Calibri"/>
          <w:szCs w:val="24"/>
        </w:rPr>
        <w:t xml:space="preserve">unità </w:t>
      </w:r>
      <w:r>
        <w:rPr>
          <w:rFonts w:ascii="Calibri" w:hAnsi="Calibri" w:cs="Calibri"/>
          <w:szCs w:val="24"/>
        </w:rPr>
        <w:t>il</w:t>
      </w:r>
      <w:r w:rsidR="00B3442C" w:rsidRPr="00F97542">
        <w:rPr>
          <w:rFonts w:ascii="Calibri" w:hAnsi="Calibri" w:cs="Calibri"/>
          <w:szCs w:val="24"/>
        </w:rPr>
        <w:t xml:space="preserve"> n</w:t>
      </w:r>
      <w:r w:rsidR="00B3442C">
        <w:rPr>
          <w:rFonts w:ascii="Calibri" w:hAnsi="Calibri" w:cs="Calibri"/>
          <w:szCs w:val="24"/>
        </w:rPr>
        <w:t xml:space="preserve">umero </w:t>
      </w:r>
      <w:r w:rsidR="00F97542">
        <w:rPr>
          <w:rFonts w:ascii="Calibri" w:hAnsi="Calibri" w:cs="Calibri"/>
          <w:szCs w:val="24"/>
        </w:rPr>
        <w:t>di</w:t>
      </w:r>
      <w:r w:rsidR="00B3442C">
        <w:rPr>
          <w:rFonts w:ascii="Calibri" w:hAnsi="Calibri" w:cs="Calibri"/>
          <w:szCs w:val="24"/>
        </w:rPr>
        <w:t xml:space="preserve"> assunzioni previste dalle imprese lucchesi per il mese di giu</w:t>
      </w:r>
      <w:r w:rsidR="00F97542">
        <w:rPr>
          <w:rFonts w:ascii="Calibri" w:hAnsi="Calibri" w:cs="Calibri"/>
          <w:szCs w:val="24"/>
        </w:rPr>
        <w:t>gno: 300 in meno rispetto allo stesso periodo dello scorso anno (</w:t>
      </w:r>
      <w:r w:rsidR="003A70CA">
        <w:rPr>
          <w:rFonts w:ascii="Calibri" w:hAnsi="Calibri" w:cs="Calibri"/>
          <w:szCs w:val="24"/>
        </w:rPr>
        <w:t>-</w:t>
      </w:r>
      <w:r w:rsidR="00F97542">
        <w:rPr>
          <w:rFonts w:ascii="Calibri" w:hAnsi="Calibri" w:cs="Calibri"/>
          <w:szCs w:val="24"/>
        </w:rPr>
        <w:t>5%).</w:t>
      </w:r>
    </w:p>
    <w:p w14:paraId="08EB0CD0" w14:textId="59869EB1" w:rsidR="003A70CA" w:rsidRDefault="007F5E0A" w:rsidP="00F97542">
      <w:pPr>
        <w:spacing w:before="120"/>
        <w:rPr>
          <w:rFonts w:ascii="Calibri" w:hAnsi="Calibri" w:cs="Calibri"/>
          <w:szCs w:val="24"/>
        </w:rPr>
      </w:pPr>
      <w:r>
        <w:rPr>
          <w:rFonts w:ascii="Calibri" w:hAnsi="Calibri" w:cs="Calibri"/>
          <w:szCs w:val="24"/>
        </w:rPr>
        <w:t>Ad aumentare è</w:t>
      </w:r>
      <w:r w:rsidR="00AC31D9">
        <w:rPr>
          <w:rFonts w:ascii="Calibri" w:hAnsi="Calibri" w:cs="Calibri"/>
          <w:szCs w:val="24"/>
        </w:rPr>
        <w:t xml:space="preserve"> invece la difficoltà di reperimento percepita dalle imprese, </w:t>
      </w:r>
      <w:r w:rsidR="001160F8">
        <w:rPr>
          <w:rFonts w:ascii="Calibri" w:hAnsi="Calibri" w:cs="Calibri"/>
          <w:szCs w:val="24"/>
        </w:rPr>
        <w:t>che arriva</w:t>
      </w:r>
      <w:r w:rsidR="00AC31D9">
        <w:rPr>
          <w:rFonts w:ascii="Calibri" w:hAnsi="Calibri" w:cs="Calibri"/>
          <w:szCs w:val="24"/>
        </w:rPr>
        <w:t xml:space="preserve"> a interessare il 38% </w:t>
      </w:r>
      <w:r w:rsidR="00696CDF">
        <w:rPr>
          <w:rFonts w:ascii="Calibri" w:hAnsi="Calibri" w:cs="Calibri"/>
          <w:szCs w:val="24"/>
        </w:rPr>
        <w:t>degli</w:t>
      </w:r>
      <w:r w:rsidR="00AC31D9">
        <w:rPr>
          <w:rFonts w:ascii="Calibri" w:hAnsi="Calibri" w:cs="Calibri"/>
          <w:szCs w:val="24"/>
        </w:rPr>
        <w:t xml:space="preserve"> ingressi</w:t>
      </w:r>
      <w:r>
        <w:rPr>
          <w:rFonts w:ascii="Calibri" w:hAnsi="Calibri" w:cs="Calibri"/>
          <w:szCs w:val="24"/>
        </w:rPr>
        <w:t xml:space="preserve"> (+2 pp. rispetto a giugno </w:t>
      </w:r>
      <w:r w:rsidR="000E548D">
        <w:rPr>
          <w:rFonts w:ascii="Calibri" w:hAnsi="Calibri" w:cs="Calibri"/>
          <w:szCs w:val="24"/>
        </w:rPr>
        <w:t>2025</w:t>
      </w:r>
      <w:r>
        <w:rPr>
          <w:rFonts w:ascii="Calibri" w:hAnsi="Calibri" w:cs="Calibri"/>
          <w:szCs w:val="24"/>
        </w:rPr>
        <w:t>)</w:t>
      </w:r>
      <w:r w:rsidR="00AC31D9">
        <w:rPr>
          <w:rFonts w:ascii="Calibri" w:hAnsi="Calibri" w:cs="Calibri"/>
          <w:szCs w:val="24"/>
        </w:rPr>
        <w:t xml:space="preserve">. </w:t>
      </w:r>
      <w:r w:rsidR="00A92E61">
        <w:rPr>
          <w:rFonts w:ascii="Calibri" w:hAnsi="Calibri" w:cs="Calibri"/>
          <w:szCs w:val="24"/>
        </w:rPr>
        <w:t>Guardando</w:t>
      </w:r>
      <w:r w:rsidR="00155948">
        <w:rPr>
          <w:rFonts w:ascii="Calibri" w:hAnsi="Calibri" w:cs="Calibri"/>
          <w:szCs w:val="24"/>
        </w:rPr>
        <w:t xml:space="preserve"> alle cause, il</w:t>
      </w:r>
      <w:r w:rsidR="00AC31D9">
        <w:rPr>
          <w:rFonts w:ascii="Calibri" w:hAnsi="Calibri" w:cs="Calibri"/>
          <w:szCs w:val="24"/>
        </w:rPr>
        <w:t xml:space="preserve"> mismatch resta principalmente attribuito</w:t>
      </w:r>
      <w:r w:rsidR="00A92E61">
        <w:rPr>
          <w:rFonts w:ascii="Calibri" w:hAnsi="Calibri" w:cs="Calibri"/>
          <w:szCs w:val="24"/>
        </w:rPr>
        <w:t xml:space="preserve"> </w:t>
      </w:r>
      <w:r w:rsidR="00AC31D9">
        <w:rPr>
          <w:rFonts w:ascii="Calibri" w:hAnsi="Calibri" w:cs="Calibri"/>
          <w:szCs w:val="24"/>
        </w:rPr>
        <w:t>alla mancanza di candidati (24%) e all</w:t>
      </w:r>
      <w:r w:rsidR="001160F8">
        <w:rPr>
          <w:rFonts w:ascii="Calibri" w:hAnsi="Calibri" w:cs="Calibri"/>
          <w:szCs w:val="24"/>
        </w:rPr>
        <w:t>’inadeguatezza nella loro preparazione</w:t>
      </w:r>
      <w:r w:rsidR="00AC31D9">
        <w:rPr>
          <w:rFonts w:ascii="Calibri" w:hAnsi="Calibri" w:cs="Calibri"/>
          <w:szCs w:val="24"/>
        </w:rPr>
        <w:t xml:space="preserve"> (9%).</w:t>
      </w:r>
    </w:p>
    <w:p w14:paraId="399CA50B" w14:textId="51702486" w:rsidR="001160F8" w:rsidRDefault="001160F8" w:rsidP="00F97542">
      <w:pPr>
        <w:spacing w:before="120"/>
        <w:rPr>
          <w:rFonts w:ascii="Calibri" w:hAnsi="Calibri" w:cs="Calibri"/>
          <w:szCs w:val="24"/>
        </w:rPr>
      </w:pPr>
      <w:r>
        <w:rPr>
          <w:rFonts w:ascii="Calibri" w:hAnsi="Calibri" w:cs="Calibri"/>
          <w:szCs w:val="24"/>
        </w:rPr>
        <w:t xml:space="preserve">La distribuzione della domanda per titolo di studio mostra una </w:t>
      </w:r>
      <w:r w:rsidR="00155948">
        <w:rPr>
          <w:rFonts w:ascii="Calibri" w:hAnsi="Calibri" w:cs="Calibri"/>
          <w:szCs w:val="24"/>
        </w:rPr>
        <w:t>riduzione nella richiesta di lavoratori con la sola scuola dell’obbligo (-18%), ma anche di diplomati (-13%)</w:t>
      </w:r>
      <w:r w:rsidR="000E548D">
        <w:rPr>
          <w:rFonts w:ascii="Calibri" w:hAnsi="Calibri" w:cs="Calibri"/>
          <w:szCs w:val="24"/>
        </w:rPr>
        <w:t xml:space="preserve"> e di laureati (-10%)</w:t>
      </w:r>
      <w:r w:rsidR="00155948">
        <w:rPr>
          <w:rFonts w:ascii="Calibri" w:hAnsi="Calibri" w:cs="Calibri"/>
          <w:szCs w:val="24"/>
        </w:rPr>
        <w:t>. Cresce</w:t>
      </w:r>
      <w:r w:rsidR="00492ADB">
        <w:rPr>
          <w:rFonts w:ascii="Calibri" w:hAnsi="Calibri" w:cs="Calibri"/>
          <w:szCs w:val="24"/>
        </w:rPr>
        <w:t>,</w:t>
      </w:r>
      <w:r w:rsidR="00155948">
        <w:rPr>
          <w:rFonts w:ascii="Calibri" w:hAnsi="Calibri" w:cs="Calibri"/>
          <w:szCs w:val="24"/>
        </w:rPr>
        <w:t xml:space="preserve"> invece</w:t>
      </w:r>
      <w:r w:rsidR="00492ADB">
        <w:rPr>
          <w:rFonts w:ascii="Calibri" w:hAnsi="Calibri" w:cs="Calibri"/>
          <w:szCs w:val="24"/>
        </w:rPr>
        <w:t>,</w:t>
      </w:r>
      <w:r w:rsidR="00155948">
        <w:rPr>
          <w:rFonts w:ascii="Calibri" w:hAnsi="Calibri" w:cs="Calibri"/>
          <w:szCs w:val="24"/>
        </w:rPr>
        <w:t xml:space="preserve"> la richiesta di individui in possesso di </w:t>
      </w:r>
      <w:r w:rsidR="000E548D">
        <w:rPr>
          <w:rFonts w:ascii="Calibri" w:hAnsi="Calibri" w:cs="Calibri"/>
          <w:szCs w:val="24"/>
        </w:rPr>
        <w:t xml:space="preserve">un titolo di istruzione tecnica superiore (+25%) e di </w:t>
      </w:r>
      <w:r w:rsidR="00155948">
        <w:rPr>
          <w:rFonts w:ascii="Calibri" w:hAnsi="Calibri" w:cs="Calibri"/>
          <w:szCs w:val="24"/>
        </w:rPr>
        <w:t>una qualifica di formazione</w:t>
      </w:r>
      <w:r w:rsidR="00752099">
        <w:rPr>
          <w:rFonts w:ascii="Calibri" w:hAnsi="Calibri" w:cs="Calibri"/>
          <w:szCs w:val="24"/>
        </w:rPr>
        <w:t xml:space="preserve"> o di un diploma professionale</w:t>
      </w:r>
      <w:r w:rsidR="00155948">
        <w:rPr>
          <w:rFonts w:ascii="Calibri" w:hAnsi="Calibri" w:cs="Calibri"/>
          <w:szCs w:val="24"/>
        </w:rPr>
        <w:t xml:space="preserve"> (+8%)</w:t>
      </w:r>
      <w:r w:rsidR="000E548D">
        <w:rPr>
          <w:rFonts w:ascii="Calibri" w:hAnsi="Calibri" w:cs="Calibri"/>
          <w:szCs w:val="24"/>
        </w:rPr>
        <w:t>.</w:t>
      </w:r>
    </w:p>
    <w:p w14:paraId="5A05152B" w14:textId="041D0CD8" w:rsidR="00155948" w:rsidRDefault="00155948" w:rsidP="00155948">
      <w:pPr>
        <w:spacing w:before="120"/>
        <w:rPr>
          <w:rFonts w:ascii="Calibri" w:hAnsi="Calibri" w:cs="Calibri"/>
          <w:szCs w:val="24"/>
        </w:rPr>
      </w:pPr>
      <w:r>
        <w:rPr>
          <w:rFonts w:ascii="Calibri" w:hAnsi="Calibri" w:cs="Calibri"/>
          <w:szCs w:val="24"/>
        </w:rPr>
        <w:t xml:space="preserve">La percentuale di posizioni riservate ai giovani (under 30) </w:t>
      </w:r>
      <w:r w:rsidR="000E548D">
        <w:rPr>
          <w:rFonts w:ascii="Calibri" w:hAnsi="Calibri" w:cs="Calibri"/>
          <w:szCs w:val="24"/>
        </w:rPr>
        <w:t>mostra un aumento</w:t>
      </w:r>
      <w:r>
        <w:rPr>
          <w:rFonts w:ascii="Calibri" w:hAnsi="Calibri" w:cs="Calibri"/>
          <w:szCs w:val="24"/>
        </w:rPr>
        <w:t xml:space="preserve"> di 5 punti percentuali raggiungendo il 37% del totale delle posizioni aperte. </w:t>
      </w:r>
      <w:r w:rsidRPr="00155948">
        <w:rPr>
          <w:rFonts w:ascii="Calibri" w:hAnsi="Calibri" w:cs="Calibri"/>
          <w:szCs w:val="24"/>
        </w:rPr>
        <w:t>Non presenta invece variazioni</w:t>
      </w:r>
      <w:r w:rsidR="000E548D">
        <w:rPr>
          <w:rFonts w:ascii="Calibri" w:hAnsi="Calibri" w:cs="Calibri"/>
          <w:szCs w:val="24"/>
        </w:rPr>
        <w:t xml:space="preserve"> significative</w:t>
      </w:r>
      <w:r w:rsidRPr="00155948">
        <w:rPr>
          <w:rFonts w:ascii="Calibri" w:hAnsi="Calibri" w:cs="Calibri"/>
          <w:szCs w:val="24"/>
        </w:rPr>
        <w:t xml:space="preserve"> la quota di imprese che assumono, che </w:t>
      </w:r>
      <w:r w:rsidR="00926F5F">
        <w:rPr>
          <w:rFonts w:ascii="Calibri" w:hAnsi="Calibri" w:cs="Calibri"/>
          <w:szCs w:val="24"/>
        </w:rPr>
        <w:t xml:space="preserve">cala di un solo punto percentuale arrivando al </w:t>
      </w:r>
      <w:r w:rsidRPr="00155948">
        <w:rPr>
          <w:rFonts w:ascii="Calibri" w:hAnsi="Calibri" w:cs="Calibri"/>
          <w:szCs w:val="24"/>
        </w:rPr>
        <w:t>23%.</w:t>
      </w:r>
    </w:p>
    <w:tbl>
      <w:tblPr>
        <w:tblW w:w="8135" w:type="dxa"/>
        <w:tblInd w:w="58" w:type="dxa"/>
        <w:tblCellMar>
          <w:left w:w="70" w:type="dxa"/>
          <w:right w:w="70" w:type="dxa"/>
        </w:tblCellMar>
        <w:tblLook w:val="04A0" w:firstRow="1" w:lastRow="0" w:firstColumn="1" w:lastColumn="0" w:noHBand="0" w:noVBand="1"/>
      </w:tblPr>
      <w:tblGrid>
        <w:gridCol w:w="4456"/>
        <w:gridCol w:w="943"/>
        <w:gridCol w:w="1196"/>
        <w:gridCol w:w="1540"/>
      </w:tblGrid>
      <w:tr w:rsidR="006C55B6" w:rsidRPr="006C55B6" w14:paraId="3FE82215" w14:textId="77777777">
        <w:trPr>
          <w:trHeight w:val="250"/>
        </w:trPr>
        <w:tc>
          <w:tcPr>
            <w:tcW w:w="8135" w:type="dxa"/>
            <w:gridSpan w:val="4"/>
            <w:noWrap/>
            <w:vAlign w:val="center"/>
            <w:hideMark/>
          </w:tcPr>
          <w:p w14:paraId="5ED9A3B7" w14:textId="77777777" w:rsidR="00A92E61" w:rsidRPr="00A92E61" w:rsidRDefault="00A92E61" w:rsidP="006C55B6">
            <w:pPr>
              <w:jc w:val="left"/>
              <w:rPr>
                <w:rFonts w:ascii="Calibri" w:hAnsi="Calibri" w:cs="Calibri"/>
                <w:b/>
                <w:bCs/>
                <w:sz w:val="20"/>
              </w:rPr>
            </w:pPr>
            <w:bookmarkStart w:id="0" w:name="_Hlk169162095"/>
          </w:p>
          <w:p w14:paraId="5E856E5F" w14:textId="26E29E24" w:rsidR="008F6211" w:rsidRPr="006C55B6" w:rsidRDefault="006C55B6" w:rsidP="006C55B6">
            <w:pPr>
              <w:jc w:val="left"/>
              <w:rPr>
                <w:rFonts w:ascii="Calibri" w:hAnsi="Calibri" w:cs="Calibri"/>
                <w:b/>
                <w:bCs/>
                <w:sz w:val="20"/>
              </w:rPr>
            </w:pPr>
            <w:r w:rsidRPr="006C55B6">
              <w:rPr>
                <w:rFonts w:ascii="Calibri" w:hAnsi="Calibri" w:cs="Calibri"/>
                <w:b/>
                <w:bCs/>
                <w:sz w:val="20"/>
              </w:rPr>
              <w:t>Principali caratteristiche delle assunzioni programmate in provincia di Lucca - Giugno 202</w:t>
            </w:r>
            <w:r w:rsidR="008F6211" w:rsidRPr="00A92E61">
              <w:rPr>
                <w:rFonts w:ascii="Calibri" w:hAnsi="Calibri" w:cs="Calibri"/>
                <w:b/>
                <w:bCs/>
                <w:sz w:val="20"/>
              </w:rPr>
              <w:t>6</w:t>
            </w:r>
          </w:p>
        </w:tc>
      </w:tr>
      <w:tr w:rsidR="006C55B6" w:rsidRPr="006C55B6" w14:paraId="03C920D6" w14:textId="77777777" w:rsidTr="008F6211">
        <w:trPr>
          <w:trHeight w:val="501"/>
        </w:trPr>
        <w:tc>
          <w:tcPr>
            <w:tcW w:w="4456" w:type="dxa"/>
            <w:tcBorders>
              <w:top w:val="single" w:sz="4" w:space="0" w:color="auto"/>
              <w:left w:val="nil"/>
              <w:bottom w:val="single" w:sz="4" w:space="0" w:color="auto"/>
              <w:right w:val="nil"/>
            </w:tcBorders>
            <w:noWrap/>
            <w:vAlign w:val="center"/>
            <w:hideMark/>
          </w:tcPr>
          <w:p w14:paraId="477044DD" w14:textId="77777777" w:rsidR="006C55B6" w:rsidRPr="006C55B6" w:rsidRDefault="006C55B6" w:rsidP="006C55B6">
            <w:pPr>
              <w:jc w:val="left"/>
              <w:rPr>
                <w:rFonts w:ascii="Calibri" w:hAnsi="Calibri" w:cs="Calibri"/>
                <w:b/>
                <w:bCs/>
                <w:sz w:val="20"/>
              </w:rPr>
            </w:pPr>
          </w:p>
        </w:tc>
        <w:tc>
          <w:tcPr>
            <w:tcW w:w="943" w:type="dxa"/>
            <w:tcBorders>
              <w:top w:val="single" w:sz="4" w:space="0" w:color="auto"/>
              <w:left w:val="nil"/>
              <w:bottom w:val="single" w:sz="4" w:space="0" w:color="auto"/>
              <w:right w:val="nil"/>
            </w:tcBorders>
            <w:vAlign w:val="center"/>
            <w:hideMark/>
          </w:tcPr>
          <w:p w14:paraId="390EA5D5" w14:textId="5BBF1DD6"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6</w:t>
            </w:r>
          </w:p>
        </w:tc>
        <w:tc>
          <w:tcPr>
            <w:tcW w:w="1196" w:type="dxa"/>
            <w:tcBorders>
              <w:top w:val="single" w:sz="4" w:space="0" w:color="auto"/>
              <w:left w:val="nil"/>
              <w:bottom w:val="single" w:sz="4" w:space="0" w:color="auto"/>
              <w:right w:val="nil"/>
            </w:tcBorders>
            <w:vAlign w:val="center"/>
            <w:hideMark/>
          </w:tcPr>
          <w:p w14:paraId="01FCA42A" w14:textId="1E49C12E"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5</w:t>
            </w:r>
          </w:p>
        </w:tc>
        <w:tc>
          <w:tcPr>
            <w:tcW w:w="1540" w:type="dxa"/>
            <w:tcBorders>
              <w:top w:val="single" w:sz="4" w:space="0" w:color="auto"/>
              <w:left w:val="nil"/>
              <w:bottom w:val="single" w:sz="4" w:space="0" w:color="auto"/>
              <w:right w:val="nil"/>
            </w:tcBorders>
            <w:vAlign w:val="center"/>
            <w:hideMark/>
          </w:tcPr>
          <w:p w14:paraId="5432932F"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33454732" w14:textId="0B163FE2"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F6211" w:rsidRPr="00A92E61">
              <w:rPr>
                <w:rFonts w:ascii="Calibri" w:hAnsi="Calibri" w:cs="Calibri"/>
                <w:b/>
                <w:bCs/>
                <w:sz w:val="20"/>
              </w:rPr>
              <w:t>6</w:t>
            </w:r>
            <w:r w:rsidRPr="006C55B6">
              <w:rPr>
                <w:rFonts w:ascii="Calibri" w:hAnsi="Calibri" w:cs="Calibri"/>
                <w:b/>
                <w:bCs/>
                <w:sz w:val="20"/>
              </w:rPr>
              <w:t>/202</w:t>
            </w:r>
            <w:r w:rsidR="008F6211" w:rsidRPr="00A92E61">
              <w:rPr>
                <w:rFonts w:ascii="Calibri" w:hAnsi="Calibri" w:cs="Calibri"/>
                <w:b/>
                <w:bCs/>
                <w:sz w:val="20"/>
              </w:rPr>
              <w:t>5</w:t>
            </w:r>
          </w:p>
        </w:tc>
      </w:tr>
      <w:tr w:rsidR="008F6211" w:rsidRPr="006C55B6" w14:paraId="6C616483" w14:textId="77777777" w:rsidTr="008F6211">
        <w:trPr>
          <w:trHeight w:val="250"/>
        </w:trPr>
        <w:tc>
          <w:tcPr>
            <w:tcW w:w="4456" w:type="dxa"/>
            <w:tcBorders>
              <w:top w:val="single" w:sz="4" w:space="0" w:color="auto"/>
              <w:left w:val="nil"/>
              <w:bottom w:val="single" w:sz="4" w:space="0" w:color="auto"/>
              <w:right w:val="nil"/>
            </w:tcBorders>
            <w:noWrap/>
            <w:vAlign w:val="center"/>
            <w:hideMark/>
          </w:tcPr>
          <w:p w14:paraId="55FD52C9" w14:textId="379D14F3" w:rsidR="008F6211" w:rsidRPr="006C55B6" w:rsidRDefault="008F6211" w:rsidP="008F6211">
            <w:pPr>
              <w:jc w:val="left"/>
              <w:rPr>
                <w:rFonts w:ascii="Calibri" w:hAnsi="Calibri" w:cs="Calibri"/>
                <w:b/>
                <w:bCs/>
                <w:sz w:val="20"/>
              </w:rPr>
            </w:pPr>
            <w:r w:rsidRPr="00A92E61">
              <w:rPr>
                <w:rFonts w:ascii="Calibri" w:hAnsi="Calibri" w:cs="Calibri"/>
                <w:b/>
                <w:bCs/>
                <w:sz w:val="20"/>
              </w:rPr>
              <w:t>Entrate previste</w:t>
            </w:r>
          </w:p>
        </w:tc>
        <w:tc>
          <w:tcPr>
            <w:tcW w:w="943" w:type="dxa"/>
            <w:tcBorders>
              <w:top w:val="single" w:sz="4" w:space="0" w:color="auto"/>
              <w:left w:val="nil"/>
              <w:bottom w:val="single" w:sz="4" w:space="0" w:color="auto"/>
              <w:right w:val="nil"/>
            </w:tcBorders>
            <w:vAlign w:val="center"/>
            <w:hideMark/>
          </w:tcPr>
          <w:p w14:paraId="725DC6D4" w14:textId="56C68AF6" w:rsidR="008F6211" w:rsidRPr="006C55B6" w:rsidRDefault="008F6211" w:rsidP="008F6211">
            <w:pPr>
              <w:jc w:val="right"/>
              <w:rPr>
                <w:rFonts w:ascii="Calibri" w:hAnsi="Calibri" w:cs="Calibri"/>
                <w:b/>
                <w:bCs/>
                <w:sz w:val="20"/>
              </w:rPr>
            </w:pPr>
            <w:r w:rsidRPr="00A92E61">
              <w:rPr>
                <w:rFonts w:ascii="Calibri" w:hAnsi="Calibri" w:cs="Calibri"/>
                <w:b/>
                <w:bCs/>
                <w:sz w:val="20"/>
              </w:rPr>
              <w:t>5.500</w:t>
            </w:r>
          </w:p>
        </w:tc>
        <w:tc>
          <w:tcPr>
            <w:tcW w:w="1196" w:type="dxa"/>
            <w:tcBorders>
              <w:top w:val="single" w:sz="4" w:space="0" w:color="auto"/>
              <w:left w:val="nil"/>
              <w:bottom w:val="single" w:sz="4" w:space="0" w:color="auto"/>
              <w:right w:val="nil"/>
            </w:tcBorders>
            <w:vAlign w:val="center"/>
            <w:hideMark/>
          </w:tcPr>
          <w:p w14:paraId="12A19CBE" w14:textId="64F9E85B" w:rsidR="008F6211" w:rsidRPr="006C55B6" w:rsidRDefault="008F6211" w:rsidP="008F6211">
            <w:pPr>
              <w:jc w:val="right"/>
              <w:rPr>
                <w:rFonts w:ascii="Calibri" w:hAnsi="Calibri" w:cs="Calibri"/>
                <w:b/>
                <w:bCs/>
                <w:sz w:val="20"/>
              </w:rPr>
            </w:pPr>
            <w:r w:rsidRPr="00A92E61">
              <w:rPr>
                <w:rFonts w:ascii="Calibri" w:hAnsi="Calibri" w:cs="Calibri"/>
                <w:b/>
                <w:bCs/>
                <w:sz w:val="20"/>
              </w:rPr>
              <w:t>5.</w:t>
            </w:r>
            <w:r w:rsidR="00AE5968">
              <w:rPr>
                <w:rFonts w:ascii="Calibri" w:hAnsi="Calibri" w:cs="Calibri"/>
                <w:b/>
                <w:bCs/>
                <w:sz w:val="20"/>
              </w:rPr>
              <w:t>80</w:t>
            </w:r>
            <w:r w:rsidRPr="00A92E61">
              <w:rPr>
                <w:rFonts w:ascii="Calibri" w:hAnsi="Calibri" w:cs="Calibri"/>
                <w:b/>
                <w:bCs/>
                <w:sz w:val="20"/>
              </w:rPr>
              <w:t>0</w:t>
            </w:r>
          </w:p>
        </w:tc>
        <w:tc>
          <w:tcPr>
            <w:tcW w:w="1540" w:type="dxa"/>
            <w:tcBorders>
              <w:top w:val="single" w:sz="4" w:space="0" w:color="auto"/>
              <w:left w:val="nil"/>
              <w:bottom w:val="single" w:sz="4" w:space="0" w:color="auto"/>
              <w:right w:val="nil"/>
            </w:tcBorders>
            <w:noWrap/>
            <w:vAlign w:val="bottom"/>
            <w:hideMark/>
          </w:tcPr>
          <w:p w14:paraId="5D06E3E3" w14:textId="4430EC28" w:rsidR="008F6211" w:rsidRPr="006C55B6" w:rsidRDefault="008F6211" w:rsidP="008F6211">
            <w:pPr>
              <w:jc w:val="right"/>
              <w:rPr>
                <w:rFonts w:ascii="Calibri" w:hAnsi="Calibri" w:cs="Calibri"/>
                <w:b/>
                <w:bCs/>
                <w:sz w:val="20"/>
              </w:rPr>
            </w:pPr>
            <w:r w:rsidRPr="00A92E61">
              <w:rPr>
                <w:rFonts w:ascii="Calibri" w:hAnsi="Calibri" w:cs="Calibri"/>
                <w:b/>
                <w:bCs/>
                <w:color w:val="000000"/>
                <w:sz w:val="20"/>
              </w:rPr>
              <w:t>-</w:t>
            </w:r>
            <w:r w:rsidR="00AE5968">
              <w:rPr>
                <w:rFonts w:ascii="Calibri" w:hAnsi="Calibri" w:cs="Calibri"/>
                <w:b/>
                <w:bCs/>
                <w:color w:val="000000"/>
                <w:sz w:val="20"/>
              </w:rPr>
              <w:t>5</w:t>
            </w:r>
            <w:r w:rsidRPr="00A92E61">
              <w:rPr>
                <w:rFonts w:ascii="Calibri" w:hAnsi="Calibri" w:cs="Calibri"/>
                <w:b/>
                <w:bCs/>
                <w:color w:val="000000"/>
                <w:sz w:val="20"/>
              </w:rPr>
              <w:t>%</w:t>
            </w:r>
          </w:p>
        </w:tc>
      </w:tr>
      <w:tr w:rsidR="000E548D" w:rsidRPr="006C55B6" w14:paraId="51CAFE51" w14:textId="77777777" w:rsidTr="008F6211">
        <w:trPr>
          <w:trHeight w:val="250"/>
        </w:trPr>
        <w:tc>
          <w:tcPr>
            <w:tcW w:w="4456" w:type="dxa"/>
            <w:tcBorders>
              <w:top w:val="single" w:sz="4" w:space="0" w:color="auto"/>
              <w:left w:val="nil"/>
              <w:bottom w:val="nil"/>
              <w:right w:val="nil"/>
            </w:tcBorders>
            <w:noWrap/>
            <w:vAlign w:val="center"/>
            <w:hideMark/>
          </w:tcPr>
          <w:p w14:paraId="6F59E8C1" w14:textId="45F4EFF5" w:rsidR="000E548D" w:rsidRPr="006C55B6" w:rsidRDefault="000E548D" w:rsidP="000E548D">
            <w:pPr>
              <w:jc w:val="left"/>
              <w:rPr>
                <w:rFonts w:ascii="Calibri" w:hAnsi="Calibri" w:cs="Calibri"/>
                <w:sz w:val="20"/>
              </w:rPr>
            </w:pPr>
            <w:r w:rsidRPr="00A92E61">
              <w:rPr>
                <w:rFonts w:ascii="Calibri" w:hAnsi="Calibri" w:cs="Calibri"/>
                <w:sz w:val="20"/>
              </w:rPr>
              <w:t>Livello Universitario</w:t>
            </w:r>
          </w:p>
        </w:tc>
        <w:tc>
          <w:tcPr>
            <w:tcW w:w="943" w:type="dxa"/>
            <w:tcBorders>
              <w:top w:val="single" w:sz="4" w:space="0" w:color="auto"/>
              <w:left w:val="nil"/>
              <w:bottom w:val="nil"/>
              <w:right w:val="nil"/>
            </w:tcBorders>
            <w:noWrap/>
            <w:vAlign w:val="bottom"/>
            <w:hideMark/>
          </w:tcPr>
          <w:p w14:paraId="674314FE" w14:textId="6D28666B" w:rsidR="000E548D" w:rsidRPr="006C55B6" w:rsidRDefault="000E548D" w:rsidP="000E548D">
            <w:pPr>
              <w:jc w:val="right"/>
              <w:rPr>
                <w:rFonts w:ascii="Calibri" w:hAnsi="Calibri" w:cs="Calibri"/>
                <w:sz w:val="20"/>
              </w:rPr>
            </w:pPr>
            <w:r w:rsidRPr="00A92E61">
              <w:rPr>
                <w:rFonts w:ascii="Calibri" w:hAnsi="Calibri" w:cs="Calibri"/>
                <w:color w:val="000000"/>
                <w:sz w:val="20"/>
              </w:rPr>
              <w:t>280</w:t>
            </w:r>
          </w:p>
        </w:tc>
        <w:tc>
          <w:tcPr>
            <w:tcW w:w="1196" w:type="dxa"/>
            <w:tcBorders>
              <w:top w:val="single" w:sz="4" w:space="0" w:color="auto"/>
              <w:left w:val="nil"/>
              <w:bottom w:val="nil"/>
              <w:right w:val="nil"/>
            </w:tcBorders>
            <w:noWrap/>
            <w:vAlign w:val="bottom"/>
            <w:hideMark/>
          </w:tcPr>
          <w:p w14:paraId="13894F3C" w14:textId="64E13244" w:rsidR="000E548D" w:rsidRPr="006C55B6" w:rsidRDefault="000E548D" w:rsidP="000E548D">
            <w:pPr>
              <w:jc w:val="right"/>
              <w:rPr>
                <w:rFonts w:ascii="Calibri" w:hAnsi="Calibri" w:cs="Calibri"/>
                <w:sz w:val="20"/>
              </w:rPr>
            </w:pPr>
            <w:r w:rsidRPr="00A92E61">
              <w:rPr>
                <w:rFonts w:ascii="Calibri" w:hAnsi="Calibri" w:cs="Calibri"/>
                <w:color w:val="000000"/>
                <w:sz w:val="20"/>
              </w:rPr>
              <w:t>310</w:t>
            </w:r>
          </w:p>
        </w:tc>
        <w:tc>
          <w:tcPr>
            <w:tcW w:w="1540" w:type="dxa"/>
            <w:tcBorders>
              <w:top w:val="single" w:sz="4" w:space="0" w:color="auto"/>
              <w:left w:val="nil"/>
              <w:bottom w:val="nil"/>
              <w:right w:val="nil"/>
            </w:tcBorders>
            <w:noWrap/>
            <w:vAlign w:val="bottom"/>
            <w:hideMark/>
          </w:tcPr>
          <w:p w14:paraId="15B1670C" w14:textId="2725F716" w:rsidR="000E548D" w:rsidRPr="006C55B6" w:rsidRDefault="000E548D" w:rsidP="000E548D">
            <w:pPr>
              <w:jc w:val="right"/>
              <w:rPr>
                <w:rFonts w:ascii="Calibri" w:hAnsi="Calibri" w:cs="Calibri"/>
                <w:sz w:val="20"/>
              </w:rPr>
            </w:pPr>
            <w:r w:rsidRPr="00A92E61">
              <w:rPr>
                <w:rFonts w:ascii="Calibri" w:hAnsi="Calibri" w:cs="Calibri"/>
                <w:color w:val="000000"/>
                <w:sz w:val="20"/>
              </w:rPr>
              <w:t>-10%</w:t>
            </w:r>
          </w:p>
        </w:tc>
      </w:tr>
      <w:tr w:rsidR="000E548D" w:rsidRPr="006C55B6" w14:paraId="0442E2B1" w14:textId="77777777" w:rsidTr="00EE7946">
        <w:trPr>
          <w:trHeight w:val="250"/>
        </w:trPr>
        <w:tc>
          <w:tcPr>
            <w:tcW w:w="4456" w:type="dxa"/>
            <w:tcBorders>
              <w:top w:val="nil"/>
              <w:left w:val="nil"/>
              <w:bottom w:val="nil"/>
              <w:right w:val="nil"/>
            </w:tcBorders>
            <w:noWrap/>
            <w:vAlign w:val="center"/>
            <w:hideMark/>
          </w:tcPr>
          <w:p w14:paraId="738B43C9" w14:textId="60259A68" w:rsidR="000E548D" w:rsidRPr="006C55B6" w:rsidRDefault="000E548D" w:rsidP="000E548D">
            <w:pPr>
              <w:jc w:val="left"/>
              <w:rPr>
                <w:rFonts w:ascii="Calibri" w:hAnsi="Calibri" w:cs="Calibri"/>
                <w:sz w:val="20"/>
              </w:rPr>
            </w:pPr>
            <w:r w:rsidRPr="00A92E61">
              <w:rPr>
                <w:rFonts w:ascii="Calibri" w:hAnsi="Calibri" w:cs="Calibri"/>
                <w:sz w:val="20"/>
              </w:rPr>
              <w:t>Istruzione tecnica superiore (ITS)</w:t>
            </w:r>
          </w:p>
        </w:tc>
        <w:tc>
          <w:tcPr>
            <w:tcW w:w="943" w:type="dxa"/>
            <w:tcBorders>
              <w:top w:val="nil"/>
              <w:left w:val="nil"/>
              <w:bottom w:val="nil"/>
              <w:right w:val="nil"/>
            </w:tcBorders>
            <w:noWrap/>
            <w:vAlign w:val="bottom"/>
            <w:hideMark/>
          </w:tcPr>
          <w:p w14:paraId="40B47878" w14:textId="5552C99A" w:rsidR="000E548D" w:rsidRPr="006C55B6" w:rsidRDefault="000E548D" w:rsidP="000E548D">
            <w:pPr>
              <w:jc w:val="right"/>
              <w:rPr>
                <w:rFonts w:ascii="Calibri" w:hAnsi="Calibri" w:cs="Calibri"/>
                <w:sz w:val="20"/>
              </w:rPr>
            </w:pPr>
            <w:r w:rsidRPr="00A92E61">
              <w:rPr>
                <w:rFonts w:ascii="Calibri" w:hAnsi="Calibri" w:cs="Calibri"/>
                <w:color w:val="000000"/>
                <w:sz w:val="20"/>
              </w:rPr>
              <w:t>100</w:t>
            </w:r>
          </w:p>
        </w:tc>
        <w:tc>
          <w:tcPr>
            <w:tcW w:w="1196" w:type="dxa"/>
            <w:tcBorders>
              <w:top w:val="nil"/>
              <w:left w:val="nil"/>
              <w:bottom w:val="nil"/>
              <w:right w:val="nil"/>
            </w:tcBorders>
            <w:noWrap/>
            <w:vAlign w:val="bottom"/>
            <w:hideMark/>
          </w:tcPr>
          <w:p w14:paraId="667E7692" w14:textId="61E182A3" w:rsidR="000E548D" w:rsidRPr="006C55B6" w:rsidRDefault="000E548D" w:rsidP="000E548D">
            <w:pPr>
              <w:jc w:val="right"/>
              <w:rPr>
                <w:rFonts w:ascii="Calibri" w:hAnsi="Calibri" w:cs="Calibri"/>
                <w:sz w:val="20"/>
              </w:rPr>
            </w:pPr>
            <w:r w:rsidRPr="00A92E61">
              <w:rPr>
                <w:rFonts w:ascii="Calibri" w:hAnsi="Calibri" w:cs="Calibri"/>
                <w:color w:val="000000"/>
                <w:sz w:val="20"/>
              </w:rPr>
              <w:t>80</w:t>
            </w:r>
          </w:p>
        </w:tc>
        <w:tc>
          <w:tcPr>
            <w:tcW w:w="1540" w:type="dxa"/>
            <w:tcBorders>
              <w:top w:val="nil"/>
              <w:left w:val="nil"/>
              <w:bottom w:val="nil"/>
              <w:right w:val="nil"/>
            </w:tcBorders>
            <w:noWrap/>
            <w:vAlign w:val="bottom"/>
            <w:hideMark/>
          </w:tcPr>
          <w:p w14:paraId="1C97BD39" w14:textId="7B5BA431" w:rsidR="000E548D" w:rsidRPr="006C55B6" w:rsidRDefault="008F6211" w:rsidP="000E548D">
            <w:pPr>
              <w:jc w:val="right"/>
              <w:rPr>
                <w:rFonts w:ascii="Calibri" w:hAnsi="Calibri" w:cs="Calibri"/>
                <w:sz w:val="20"/>
              </w:rPr>
            </w:pPr>
            <w:r w:rsidRPr="00A92E61">
              <w:rPr>
                <w:rFonts w:ascii="Calibri" w:hAnsi="Calibri" w:cs="Calibri"/>
                <w:color w:val="000000"/>
                <w:sz w:val="20"/>
              </w:rPr>
              <w:t>+25%</w:t>
            </w:r>
          </w:p>
        </w:tc>
      </w:tr>
      <w:tr w:rsidR="000E548D" w:rsidRPr="006C55B6" w14:paraId="0A0CD122" w14:textId="77777777" w:rsidTr="00EE7946">
        <w:trPr>
          <w:trHeight w:val="250"/>
        </w:trPr>
        <w:tc>
          <w:tcPr>
            <w:tcW w:w="4456" w:type="dxa"/>
            <w:tcBorders>
              <w:top w:val="nil"/>
              <w:left w:val="nil"/>
              <w:bottom w:val="nil"/>
              <w:right w:val="nil"/>
            </w:tcBorders>
            <w:noWrap/>
            <w:vAlign w:val="center"/>
            <w:hideMark/>
          </w:tcPr>
          <w:p w14:paraId="14FF4F82" w14:textId="278EF1B0" w:rsidR="000E548D" w:rsidRPr="006C55B6" w:rsidRDefault="000E548D" w:rsidP="000E548D">
            <w:pPr>
              <w:jc w:val="left"/>
              <w:rPr>
                <w:rFonts w:ascii="Calibri" w:hAnsi="Calibri" w:cs="Calibri"/>
                <w:sz w:val="20"/>
              </w:rPr>
            </w:pPr>
            <w:r w:rsidRPr="00A92E61">
              <w:rPr>
                <w:rFonts w:ascii="Calibri" w:hAnsi="Calibri" w:cs="Calibri"/>
                <w:sz w:val="20"/>
              </w:rPr>
              <w:t>Livello secondario</w:t>
            </w:r>
          </w:p>
        </w:tc>
        <w:tc>
          <w:tcPr>
            <w:tcW w:w="943" w:type="dxa"/>
            <w:tcBorders>
              <w:top w:val="nil"/>
              <w:left w:val="nil"/>
              <w:bottom w:val="nil"/>
              <w:right w:val="nil"/>
            </w:tcBorders>
            <w:noWrap/>
            <w:vAlign w:val="bottom"/>
            <w:hideMark/>
          </w:tcPr>
          <w:p w14:paraId="2199F257" w14:textId="2CCFC298" w:rsidR="000E548D" w:rsidRPr="006C55B6" w:rsidRDefault="000E548D" w:rsidP="000E548D">
            <w:pPr>
              <w:jc w:val="right"/>
              <w:rPr>
                <w:rFonts w:ascii="Calibri" w:hAnsi="Calibri" w:cs="Calibri"/>
                <w:sz w:val="20"/>
              </w:rPr>
            </w:pPr>
            <w:r w:rsidRPr="00A92E61">
              <w:rPr>
                <w:rFonts w:ascii="Calibri" w:hAnsi="Calibri" w:cs="Calibri"/>
                <w:color w:val="000000"/>
                <w:sz w:val="20"/>
              </w:rPr>
              <w:t>1.090</w:t>
            </w:r>
          </w:p>
        </w:tc>
        <w:tc>
          <w:tcPr>
            <w:tcW w:w="1196" w:type="dxa"/>
            <w:tcBorders>
              <w:top w:val="nil"/>
              <w:left w:val="nil"/>
              <w:bottom w:val="nil"/>
              <w:right w:val="nil"/>
            </w:tcBorders>
            <w:noWrap/>
            <w:vAlign w:val="bottom"/>
            <w:hideMark/>
          </w:tcPr>
          <w:p w14:paraId="29F2AB5B" w14:textId="0CADC940" w:rsidR="000E548D" w:rsidRPr="006C55B6" w:rsidRDefault="000E548D" w:rsidP="000E548D">
            <w:pPr>
              <w:jc w:val="right"/>
              <w:rPr>
                <w:rFonts w:ascii="Calibri" w:hAnsi="Calibri" w:cs="Calibri"/>
                <w:sz w:val="20"/>
              </w:rPr>
            </w:pPr>
            <w:r w:rsidRPr="00A92E61">
              <w:rPr>
                <w:rFonts w:ascii="Calibri" w:hAnsi="Calibri" w:cs="Calibri"/>
                <w:color w:val="000000"/>
                <w:sz w:val="20"/>
              </w:rPr>
              <w:t>1.250</w:t>
            </w:r>
          </w:p>
        </w:tc>
        <w:tc>
          <w:tcPr>
            <w:tcW w:w="1540" w:type="dxa"/>
            <w:tcBorders>
              <w:top w:val="nil"/>
              <w:left w:val="nil"/>
              <w:bottom w:val="nil"/>
              <w:right w:val="nil"/>
            </w:tcBorders>
            <w:noWrap/>
            <w:vAlign w:val="bottom"/>
            <w:hideMark/>
          </w:tcPr>
          <w:p w14:paraId="5DA47AED" w14:textId="7AEFDA69" w:rsidR="000E548D" w:rsidRPr="006C55B6" w:rsidRDefault="000E548D" w:rsidP="000E548D">
            <w:pPr>
              <w:jc w:val="right"/>
              <w:rPr>
                <w:rFonts w:ascii="Calibri" w:hAnsi="Calibri" w:cs="Calibri"/>
                <w:sz w:val="20"/>
              </w:rPr>
            </w:pPr>
            <w:r w:rsidRPr="00A92E61">
              <w:rPr>
                <w:rFonts w:ascii="Calibri" w:hAnsi="Calibri" w:cs="Calibri"/>
                <w:color w:val="000000"/>
                <w:sz w:val="20"/>
              </w:rPr>
              <w:t>-13%</w:t>
            </w:r>
          </w:p>
        </w:tc>
      </w:tr>
      <w:tr w:rsidR="000E548D" w:rsidRPr="006C55B6" w14:paraId="4A64DDBF" w14:textId="77777777" w:rsidTr="00EE7946">
        <w:trPr>
          <w:trHeight w:val="250"/>
        </w:trPr>
        <w:tc>
          <w:tcPr>
            <w:tcW w:w="4456" w:type="dxa"/>
            <w:tcBorders>
              <w:top w:val="nil"/>
              <w:left w:val="nil"/>
              <w:bottom w:val="nil"/>
              <w:right w:val="nil"/>
            </w:tcBorders>
            <w:noWrap/>
            <w:vAlign w:val="center"/>
            <w:hideMark/>
          </w:tcPr>
          <w:p w14:paraId="28BFC292" w14:textId="77B400A5" w:rsidR="000E548D" w:rsidRPr="006C55B6" w:rsidRDefault="000E548D" w:rsidP="000E548D">
            <w:pPr>
              <w:jc w:val="left"/>
              <w:rPr>
                <w:rFonts w:ascii="Calibri" w:hAnsi="Calibri" w:cs="Calibri"/>
                <w:sz w:val="20"/>
              </w:rPr>
            </w:pPr>
            <w:r w:rsidRPr="00A92E61">
              <w:rPr>
                <w:rFonts w:ascii="Calibri" w:hAnsi="Calibri" w:cs="Calibri"/>
                <w:sz w:val="20"/>
              </w:rPr>
              <w:t>Qualifica di formazione o diploma professionale</w:t>
            </w:r>
          </w:p>
        </w:tc>
        <w:tc>
          <w:tcPr>
            <w:tcW w:w="943" w:type="dxa"/>
            <w:tcBorders>
              <w:top w:val="nil"/>
              <w:left w:val="nil"/>
              <w:bottom w:val="nil"/>
              <w:right w:val="nil"/>
            </w:tcBorders>
            <w:noWrap/>
            <w:vAlign w:val="bottom"/>
            <w:hideMark/>
          </w:tcPr>
          <w:p w14:paraId="5F981DE0" w14:textId="6E6135AC" w:rsidR="000E548D" w:rsidRPr="006C55B6" w:rsidRDefault="000E548D" w:rsidP="000E548D">
            <w:pPr>
              <w:jc w:val="right"/>
              <w:rPr>
                <w:rFonts w:ascii="Calibri" w:hAnsi="Calibri" w:cs="Calibri"/>
                <w:sz w:val="20"/>
              </w:rPr>
            </w:pPr>
            <w:r w:rsidRPr="00A92E61">
              <w:rPr>
                <w:rFonts w:ascii="Calibri" w:hAnsi="Calibri" w:cs="Calibri"/>
                <w:color w:val="000000"/>
                <w:sz w:val="20"/>
              </w:rPr>
              <w:t>2.720</w:t>
            </w:r>
          </w:p>
        </w:tc>
        <w:tc>
          <w:tcPr>
            <w:tcW w:w="1196" w:type="dxa"/>
            <w:tcBorders>
              <w:top w:val="nil"/>
              <w:left w:val="nil"/>
              <w:bottom w:val="nil"/>
              <w:right w:val="nil"/>
            </w:tcBorders>
            <w:noWrap/>
            <w:vAlign w:val="bottom"/>
            <w:hideMark/>
          </w:tcPr>
          <w:p w14:paraId="69BEF51C" w14:textId="2ECD8E09" w:rsidR="000E548D" w:rsidRPr="006C55B6" w:rsidRDefault="000E548D" w:rsidP="000E548D">
            <w:pPr>
              <w:jc w:val="right"/>
              <w:rPr>
                <w:rFonts w:ascii="Calibri" w:hAnsi="Calibri" w:cs="Calibri"/>
                <w:sz w:val="20"/>
              </w:rPr>
            </w:pPr>
            <w:r w:rsidRPr="00A92E61">
              <w:rPr>
                <w:rFonts w:ascii="Calibri" w:hAnsi="Calibri" w:cs="Calibri"/>
                <w:color w:val="000000"/>
                <w:sz w:val="20"/>
              </w:rPr>
              <w:t>2.510</w:t>
            </w:r>
          </w:p>
        </w:tc>
        <w:tc>
          <w:tcPr>
            <w:tcW w:w="1540" w:type="dxa"/>
            <w:tcBorders>
              <w:top w:val="nil"/>
              <w:left w:val="nil"/>
              <w:bottom w:val="nil"/>
              <w:right w:val="nil"/>
            </w:tcBorders>
            <w:noWrap/>
            <w:vAlign w:val="bottom"/>
            <w:hideMark/>
          </w:tcPr>
          <w:p w14:paraId="5DCE3219" w14:textId="79E15890" w:rsidR="000E548D" w:rsidRPr="006C55B6" w:rsidRDefault="000E548D" w:rsidP="000E548D">
            <w:pPr>
              <w:jc w:val="right"/>
              <w:rPr>
                <w:rFonts w:ascii="Calibri" w:hAnsi="Calibri" w:cs="Calibri"/>
                <w:sz w:val="20"/>
              </w:rPr>
            </w:pPr>
            <w:r w:rsidRPr="00A92E61">
              <w:rPr>
                <w:rFonts w:ascii="Calibri" w:hAnsi="Calibri" w:cs="Calibri"/>
                <w:color w:val="000000"/>
                <w:sz w:val="20"/>
              </w:rPr>
              <w:t>+8%</w:t>
            </w:r>
          </w:p>
        </w:tc>
      </w:tr>
      <w:tr w:rsidR="000E548D" w:rsidRPr="006C55B6" w14:paraId="3C4BEB0E" w14:textId="77777777" w:rsidTr="00792BCB">
        <w:trPr>
          <w:trHeight w:val="250"/>
        </w:trPr>
        <w:tc>
          <w:tcPr>
            <w:tcW w:w="4456" w:type="dxa"/>
            <w:tcBorders>
              <w:top w:val="nil"/>
              <w:left w:val="nil"/>
              <w:bottom w:val="single" w:sz="4" w:space="0" w:color="auto"/>
              <w:right w:val="nil"/>
            </w:tcBorders>
            <w:noWrap/>
            <w:vAlign w:val="center"/>
          </w:tcPr>
          <w:p w14:paraId="550918DC" w14:textId="550F7E34" w:rsidR="000E548D" w:rsidRPr="00A92E61" w:rsidRDefault="000E548D" w:rsidP="000E548D">
            <w:pPr>
              <w:jc w:val="left"/>
              <w:rPr>
                <w:rFonts w:ascii="Calibri" w:hAnsi="Calibri" w:cs="Calibri"/>
                <w:sz w:val="20"/>
              </w:rPr>
            </w:pPr>
            <w:r w:rsidRPr="00A92E61">
              <w:rPr>
                <w:rFonts w:ascii="Calibri" w:hAnsi="Calibri" w:cs="Calibri"/>
                <w:sz w:val="20"/>
              </w:rPr>
              <w:t>Scuola dell'obbligo</w:t>
            </w:r>
          </w:p>
        </w:tc>
        <w:tc>
          <w:tcPr>
            <w:tcW w:w="943" w:type="dxa"/>
            <w:tcBorders>
              <w:top w:val="nil"/>
              <w:left w:val="nil"/>
              <w:bottom w:val="single" w:sz="4" w:space="0" w:color="auto"/>
              <w:right w:val="nil"/>
            </w:tcBorders>
            <w:noWrap/>
            <w:vAlign w:val="bottom"/>
          </w:tcPr>
          <w:p w14:paraId="590BA530" w14:textId="4E696E53" w:rsidR="000E548D" w:rsidRPr="00A92E61" w:rsidRDefault="000E548D" w:rsidP="000E548D">
            <w:pPr>
              <w:jc w:val="right"/>
              <w:rPr>
                <w:rFonts w:ascii="Calibri" w:hAnsi="Calibri" w:cs="Calibri"/>
                <w:sz w:val="20"/>
              </w:rPr>
            </w:pPr>
            <w:r w:rsidRPr="00A92E61">
              <w:rPr>
                <w:rFonts w:ascii="Calibri" w:hAnsi="Calibri" w:cs="Calibri"/>
                <w:color w:val="000000"/>
                <w:sz w:val="20"/>
              </w:rPr>
              <w:t>1.300</w:t>
            </w:r>
          </w:p>
        </w:tc>
        <w:tc>
          <w:tcPr>
            <w:tcW w:w="1196" w:type="dxa"/>
            <w:tcBorders>
              <w:top w:val="nil"/>
              <w:left w:val="nil"/>
              <w:bottom w:val="single" w:sz="4" w:space="0" w:color="auto"/>
              <w:right w:val="nil"/>
            </w:tcBorders>
            <w:noWrap/>
            <w:vAlign w:val="bottom"/>
          </w:tcPr>
          <w:p w14:paraId="2ECCF72F" w14:textId="3DBA5366" w:rsidR="000E548D" w:rsidRPr="00A92E61" w:rsidRDefault="000E548D" w:rsidP="000E548D">
            <w:pPr>
              <w:jc w:val="right"/>
              <w:rPr>
                <w:rFonts w:ascii="Calibri" w:hAnsi="Calibri" w:cs="Calibri"/>
                <w:sz w:val="20"/>
              </w:rPr>
            </w:pPr>
            <w:r w:rsidRPr="00A92E61">
              <w:rPr>
                <w:rFonts w:ascii="Calibri" w:hAnsi="Calibri" w:cs="Calibri"/>
                <w:color w:val="000000"/>
                <w:sz w:val="20"/>
              </w:rPr>
              <w:t>1.590</w:t>
            </w:r>
          </w:p>
        </w:tc>
        <w:tc>
          <w:tcPr>
            <w:tcW w:w="1540" w:type="dxa"/>
            <w:tcBorders>
              <w:top w:val="nil"/>
              <w:left w:val="nil"/>
              <w:bottom w:val="single" w:sz="4" w:space="0" w:color="auto"/>
              <w:right w:val="nil"/>
            </w:tcBorders>
            <w:noWrap/>
            <w:vAlign w:val="bottom"/>
          </w:tcPr>
          <w:p w14:paraId="08338A43" w14:textId="301E4374" w:rsidR="000E548D" w:rsidRPr="00A92E61" w:rsidRDefault="000E548D" w:rsidP="000E548D">
            <w:pPr>
              <w:jc w:val="right"/>
              <w:rPr>
                <w:rFonts w:ascii="Calibri" w:hAnsi="Calibri" w:cs="Calibri"/>
                <w:sz w:val="20"/>
              </w:rPr>
            </w:pPr>
            <w:r w:rsidRPr="00A92E61">
              <w:rPr>
                <w:rFonts w:ascii="Calibri" w:hAnsi="Calibri" w:cs="Calibri"/>
                <w:color w:val="000000"/>
                <w:sz w:val="20"/>
              </w:rPr>
              <w:t>-18%</w:t>
            </w:r>
          </w:p>
        </w:tc>
      </w:tr>
      <w:tr w:rsidR="00792BCB" w:rsidRPr="006C55B6" w14:paraId="06991251" w14:textId="77777777" w:rsidTr="00C75360">
        <w:trPr>
          <w:trHeight w:val="250"/>
        </w:trPr>
        <w:tc>
          <w:tcPr>
            <w:tcW w:w="4456" w:type="dxa"/>
            <w:tcBorders>
              <w:top w:val="single" w:sz="4" w:space="0" w:color="auto"/>
              <w:left w:val="nil"/>
              <w:right w:val="nil"/>
            </w:tcBorders>
            <w:noWrap/>
          </w:tcPr>
          <w:p w14:paraId="658EEEBD" w14:textId="57D61DD9" w:rsidR="00792BCB" w:rsidRPr="00A92E61" w:rsidRDefault="00792BCB" w:rsidP="00792BCB">
            <w:pPr>
              <w:jc w:val="left"/>
              <w:rPr>
                <w:rFonts w:ascii="Calibri" w:hAnsi="Calibri" w:cs="Calibri"/>
                <w:sz w:val="20"/>
              </w:rPr>
            </w:pPr>
            <w:r w:rsidRPr="00792BCB">
              <w:rPr>
                <w:rFonts w:ascii="Calibri" w:hAnsi="Calibri" w:cs="Calibri"/>
                <w:sz w:val="20"/>
              </w:rPr>
              <w:t>Imprese che assumono (%)</w:t>
            </w:r>
          </w:p>
        </w:tc>
        <w:tc>
          <w:tcPr>
            <w:tcW w:w="943" w:type="dxa"/>
            <w:tcBorders>
              <w:top w:val="single" w:sz="4" w:space="0" w:color="auto"/>
              <w:left w:val="nil"/>
              <w:right w:val="nil"/>
            </w:tcBorders>
            <w:noWrap/>
          </w:tcPr>
          <w:p w14:paraId="3769A63F" w14:textId="4C4403C5" w:rsidR="00792BCB" w:rsidRPr="00792BCB" w:rsidRDefault="00792BCB" w:rsidP="00792BCB">
            <w:pPr>
              <w:jc w:val="right"/>
              <w:rPr>
                <w:rFonts w:ascii="Calibri" w:hAnsi="Calibri" w:cs="Calibri"/>
                <w:sz w:val="20"/>
              </w:rPr>
            </w:pPr>
            <w:r w:rsidRPr="00792BCB">
              <w:rPr>
                <w:rFonts w:ascii="Calibri" w:hAnsi="Calibri" w:cs="Calibri"/>
                <w:sz w:val="20"/>
              </w:rPr>
              <w:t>23%</w:t>
            </w:r>
          </w:p>
        </w:tc>
        <w:tc>
          <w:tcPr>
            <w:tcW w:w="1196" w:type="dxa"/>
            <w:tcBorders>
              <w:top w:val="single" w:sz="4" w:space="0" w:color="auto"/>
              <w:left w:val="nil"/>
              <w:right w:val="nil"/>
            </w:tcBorders>
            <w:noWrap/>
          </w:tcPr>
          <w:p w14:paraId="6B1B93B4" w14:textId="685172A8" w:rsidR="00792BCB" w:rsidRPr="00792BCB" w:rsidRDefault="00792BCB" w:rsidP="00792BCB">
            <w:pPr>
              <w:jc w:val="right"/>
              <w:rPr>
                <w:rFonts w:ascii="Calibri" w:hAnsi="Calibri" w:cs="Calibri"/>
                <w:sz w:val="20"/>
              </w:rPr>
            </w:pPr>
            <w:r w:rsidRPr="00792BCB">
              <w:rPr>
                <w:rFonts w:ascii="Calibri" w:hAnsi="Calibri" w:cs="Calibri"/>
                <w:sz w:val="20"/>
              </w:rPr>
              <w:t>24%</w:t>
            </w:r>
          </w:p>
        </w:tc>
        <w:tc>
          <w:tcPr>
            <w:tcW w:w="1540" w:type="dxa"/>
            <w:tcBorders>
              <w:top w:val="single" w:sz="4" w:space="0" w:color="auto"/>
              <w:left w:val="nil"/>
              <w:right w:val="nil"/>
            </w:tcBorders>
            <w:noWrap/>
          </w:tcPr>
          <w:p w14:paraId="1BFE51E9" w14:textId="17A88BEC" w:rsidR="00792BCB" w:rsidRPr="00792BCB" w:rsidRDefault="00792BCB" w:rsidP="00792BCB">
            <w:pPr>
              <w:jc w:val="right"/>
              <w:rPr>
                <w:rFonts w:ascii="Calibri" w:hAnsi="Calibri" w:cs="Calibri"/>
                <w:sz w:val="20"/>
              </w:rPr>
            </w:pPr>
            <w:r w:rsidRPr="00792BCB">
              <w:rPr>
                <w:rFonts w:ascii="Calibri" w:hAnsi="Calibri" w:cs="Calibri"/>
                <w:sz w:val="20"/>
              </w:rPr>
              <w:t>-1pp</w:t>
            </w:r>
          </w:p>
        </w:tc>
      </w:tr>
      <w:tr w:rsidR="008F6211" w:rsidRPr="006C55B6" w14:paraId="633349FE" w14:textId="77777777" w:rsidTr="00792BCB">
        <w:trPr>
          <w:trHeight w:val="250"/>
        </w:trPr>
        <w:tc>
          <w:tcPr>
            <w:tcW w:w="4456" w:type="dxa"/>
            <w:tcBorders>
              <w:left w:val="nil"/>
              <w:bottom w:val="nil"/>
              <w:right w:val="nil"/>
            </w:tcBorders>
            <w:noWrap/>
            <w:vAlign w:val="center"/>
            <w:hideMark/>
          </w:tcPr>
          <w:p w14:paraId="1A9BBB1C" w14:textId="407C9293" w:rsidR="008F6211" w:rsidRPr="006C55B6" w:rsidRDefault="008F6211" w:rsidP="008F6211">
            <w:pPr>
              <w:jc w:val="left"/>
              <w:rPr>
                <w:rFonts w:ascii="Calibri" w:hAnsi="Calibri" w:cs="Calibri"/>
                <w:sz w:val="20"/>
              </w:rPr>
            </w:pPr>
            <w:r w:rsidRPr="00A92E61">
              <w:rPr>
                <w:rFonts w:ascii="Calibri" w:hAnsi="Calibri" w:cs="Calibri"/>
                <w:sz w:val="20"/>
              </w:rPr>
              <w:t>Giovani (%)</w:t>
            </w:r>
          </w:p>
        </w:tc>
        <w:tc>
          <w:tcPr>
            <w:tcW w:w="943" w:type="dxa"/>
            <w:tcBorders>
              <w:left w:val="nil"/>
              <w:bottom w:val="nil"/>
              <w:right w:val="nil"/>
            </w:tcBorders>
            <w:noWrap/>
            <w:vAlign w:val="center"/>
            <w:hideMark/>
          </w:tcPr>
          <w:p w14:paraId="6365E907" w14:textId="2BEE7921" w:rsidR="008F6211" w:rsidRPr="006C55B6" w:rsidRDefault="008F6211" w:rsidP="008F6211">
            <w:pPr>
              <w:jc w:val="right"/>
              <w:rPr>
                <w:rFonts w:ascii="Calibri" w:hAnsi="Calibri" w:cs="Calibri"/>
                <w:sz w:val="20"/>
              </w:rPr>
            </w:pPr>
            <w:r w:rsidRPr="00A92E61">
              <w:rPr>
                <w:rFonts w:ascii="Calibri" w:hAnsi="Calibri" w:cs="Calibri"/>
                <w:sz w:val="20"/>
              </w:rPr>
              <w:t>37%</w:t>
            </w:r>
          </w:p>
        </w:tc>
        <w:tc>
          <w:tcPr>
            <w:tcW w:w="1196" w:type="dxa"/>
            <w:tcBorders>
              <w:left w:val="nil"/>
              <w:bottom w:val="nil"/>
              <w:right w:val="nil"/>
            </w:tcBorders>
            <w:noWrap/>
            <w:vAlign w:val="center"/>
            <w:hideMark/>
          </w:tcPr>
          <w:p w14:paraId="57A992CC" w14:textId="6524470E" w:rsidR="008F6211" w:rsidRPr="006C55B6" w:rsidRDefault="008F6211" w:rsidP="008F6211">
            <w:pPr>
              <w:jc w:val="right"/>
              <w:rPr>
                <w:rFonts w:ascii="Calibri" w:hAnsi="Calibri" w:cs="Calibri"/>
                <w:sz w:val="20"/>
              </w:rPr>
            </w:pPr>
            <w:r w:rsidRPr="00A92E61">
              <w:rPr>
                <w:rFonts w:ascii="Calibri" w:hAnsi="Calibri" w:cs="Calibri"/>
                <w:sz w:val="20"/>
              </w:rPr>
              <w:t>32%</w:t>
            </w:r>
          </w:p>
        </w:tc>
        <w:tc>
          <w:tcPr>
            <w:tcW w:w="1540" w:type="dxa"/>
            <w:tcBorders>
              <w:left w:val="nil"/>
              <w:bottom w:val="nil"/>
              <w:right w:val="nil"/>
            </w:tcBorders>
            <w:noWrap/>
            <w:vAlign w:val="center"/>
            <w:hideMark/>
          </w:tcPr>
          <w:p w14:paraId="1F719379" w14:textId="536273E8" w:rsidR="008F6211" w:rsidRPr="006C55B6" w:rsidRDefault="008F6211" w:rsidP="008F6211">
            <w:pPr>
              <w:jc w:val="right"/>
              <w:rPr>
                <w:rFonts w:ascii="Calibri" w:hAnsi="Calibri" w:cs="Calibri"/>
                <w:sz w:val="20"/>
              </w:rPr>
            </w:pPr>
            <w:r w:rsidRPr="00A92E61">
              <w:rPr>
                <w:rFonts w:ascii="Calibri" w:hAnsi="Calibri" w:cs="Calibri"/>
                <w:sz w:val="20"/>
              </w:rPr>
              <w:t>+5pp</w:t>
            </w:r>
          </w:p>
        </w:tc>
      </w:tr>
      <w:tr w:rsidR="008F6211" w:rsidRPr="006C55B6" w14:paraId="46EBB9D5" w14:textId="77777777">
        <w:trPr>
          <w:trHeight w:val="250"/>
        </w:trPr>
        <w:tc>
          <w:tcPr>
            <w:tcW w:w="4456" w:type="dxa"/>
            <w:tcBorders>
              <w:top w:val="single" w:sz="4" w:space="0" w:color="auto"/>
              <w:left w:val="nil"/>
              <w:bottom w:val="nil"/>
              <w:right w:val="nil"/>
            </w:tcBorders>
            <w:noWrap/>
            <w:vAlign w:val="center"/>
            <w:hideMark/>
          </w:tcPr>
          <w:p w14:paraId="41AA8897" w14:textId="00D16A44" w:rsidR="008F6211" w:rsidRPr="006C55B6" w:rsidRDefault="008F6211" w:rsidP="008F6211">
            <w:pPr>
              <w:jc w:val="left"/>
              <w:rPr>
                <w:rFonts w:ascii="Calibri" w:hAnsi="Calibri" w:cs="Calibri"/>
                <w:sz w:val="20"/>
              </w:rPr>
            </w:pPr>
            <w:r w:rsidRPr="00A92E61">
              <w:rPr>
                <w:rFonts w:ascii="Calibri" w:hAnsi="Calibri" w:cs="Calibri"/>
                <w:sz w:val="20"/>
              </w:rPr>
              <w:t>Di difficile reperimento:</w:t>
            </w:r>
          </w:p>
        </w:tc>
        <w:tc>
          <w:tcPr>
            <w:tcW w:w="943" w:type="dxa"/>
            <w:tcBorders>
              <w:top w:val="single" w:sz="4" w:space="0" w:color="auto"/>
              <w:left w:val="nil"/>
              <w:bottom w:val="nil"/>
              <w:right w:val="nil"/>
            </w:tcBorders>
            <w:noWrap/>
            <w:vAlign w:val="center"/>
            <w:hideMark/>
          </w:tcPr>
          <w:p w14:paraId="4646D13C" w14:textId="2D77E08E" w:rsidR="008F6211" w:rsidRPr="006C55B6" w:rsidRDefault="008F6211" w:rsidP="008F6211">
            <w:pPr>
              <w:jc w:val="right"/>
              <w:rPr>
                <w:rFonts w:ascii="Calibri" w:hAnsi="Calibri" w:cs="Calibri"/>
                <w:sz w:val="20"/>
              </w:rPr>
            </w:pPr>
            <w:r w:rsidRPr="00A92E61">
              <w:rPr>
                <w:rFonts w:ascii="Calibri" w:hAnsi="Calibri" w:cs="Calibri"/>
                <w:sz w:val="20"/>
              </w:rPr>
              <w:t>38%</w:t>
            </w:r>
          </w:p>
        </w:tc>
        <w:tc>
          <w:tcPr>
            <w:tcW w:w="1196" w:type="dxa"/>
            <w:tcBorders>
              <w:top w:val="single" w:sz="4" w:space="0" w:color="auto"/>
              <w:left w:val="nil"/>
              <w:bottom w:val="nil"/>
              <w:right w:val="nil"/>
            </w:tcBorders>
            <w:noWrap/>
            <w:vAlign w:val="center"/>
            <w:hideMark/>
          </w:tcPr>
          <w:p w14:paraId="25D5D679" w14:textId="5852E203" w:rsidR="008F6211" w:rsidRPr="006C55B6" w:rsidRDefault="008F6211" w:rsidP="008F6211">
            <w:pPr>
              <w:jc w:val="right"/>
              <w:rPr>
                <w:rFonts w:ascii="Calibri" w:hAnsi="Calibri" w:cs="Calibri"/>
                <w:sz w:val="20"/>
              </w:rPr>
            </w:pPr>
            <w:r w:rsidRPr="00A92E61">
              <w:rPr>
                <w:rFonts w:ascii="Calibri" w:hAnsi="Calibri" w:cs="Calibri"/>
                <w:sz w:val="20"/>
              </w:rPr>
              <w:t>36%</w:t>
            </w:r>
          </w:p>
        </w:tc>
        <w:tc>
          <w:tcPr>
            <w:tcW w:w="1540" w:type="dxa"/>
            <w:tcBorders>
              <w:top w:val="single" w:sz="4" w:space="0" w:color="auto"/>
              <w:left w:val="nil"/>
              <w:bottom w:val="nil"/>
              <w:right w:val="nil"/>
            </w:tcBorders>
            <w:noWrap/>
            <w:vAlign w:val="center"/>
            <w:hideMark/>
          </w:tcPr>
          <w:p w14:paraId="1791941C" w14:textId="1439DC19" w:rsidR="008F6211" w:rsidRPr="006C55B6" w:rsidRDefault="008F6211" w:rsidP="008F6211">
            <w:pPr>
              <w:jc w:val="right"/>
              <w:rPr>
                <w:rFonts w:ascii="Calibri" w:hAnsi="Calibri" w:cs="Calibri"/>
                <w:sz w:val="20"/>
              </w:rPr>
            </w:pPr>
            <w:r w:rsidRPr="00A92E61">
              <w:rPr>
                <w:rFonts w:ascii="Calibri" w:hAnsi="Calibri" w:cs="Calibri"/>
                <w:sz w:val="20"/>
              </w:rPr>
              <w:t>+2pp</w:t>
            </w:r>
          </w:p>
        </w:tc>
      </w:tr>
      <w:tr w:rsidR="008F6211" w:rsidRPr="006C55B6" w14:paraId="213A5F7A" w14:textId="77777777" w:rsidTr="00195258">
        <w:trPr>
          <w:trHeight w:val="250"/>
        </w:trPr>
        <w:tc>
          <w:tcPr>
            <w:tcW w:w="4456" w:type="dxa"/>
            <w:tcBorders>
              <w:top w:val="nil"/>
              <w:left w:val="nil"/>
              <w:bottom w:val="nil"/>
              <w:right w:val="nil"/>
            </w:tcBorders>
            <w:noWrap/>
            <w:vAlign w:val="center"/>
            <w:hideMark/>
          </w:tcPr>
          <w:p w14:paraId="5C44FB0A" w14:textId="1C71762D" w:rsidR="008F6211" w:rsidRPr="006C55B6" w:rsidRDefault="008F6211" w:rsidP="008F6211">
            <w:pPr>
              <w:jc w:val="left"/>
              <w:rPr>
                <w:rFonts w:ascii="Calibri" w:hAnsi="Calibri" w:cs="Calibri"/>
                <w:i/>
                <w:iCs/>
                <w:sz w:val="20"/>
              </w:rPr>
            </w:pPr>
            <w:r w:rsidRPr="00A92E61">
              <w:rPr>
                <w:rFonts w:ascii="Calibri" w:hAnsi="Calibri" w:cs="Calibri"/>
                <w:i/>
                <w:iCs/>
                <w:sz w:val="20"/>
              </w:rPr>
              <w:t>Per mancanza di candidati</w:t>
            </w:r>
          </w:p>
        </w:tc>
        <w:tc>
          <w:tcPr>
            <w:tcW w:w="943" w:type="dxa"/>
            <w:tcBorders>
              <w:top w:val="nil"/>
              <w:left w:val="nil"/>
              <w:bottom w:val="nil"/>
              <w:right w:val="nil"/>
            </w:tcBorders>
            <w:noWrap/>
            <w:vAlign w:val="center"/>
            <w:hideMark/>
          </w:tcPr>
          <w:p w14:paraId="5D5FA697" w14:textId="7B74B270" w:rsidR="008F6211" w:rsidRPr="006C55B6" w:rsidRDefault="008F6211" w:rsidP="008F6211">
            <w:pPr>
              <w:jc w:val="right"/>
              <w:rPr>
                <w:rFonts w:ascii="Calibri" w:hAnsi="Calibri" w:cs="Calibri"/>
                <w:sz w:val="20"/>
              </w:rPr>
            </w:pPr>
            <w:r w:rsidRPr="00A92E61">
              <w:rPr>
                <w:rFonts w:ascii="Calibri" w:hAnsi="Calibri" w:cs="Calibri"/>
                <w:sz w:val="20"/>
              </w:rPr>
              <w:t>24%</w:t>
            </w:r>
          </w:p>
        </w:tc>
        <w:tc>
          <w:tcPr>
            <w:tcW w:w="1196" w:type="dxa"/>
            <w:tcBorders>
              <w:top w:val="nil"/>
              <w:left w:val="nil"/>
              <w:bottom w:val="nil"/>
              <w:right w:val="nil"/>
            </w:tcBorders>
            <w:noWrap/>
            <w:vAlign w:val="center"/>
            <w:hideMark/>
          </w:tcPr>
          <w:p w14:paraId="3986E7A4" w14:textId="412E0F71" w:rsidR="008F6211" w:rsidRPr="006C55B6" w:rsidRDefault="008F6211" w:rsidP="008F6211">
            <w:pPr>
              <w:jc w:val="right"/>
              <w:rPr>
                <w:rFonts w:ascii="Calibri" w:hAnsi="Calibri" w:cs="Calibri"/>
                <w:sz w:val="20"/>
              </w:rPr>
            </w:pPr>
            <w:r w:rsidRPr="00A92E61">
              <w:rPr>
                <w:rFonts w:ascii="Calibri" w:hAnsi="Calibri" w:cs="Calibri"/>
                <w:sz w:val="20"/>
              </w:rPr>
              <w:t>23%</w:t>
            </w:r>
          </w:p>
        </w:tc>
        <w:tc>
          <w:tcPr>
            <w:tcW w:w="1540" w:type="dxa"/>
            <w:tcBorders>
              <w:top w:val="nil"/>
              <w:left w:val="nil"/>
              <w:bottom w:val="nil"/>
              <w:right w:val="nil"/>
            </w:tcBorders>
            <w:noWrap/>
            <w:vAlign w:val="center"/>
            <w:hideMark/>
          </w:tcPr>
          <w:p w14:paraId="077150EE" w14:textId="409703DF" w:rsidR="008F6211" w:rsidRPr="006C55B6" w:rsidRDefault="008F6211" w:rsidP="008F6211">
            <w:pPr>
              <w:jc w:val="right"/>
              <w:rPr>
                <w:rFonts w:ascii="Calibri" w:hAnsi="Calibri" w:cs="Calibri"/>
                <w:sz w:val="20"/>
              </w:rPr>
            </w:pPr>
            <w:r w:rsidRPr="00A92E61">
              <w:rPr>
                <w:rFonts w:ascii="Calibri" w:hAnsi="Calibri" w:cs="Calibri"/>
                <w:sz w:val="20"/>
              </w:rPr>
              <w:t>+1pp</w:t>
            </w:r>
          </w:p>
        </w:tc>
      </w:tr>
      <w:tr w:rsidR="008F6211" w:rsidRPr="006C55B6" w14:paraId="1D378B41" w14:textId="77777777">
        <w:trPr>
          <w:trHeight w:val="250"/>
        </w:trPr>
        <w:tc>
          <w:tcPr>
            <w:tcW w:w="4456" w:type="dxa"/>
            <w:tcBorders>
              <w:top w:val="nil"/>
              <w:left w:val="nil"/>
              <w:bottom w:val="single" w:sz="4" w:space="0" w:color="auto"/>
              <w:right w:val="nil"/>
            </w:tcBorders>
            <w:noWrap/>
            <w:vAlign w:val="center"/>
            <w:hideMark/>
          </w:tcPr>
          <w:p w14:paraId="576D9AD1" w14:textId="47DA0304" w:rsidR="008F6211" w:rsidRPr="006C55B6" w:rsidRDefault="008F6211" w:rsidP="008F6211">
            <w:pPr>
              <w:jc w:val="left"/>
              <w:rPr>
                <w:rFonts w:ascii="Calibri" w:hAnsi="Calibri" w:cs="Calibri"/>
                <w:i/>
                <w:iCs/>
                <w:sz w:val="20"/>
              </w:rPr>
            </w:pPr>
            <w:r w:rsidRPr="00A92E61">
              <w:rPr>
                <w:rFonts w:ascii="Calibri" w:hAnsi="Calibri" w:cs="Calibri"/>
                <w:i/>
                <w:iCs/>
                <w:sz w:val="20"/>
              </w:rPr>
              <w:t>Per preparazione inadeguata</w:t>
            </w:r>
          </w:p>
        </w:tc>
        <w:tc>
          <w:tcPr>
            <w:tcW w:w="943" w:type="dxa"/>
            <w:tcBorders>
              <w:top w:val="nil"/>
              <w:left w:val="nil"/>
              <w:bottom w:val="single" w:sz="4" w:space="0" w:color="auto"/>
              <w:right w:val="nil"/>
            </w:tcBorders>
            <w:noWrap/>
            <w:vAlign w:val="center"/>
            <w:hideMark/>
          </w:tcPr>
          <w:p w14:paraId="22D9396A" w14:textId="0AB22270" w:rsidR="008F6211" w:rsidRPr="006C55B6" w:rsidRDefault="008F6211" w:rsidP="008F6211">
            <w:pPr>
              <w:jc w:val="right"/>
              <w:rPr>
                <w:rFonts w:ascii="Calibri" w:hAnsi="Calibri" w:cs="Calibri"/>
                <w:sz w:val="20"/>
              </w:rPr>
            </w:pPr>
            <w:r w:rsidRPr="00A92E61">
              <w:rPr>
                <w:rFonts w:ascii="Calibri" w:hAnsi="Calibri" w:cs="Calibri"/>
                <w:sz w:val="20"/>
              </w:rPr>
              <w:t>9%</w:t>
            </w:r>
          </w:p>
        </w:tc>
        <w:tc>
          <w:tcPr>
            <w:tcW w:w="1196" w:type="dxa"/>
            <w:tcBorders>
              <w:top w:val="nil"/>
              <w:left w:val="nil"/>
              <w:bottom w:val="single" w:sz="4" w:space="0" w:color="auto"/>
              <w:right w:val="nil"/>
            </w:tcBorders>
            <w:noWrap/>
            <w:vAlign w:val="center"/>
            <w:hideMark/>
          </w:tcPr>
          <w:p w14:paraId="027C6A28" w14:textId="1BE89DC7" w:rsidR="008F6211" w:rsidRPr="006C55B6" w:rsidRDefault="008F6211" w:rsidP="008F6211">
            <w:pPr>
              <w:jc w:val="right"/>
              <w:rPr>
                <w:rFonts w:ascii="Calibri" w:hAnsi="Calibri" w:cs="Calibri"/>
                <w:sz w:val="20"/>
              </w:rPr>
            </w:pPr>
            <w:r w:rsidRPr="00A92E61">
              <w:rPr>
                <w:rFonts w:ascii="Calibri" w:hAnsi="Calibri" w:cs="Calibri"/>
                <w:sz w:val="20"/>
              </w:rPr>
              <w:t>10%</w:t>
            </w:r>
          </w:p>
        </w:tc>
        <w:tc>
          <w:tcPr>
            <w:tcW w:w="1540" w:type="dxa"/>
            <w:tcBorders>
              <w:top w:val="nil"/>
              <w:left w:val="nil"/>
              <w:bottom w:val="single" w:sz="4" w:space="0" w:color="auto"/>
              <w:right w:val="nil"/>
            </w:tcBorders>
            <w:noWrap/>
            <w:vAlign w:val="center"/>
            <w:hideMark/>
          </w:tcPr>
          <w:p w14:paraId="7A01416A" w14:textId="13EC55F6" w:rsidR="008F6211" w:rsidRPr="006C55B6" w:rsidRDefault="008F6211" w:rsidP="008F6211">
            <w:pPr>
              <w:jc w:val="right"/>
              <w:rPr>
                <w:rFonts w:ascii="Calibri" w:hAnsi="Calibri" w:cs="Calibri"/>
                <w:sz w:val="20"/>
              </w:rPr>
            </w:pPr>
            <w:r w:rsidRPr="00A92E61">
              <w:rPr>
                <w:rFonts w:ascii="Calibri" w:hAnsi="Calibri" w:cs="Calibri"/>
                <w:sz w:val="20"/>
              </w:rPr>
              <w:t>-0pp</w:t>
            </w:r>
          </w:p>
        </w:tc>
      </w:tr>
    </w:tbl>
    <w:bookmarkEnd w:id="0"/>
    <w:p w14:paraId="76E5FDDF" w14:textId="610AD88B" w:rsidR="006C55B6" w:rsidRPr="006C55B6" w:rsidRDefault="006C55B6" w:rsidP="006C55B6">
      <w:pPr>
        <w:spacing w:after="240"/>
        <w:jc w:val="left"/>
        <w:rPr>
          <w:rFonts w:ascii="Calibri" w:hAnsi="Calibri" w:cs="Calibri"/>
          <w:szCs w:val="24"/>
        </w:rPr>
      </w:pPr>
      <w:r w:rsidRPr="006C55B6">
        <w:rPr>
          <w:rFonts w:ascii="Calibri" w:hAnsi="Calibri" w:cs="Calibri"/>
          <w:i/>
          <w:iCs/>
          <w:color w:val="000000"/>
          <w:sz w:val="18"/>
          <w:szCs w:val="18"/>
        </w:rPr>
        <w:t>Fonte: Unioncamere - Ministero del Lavoro e delle Politiche Sociali, Sistema Informativo Excelsior, 202</w:t>
      </w:r>
      <w:r w:rsidR="008F6211">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8F6211">
        <w:rPr>
          <w:rFonts w:ascii="Calibri" w:hAnsi="Calibri" w:cs="Calibri"/>
          <w:i/>
          <w:iCs/>
          <w:color w:val="000000"/>
          <w:sz w:val="18"/>
          <w:szCs w:val="18"/>
        </w:rPr>
        <w:t>5</w:t>
      </w:r>
    </w:p>
    <w:p w14:paraId="70495C3B" w14:textId="77777777" w:rsidR="006C55B6" w:rsidRDefault="006C55B6" w:rsidP="006C55B6">
      <w:pPr>
        <w:spacing w:before="120"/>
        <w:jc w:val="left"/>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Lucca</w:t>
      </w:r>
    </w:p>
    <w:p w14:paraId="77929C57" w14:textId="456D2494" w:rsidR="00B0299C" w:rsidRDefault="00B0299C" w:rsidP="00FB0E01">
      <w:pPr>
        <w:spacing w:before="120"/>
        <w:rPr>
          <w:rFonts w:ascii="Calibri" w:hAnsi="Calibri" w:cs="Calibri"/>
          <w:bCs/>
          <w:szCs w:val="24"/>
        </w:rPr>
      </w:pPr>
      <w:r>
        <w:rPr>
          <w:rFonts w:ascii="Calibri" w:hAnsi="Calibri" w:cs="Calibri"/>
          <w:bCs/>
          <w:szCs w:val="24"/>
        </w:rPr>
        <w:t xml:space="preserve">La distribuzione </w:t>
      </w:r>
      <w:r w:rsidR="00026E2C">
        <w:rPr>
          <w:rFonts w:ascii="Calibri" w:hAnsi="Calibri" w:cs="Calibri"/>
          <w:bCs/>
          <w:szCs w:val="24"/>
        </w:rPr>
        <w:t>delle entrate previste</w:t>
      </w:r>
      <w:r>
        <w:rPr>
          <w:rFonts w:ascii="Calibri" w:hAnsi="Calibri" w:cs="Calibri"/>
          <w:bCs/>
          <w:szCs w:val="24"/>
        </w:rPr>
        <w:t xml:space="preserve"> tra i vari settori economici si mostra fortemente sbilanciata verso il terziario</w:t>
      </w:r>
      <w:r w:rsidR="00FB0E01">
        <w:rPr>
          <w:rFonts w:ascii="Calibri" w:hAnsi="Calibri" w:cs="Calibri"/>
          <w:bCs/>
          <w:szCs w:val="24"/>
        </w:rPr>
        <w:t xml:space="preserve">, che assorbe il 78% della domanda mensile (4.290 unità). Il 21% delle assunzioni (1.130 unità) sono destinate all’industria, mentre l’agricoltura </w:t>
      </w:r>
      <w:r w:rsidR="00926F5F">
        <w:rPr>
          <w:rFonts w:ascii="Calibri" w:hAnsi="Calibri" w:cs="Calibri"/>
          <w:bCs/>
          <w:szCs w:val="24"/>
        </w:rPr>
        <w:t>copre</w:t>
      </w:r>
      <w:r w:rsidR="00FB0E01">
        <w:rPr>
          <w:rFonts w:ascii="Calibri" w:hAnsi="Calibri" w:cs="Calibri"/>
          <w:bCs/>
          <w:szCs w:val="24"/>
        </w:rPr>
        <w:t xml:space="preserve"> una quota marginale di nuovi inserimenti, pari a circa l’1% (80 unità).</w:t>
      </w:r>
    </w:p>
    <w:p w14:paraId="41874FE1" w14:textId="07210AC9" w:rsidR="00FB0E01" w:rsidRDefault="00FB0E01" w:rsidP="00FB0E01">
      <w:pPr>
        <w:spacing w:before="120"/>
        <w:rPr>
          <w:rFonts w:ascii="Calibri" w:hAnsi="Calibri" w:cs="Calibri"/>
          <w:bCs/>
          <w:szCs w:val="24"/>
        </w:rPr>
      </w:pPr>
      <w:r w:rsidRPr="000545BA">
        <w:rPr>
          <w:rFonts w:ascii="Calibri" w:hAnsi="Calibri" w:cs="Calibri"/>
          <w:bCs/>
          <w:szCs w:val="24"/>
        </w:rPr>
        <w:t xml:space="preserve">Nell’ambito dei servizi, la domanda risulta trainata dal </w:t>
      </w:r>
      <w:r w:rsidR="00492ADB">
        <w:rPr>
          <w:rFonts w:ascii="Calibri" w:hAnsi="Calibri" w:cs="Calibri"/>
          <w:bCs/>
          <w:szCs w:val="24"/>
        </w:rPr>
        <w:t>comparto</w:t>
      </w:r>
      <w:r w:rsidRPr="000545BA">
        <w:rPr>
          <w:rFonts w:ascii="Calibri" w:hAnsi="Calibri" w:cs="Calibri"/>
          <w:bCs/>
          <w:szCs w:val="24"/>
        </w:rPr>
        <w:t xml:space="preserve"> del turismo (alloggio e ristorazione</w:t>
      </w:r>
      <w:r>
        <w:rPr>
          <w:rFonts w:ascii="Calibri" w:hAnsi="Calibri" w:cs="Calibri"/>
          <w:bCs/>
          <w:szCs w:val="24"/>
        </w:rPr>
        <w:t>)</w:t>
      </w:r>
      <w:r w:rsidR="00242696">
        <w:rPr>
          <w:rFonts w:ascii="Calibri" w:hAnsi="Calibri" w:cs="Calibri"/>
          <w:bCs/>
          <w:szCs w:val="24"/>
        </w:rPr>
        <w:t xml:space="preserve">, che richiede 1.990 inserimenti, e dalle imprese che erogano servizi alle persone, che dichiarano 1.110 assunzioni. </w:t>
      </w:r>
    </w:p>
    <w:p w14:paraId="2BF294DF" w14:textId="41BAD209" w:rsidR="00242696" w:rsidRDefault="00242696" w:rsidP="00FB0E01">
      <w:pPr>
        <w:spacing w:before="120"/>
        <w:rPr>
          <w:rFonts w:ascii="Calibri" w:hAnsi="Calibri" w:cs="Calibri"/>
          <w:bCs/>
          <w:szCs w:val="24"/>
        </w:rPr>
      </w:pPr>
      <w:r>
        <w:rPr>
          <w:rFonts w:ascii="Calibri" w:hAnsi="Calibri" w:cs="Calibri"/>
          <w:bCs/>
          <w:szCs w:val="24"/>
        </w:rPr>
        <w:t>Confrontando i dati con quelli relativi a giugno 202</w:t>
      </w:r>
      <w:r w:rsidR="00580A7C">
        <w:rPr>
          <w:rFonts w:ascii="Calibri" w:hAnsi="Calibri" w:cs="Calibri"/>
          <w:bCs/>
          <w:szCs w:val="24"/>
        </w:rPr>
        <w:t>5 emerge come il calo osservato nella domanda complessiva (-300 unità) sia interamente attribuibile al settore dei servizi (-360 unità; -8%)</w:t>
      </w:r>
      <w:r w:rsidR="00926F5F">
        <w:rPr>
          <w:rFonts w:ascii="Calibri" w:hAnsi="Calibri" w:cs="Calibri"/>
          <w:bCs/>
          <w:szCs w:val="24"/>
        </w:rPr>
        <w:t>,</w:t>
      </w:r>
      <w:r w:rsidR="00580A7C">
        <w:rPr>
          <w:rFonts w:ascii="Calibri" w:hAnsi="Calibri" w:cs="Calibri"/>
          <w:bCs/>
          <w:szCs w:val="24"/>
        </w:rPr>
        <w:t xml:space="preserve"> che mostra una riduzione in tutte le sue componenti: -15% della domanda nel commercio, -5% nel turismo (alloggio e ristorazione) e nei servizi alle imprese e -12% nei servizi alle persone.</w:t>
      </w:r>
    </w:p>
    <w:p w14:paraId="470ADAA9" w14:textId="030AF4D1" w:rsidR="00580A7C" w:rsidRDefault="00580A7C" w:rsidP="00FB0E01">
      <w:pPr>
        <w:spacing w:before="120"/>
        <w:rPr>
          <w:rFonts w:ascii="Calibri" w:hAnsi="Calibri" w:cs="Calibri"/>
          <w:bCs/>
          <w:szCs w:val="24"/>
        </w:rPr>
      </w:pPr>
      <w:r>
        <w:rPr>
          <w:rFonts w:ascii="Calibri" w:hAnsi="Calibri" w:cs="Calibri"/>
          <w:bCs/>
          <w:szCs w:val="24"/>
        </w:rPr>
        <w:lastRenderedPageBreak/>
        <w:t>Crescono</w:t>
      </w:r>
      <w:r w:rsidR="004A6266">
        <w:rPr>
          <w:rFonts w:ascii="Calibri" w:hAnsi="Calibri" w:cs="Calibri"/>
          <w:bCs/>
          <w:szCs w:val="24"/>
        </w:rPr>
        <w:t>,</w:t>
      </w:r>
      <w:r>
        <w:rPr>
          <w:rFonts w:ascii="Calibri" w:hAnsi="Calibri" w:cs="Calibri"/>
          <w:bCs/>
          <w:szCs w:val="24"/>
        </w:rPr>
        <w:t xml:space="preserve"> invece</w:t>
      </w:r>
      <w:r w:rsidR="004A6266">
        <w:rPr>
          <w:rFonts w:ascii="Calibri" w:hAnsi="Calibri" w:cs="Calibri"/>
          <w:bCs/>
          <w:szCs w:val="24"/>
        </w:rPr>
        <w:t>,</w:t>
      </w:r>
      <w:r>
        <w:rPr>
          <w:rFonts w:ascii="Calibri" w:hAnsi="Calibri" w:cs="Calibri"/>
          <w:bCs/>
          <w:szCs w:val="24"/>
        </w:rPr>
        <w:t xml:space="preserve"> </w:t>
      </w:r>
      <w:r w:rsidR="004A6266">
        <w:rPr>
          <w:rFonts w:ascii="Calibri" w:hAnsi="Calibri" w:cs="Calibri"/>
          <w:bCs/>
          <w:szCs w:val="24"/>
        </w:rPr>
        <w:t>gli inserimenti</w:t>
      </w:r>
      <w:r>
        <w:rPr>
          <w:rFonts w:ascii="Calibri" w:hAnsi="Calibri" w:cs="Calibri"/>
          <w:bCs/>
          <w:szCs w:val="24"/>
        </w:rPr>
        <w:t xml:space="preserve"> nell’industria, in cui la buona performance assunzionale registrata </w:t>
      </w:r>
      <w:r w:rsidR="0041544A">
        <w:rPr>
          <w:rFonts w:ascii="Calibri" w:hAnsi="Calibri" w:cs="Calibri"/>
          <w:bCs/>
          <w:szCs w:val="24"/>
        </w:rPr>
        <w:t>dal manifatturiero</w:t>
      </w:r>
      <w:r>
        <w:rPr>
          <w:rFonts w:ascii="Calibri" w:hAnsi="Calibri" w:cs="Calibri"/>
          <w:bCs/>
          <w:szCs w:val="24"/>
        </w:rPr>
        <w:t xml:space="preserve"> e dalle public utilities (+9%) più che compensa il calo registrato nelle costruzioni (-6%), portando a un </w:t>
      </w:r>
      <w:r w:rsidR="00402DDB">
        <w:rPr>
          <w:rFonts w:ascii="Calibri" w:hAnsi="Calibri" w:cs="Calibri"/>
          <w:bCs/>
          <w:szCs w:val="24"/>
        </w:rPr>
        <w:t>incremento</w:t>
      </w:r>
      <w:r>
        <w:rPr>
          <w:rFonts w:ascii="Calibri" w:hAnsi="Calibri" w:cs="Calibri"/>
          <w:bCs/>
          <w:szCs w:val="24"/>
        </w:rPr>
        <w:t xml:space="preserve"> della richiesta complessiva di 50 unità. </w:t>
      </w:r>
      <w:r w:rsidR="00402DDB">
        <w:rPr>
          <w:rFonts w:ascii="Calibri" w:hAnsi="Calibri" w:cs="Calibri"/>
          <w:bCs/>
          <w:szCs w:val="24"/>
        </w:rPr>
        <w:t>In aumento</w:t>
      </w:r>
      <w:r>
        <w:rPr>
          <w:rFonts w:ascii="Calibri" w:hAnsi="Calibri" w:cs="Calibri"/>
          <w:bCs/>
          <w:szCs w:val="24"/>
        </w:rPr>
        <w:t xml:space="preserve"> di 10 unità anche il numero di addetti richiesti nell’agricoltura. </w:t>
      </w:r>
    </w:p>
    <w:p w14:paraId="38FA53F9" w14:textId="4F4EA55E" w:rsidR="00580A7C" w:rsidRDefault="00847C72" w:rsidP="00FB0E01">
      <w:pPr>
        <w:spacing w:before="120"/>
        <w:rPr>
          <w:rFonts w:ascii="Calibri" w:hAnsi="Calibri" w:cs="Calibri"/>
          <w:bCs/>
          <w:szCs w:val="24"/>
        </w:rPr>
      </w:pPr>
      <w:r>
        <w:rPr>
          <w:rFonts w:ascii="Calibri" w:hAnsi="Calibri" w:cs="Calibri"/>
          <w:bCs/>
          <w:szCs w:val="24"/>
        </w:rPr>
        <w:t>Le variazioni</w:t>
      </w:r>
      <w:r w:rsidR="005A2E6A">
        <w:rPr>
          <w:rFonts w:ascii="Calibri" w:hAnsi="Calibri" w:cs="Calibri"/>
          <w:bCs/>
          <w:szCs w:val="24"/>
        </w:rPr>
        <w:t xml:space="preserve">, seppur </w:t>
      </w:r>
      <w:r w:rsidR="00783A79">
        <w:rPr>
          <w:rFonts w:ascii="Calibri" w:hAnsi="Calibri" w:cs="Calibri"/>
          <w:bCs/>
          <w:szCs w:val="24"/>
        </w:rPr>
        <w:t>fortemente eterogenee</w:t>
      </w:r>
      <w:r w:rsidR="005A2E6A">
        <w:rPr>
          <w:rFonts w:ascii="Calibri" w:hAnsi="Calibri" w:cs="Calibri"/>
          <w:bCs/>
          <w:szCs w:val="24"/>
        </w:rPr>
        <w:t>,</w:t>
      </w:r>
      <w:r>
        <w:rPr>
          <w:rFonts w:ascii="Calibri" w:hAnsi="Calibri" w:cs="Calibri"/>
          <w:bCs/>
          <w:szCs w:val="24"/>
        </w:rPr>
        <w:t xml:space="preserve"> non risultano comunque di entità tale da determinare cambiamenti </w:t>
      </w:r>
      <w:r w:rsidR="005A2E6A">
        <w:rPr>
          <w:rFonts w:ascii="Calibri" w:hAnsi="Calibri" w:cs="Calibri"/>
          <w:bCs/>
          <w:szCs w:val="24"/>
        </w:rPr>
        <w:t>rilevanti</w:t>
      </w:r>
      <w:r>
        <w:rPr>
          <w:rFonts w:ascii="Calibri" w:hAnsi="Calibri" w:cs="Calibri"/>
          <w:bCs/>
          <w:szCs w:val="24"/>
        </w:rPr>
        <w:t xml:space="preserve"> </w:t>
      </w:r>
      <w:r w:rsidR="00545D18">
        <w:rPr>
          <w:rFonts w:ascii="Calibri" w:hAnsi="Calibri" w:cs="Calibri"/>
          <w:bCs/>
          <w:szCs w:val="24"/>
        </w:rPr>
        <w:t>nei pesi dei vari settori</w:t>
      </w:r>
      <w:r>
        <w:rPr>
          <w:rFonts w:ascii="Calibri" w:hAnsi="Calibri" w:cs="Calibri"/>
          <w:bCs/>
          <w:szCs w:val="24"/>
        </w:rPr>
        <w:t xml:space="preserve"> </w:t>
      </w:r>
      <w:r w:rsidR="005A2E6A">
        <w:rPr>
          <w:rFonts w:ascii="Calibri" w:hAnsi="Calibri" w:cs="Calibri"/>
          <w:bCs/>
          <w:szCs w:val="24"/>
        </w:rPr>
        <w:t>all’interno della domanda</w:t>
      </w:r>
      <w:r>
        <w:rPr>
          <w:rFonts w:ascii="Calibri" w:hAnsi="Calibri" w:cs="Calibri"/>
          <w:bCs/>
          <w:szCs w:val="24"/>
        </w:rPr>
        <w:t xml:space="preserve"> di lavoro, c</w:t>
      </w:r>
      <w:r w:rsidR="005A2E6A">
        <w:rPr>
          <w:rFonts w:ascii="Calibri" w:hAnsi="Calibri" w:cs="Calibri"/>
          <w:bCs/>
          <w:szCs w:val="24"/>
        </w:rPr>
        <w:t xml:space="preserve">on un incremento di soli due punti percentuali </w:t>
      </w:r>
      <w:r w:rsidR="00A00B60">
        <w:rPr>
          <w:rFonts w:ascii="Calibri" w:hAnsi="Calibri" w:cs="Calibri"/>
          <w:bCs/>
          <w:szCs w:val="24"/>
        </w:rPr>
        <w:t>dell’</w:t>
      </w:r>
      <w:r w:rsidR="005A2E6A">
        <w:rPr>
          <w:rFonts w:ascii="Calibri" w:hAnsi="Calibri" w:cs="Calibri"/>
          <w:bCs/>
          <w:szCs w:val="24"/>
        </w:rPr>
        <w:t>industria a scapito dei servizi</w:t>
      </w:r>
      <w:r w:rsidR="00B922A5">
        <w:rPr>
          <w:rFonts w:ascii="Calibri" w:hAnsi="Calibri" w:cs="Calibri"/>
          <w:bCs/>
          <w:szCs w:val="24"/>
        </w:rPr>
        <w:t xml:space="preserve">, che comunque </w:t>
      </w:r>
      <w:r w:rsidR="00545D18">
        <w:rPr>
          <w:rFonts w:ascii="Calibri" w:hAnsi="Calibri" w:cs="Calibri"/>
          <w:bCs/>
          <w:szCs w:val="24"/>
        </w:rPr>
        <w:t>rimangono</w:t>
      </w:r>
      <w:r w:rsidR="00B922A5">
        <w:rPr>
          <w:rFonts w:ascii="Calibri" w:hAnsi="Calibri" w:cs="Calibri"/>
          <w:bCs/>
          <w:szCs w:val="24"/>
        </w:rPr>
        <w:t xml:space="preserve"> il settore con la maggiore intensità occupazionale, anche </w:t>
      </w:r>
      <w:r w:rsidR="001260F1">
        <w:rPr>
          <w:rFonts w:ascii="Calibri" w:hAnsi="Calibri" w:cs="Calibri"/>
          <w:bCs/>
          <w:szCs w:val="24"/>
        </w:rPr>
        <w:t>grazie alla componente stagionale</w:t>
      </w:r>
      <w:r w:rsidR="00B922A5">
        <w:rPr>
          <w:rFonts w:ascii="Calibri" w:hAnsi="Calibri" w:cs="Calibri"/>
          <w:bCs/>
          <w:szCs w:val="24"/>
        </w:rPr>
        <w:t>.</w:t>
      </w:r>
    </w:p>
    <w:p w14:paraId="7874A8BB" w14:textId="77777777" w:rsidR="00B922A5" w:rsidRDefault="00B922A5" w:rsidP="006C55B6">
      <w:pPr>
        <w:rPr>
          <w:rFonts w:ascii="Calibri" w:hAnsi="Calibri" w:cs="Calibri"/>
          <w:bCs/>
          <w:szCs w:val="24"/>
        </w:rPr>
      </w:pPr>
    </w:p>
    <w:tbl>
      <w:tblPr>
        <w:tblW w:w="8376" w:type="dxa"/>
        <w:tblInd w:w="58" w:type="dxa"/>
        <w:tblCellMar>
          <w:left w:w="70" w:type="dxa"/>
          <w:right w:w="70" w:type="dxa"/>
        </w:tblCellMar>
        <w:tblLook w:val="04A0" w:firstRow="1" w:lastRow="0" w:firstColumn="1" w:lastColumn="0" w:noHBand="0" w:noVBand="1"/>
      </w:tblPr>
      <w:tblGrid>
        <w:gridCol w:w="3698"/>
        <w:gridCol w:w="1026"/>
        <w:gridCol w:w="1379"/>
        <w:gridCol w:w="1282"/>
        <w:gridCol w:w="991"/>
      </w:tblGrid>
      <w:tr w:rsidR="006C55B6" w:rsidRPr="006C55B6" w14:paraId="32C545DB" w14:textId="77777777">
        <w:trPr>
          <w:trHeight w:val="269"/>
        </w:trPr>
        <w:tc>
          <w:tcPr>
            <w:tcW w:w="8376" w:type="dxa"/>
            <w:gridSpan w:val="5"/>
            <w:noWrap/>
            <w:vAlign w:val="bottom"/>
            <w:hideMark/>
          </w:tcPr>
          <w:p w14:paraId="518D3F61" w14:textId="459FD5B9" w:rsidR="006C55B6" w:rsidRPr="006C55B6" w:rsidRDefault="006C55B6" w:rsidP="006C55B6">
            <w:pPr>
              <w:jc w:val="left"/>
              <w:rPr>
                <w:rFonts w:ascii="Calibri" w:hAnsi="Calibri" w:cs="Calibri"/>
                <w:b/>
                <w:bCs/>
                <w:sz w:val="20"/>
              </w:rPr>
            </w:pPr>
            <w:bookmarkStart w:id="1" w:name="_Hlk169165758"/>
            <w:r w:rsidRPr="006C55B6">
              <w:rPr>
                <w:rFonts w:ascii="Calibri" w:hAnsi="Calibri" w:cs="Calibri"/>
                <w:b/>
                <w:bCs/>
                <w:sz w:val="20"/>
              </w:rPr>
              <w:t>Lavoratori previsti in entrata per settore di attività - Mese di Giugno 202</w:t>
            </w:r>
            <w:r w:rsidR="00DB2EEC">
              <w:rPr>
                <w:rFonts w:ascii="Calibri" w:hAnsi="Calibri" w:cs="Calibri"/>
                <w:b/>
                <w:bCs/>
                <w:sz w:val="20"/>
              </w:rPr>
              <w:t>6</w:t>
            </w:r>
            <w:r w:rsidRPr="006C55B6">
              <w:rPr>
                <w:rFonts w:ascii="Calibri" w:hAnsi="Calibri" w:cs="Calibri"/>
                <w:b/>
                <w:bCs/>
                <w:sz w:val="20"/>
              </w:rPr>
              <w:t xml:space="preserve"> - provincia di Lucca</w:t>
            </w:r>
          </w:p>
        </w:tc>
      </w:tr>
      <w:tr w:rsidR="006C55B6" w:rsidRPr="006C55B6" w14:paraId="512CDFBC" w14:textId="77777777">
        <w:trPr>
          <w:trHeight w:val="269"/>
        </w:trPr>
        <w:tc>
          <w:tcPr>
            <w:tcW w:w="3698" w:type="dxa"/>
            <w:tcBorders>
              <w:top w:val="single" w:sz="4" w:space="0" w:color="auto"/>
              <w:left w:val="nil"/>
              <w:bottom w:val="single" w:sz="4" w:space="0" w:color="auto"/>
              <w:right w:val="nil"/>
            </w:tcBorders>
            <w:noWrap/>
            <w:vAlign w:val="bottom"/>
            <w:hideMark/>
          </w:tcPr>
          <w:p w14:paraId="55159F53" w14:textId="77777777" w:rsidR="006C55B6" w:rsidRPr="006C55B6" w:rsidRDefault="006C55B6" w:rsidP="006C55B6">
            <w:pPr>
              <w:jc w:val="left"/>
              <w:rPr>
                <w:rFonts w:ascii="Calibri" w:hAnsi="Calibri" w:cs="Calibri"/>
                <w:b/>
                <w:bCs/>
                <w:sz w:val="20"/>
              </w:rPr>
            </w:pPr>
          </w:p>
        </w:tc>
        <w:tc>
          <w:tcPr>
            <w:tcW w:w="1026" w:type="dxa"/>
            <w:tcBorders>
              <w:top w:val="single" w:sz="4" w:space="0" w:color="auto"/>
              <w:left w:val="nil"/>
              <w:bottom w:val="single" w:sz="4" w:space="0" w:color="auto"/>
              <w:right w:val="nil"/>
            </w:tcBorders>
            <w:noWrap/>
            <w:vAlign w:val="bottom"/>
            <w:hideMark/>
          </w:tcPr>
          <w:p w14:paraId="398E18E8" w14:textId="7BABE350"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DB2EEC">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bottom"/>
            <w:hideMark/>
          </w:tcPr>
          <w:p w14:paraId="1B5E4963" w14:textId="06B2618A"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DB2EEC">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bottom"/>
            <w:hideMark/>
          </w:tcPr>
          <w:p w14:paraId="0B320AEC"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991" w:type="dxa"/>
            <w:tcBorders>
              <w:top w:val="single" w:sz="4" w:space="0" w:color="auto"/>
              <w:left w:val="nil"/>
              <w:bottom w:val="single" w:sz="4" w:space="0" w:color="auto"/>
              <w:right w:val="nil"/>
            </w:tcBorders>
            <w:noWrap/>
            <w:vAlign w:val="bottom"/>
            <w:hideMark/>
          </w:tcPr>
          <w:p w14:paraId="19D9BCCE"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DB2EEC" w:rsidRPr="006C55B6" w14:paraId="6FF000FD" w14:textId="77777777" w:rsidTr="003A5E78">
        <w:trPr>
          <w:trHeight w:val="269"/>
        </w:trPr>
        <w:tc>
          <w:tcPr>
            <w:tcW w:w="3698" w:type="dxa"/>
            <w:tcBorders>
              <w:top w:val="nil"/>
              <w:left w:val="nil"/>
              <w:bottom w:val="nil"/>
              <w:right w:val="nil"/>
            </w:tcBorders>
            <w:noWrap/>
            <w:vAlign w:val="bottom"/>
            <w:hideMark/>
          </w:tcPr>
          <w:p w14:paraId="41901247" w14:textId="56FEAC2C"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TOTALE</w:t>
            </w:r>
          </w:p>
        </w:tc>
        <w:tc>
          <w:tcPr>
            <w:tcW w:w="1026" w:type="dxa"/>
            <w:tcBorders>
              <w:top w:val="single" w:sz="4" w:space="0" w:color="auto"/>
              <w:left w:val="nil"/>
              <w:bottom w:val="nil"/>
              <w:right w:val="nil"/>
            </w:tcBorders>
            <w:noWrap/>
            <w:vAlign w:val="bottom"/>
            <w:hideMark/>
          </w:tcPr>
          <w:p w14:paraId="4F1A059C" w14:textId="7F1559B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5.500</w:t>
            </w:r>
          </w:p>
        </w:tc>
        <w:tc>
          <w:tcPr>
            <w:tcW w:w="1379" w:type="dxa"/>
            <w:tcBorders>
              <w:top w:val="single" w:sz="4" w:space="0" w:color="auto"/>
              <w:left w:val="nil"/>
              <w:bottom w:val="nil"/>
              <w:right w:val="nil"/>
            </w:tcBorders>
            <w:noWrap/>
            <w:vAlign w:val="bottom"/>
            <w:hideMark/>
          </w:tcPr>
          <w:p w14:paraId="34560704" w14:textId="7E361A57"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5.800</w:t>
            </w:r>
          </w:p>
        </w:tc>
        <w:tc>
          <w:tcPr>
            <w:tcW w:w="1282" w:type="dxa"/>
            <w:tcBorders>
              <w:top w:val="single" w:sz="4" w:space="0" w:color="auto"/>
              <w:left w:val="nil"/>
              <w:bottom w:val="nil"/>
              <w:right w:val="nil"/>
            </w:tcBorders>
            <w:noWrap/>
            <w:vAlign w:val="bottom"/>
            <w:hideMark/>
          </w:tcPr>
          <w:p w14:paraId="6357FA05" w14:textId="3E701F4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-300</w:t>
            </w:r>
          </w:p>
        </w:tc>
        <w:tc>
          <w:tcPr>
            <w:tcW w:w="991" w:type="dxa"/>
            <w:tcBorders>
              <w:top w:val="single" w:sz="4" w:space="0" w:color="auto"/>
              <w:left w:val="nil"/>
              <w:bottom w:val="nil"/>
              <w:right w:val="nil"/>
            </w:tcBorders>
            <w:noWrap/>
            <w:vAlign w:val="bottom"/>
            <w:hideMark/>
          </w:tcPr>
          <w:p w14:paraId="411F7C4A" w14:textId="757340A9"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w:t>
            </w:r>
          </w:p>
        </w:tc>
      </w:tr>
      <w:tr w:rsidR="00DB2EEC" w:rsidRPr="006C55B6" w14:paraId="09EB88BA" w14:textId="77777777" w:rsidTr="003A5E78">
        <w:trPr>
          <w:trHeight w:val="269"/>
        </w:trPr>
        <w:tc>
          <w:tcPr>
            <w:tcW w:w="3698" w:type="dxa"/>
            <w:tcBorders>
              <w:top w:val="nil"/>
              <w:left w:val="nil"/>
              <w:bottom w:val="nil"/>
              <w:right w:val="nil"/>
            </w:tcBorders>
            <w:noWrap/>
            <w:vAlign w:val="bottom"/>
          </w:tcPr>
          <w:p w14:paraId="57D4C4B1" w14:textId="336D455E"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top w:val="nil"/>
              <w:left w:val="nil"/>
              <w:bottom w:val="nil"/>
              <w:right w:val="nil"/>
            </w:tcBorders>
            <w:noWrap/>
            <w:vAlign w:val="bottom"/>
          </w:tcPr>
          <w:p w14:paraId="188AB017" w14:textId="7AE9DED0"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80</w:t>
            </w:r>
          </w:p>
        </w:tc>
        <w:tc>
          <w:tcPr>
            <w:tcW w:w="1379" w:type="dxa"/>
            <w:tcBorders>
              <w:top w:val="nil"/>
              <w:left w:val="nil"/>
              <w:bottom w:val="nil"/>
              <w:right w:val="nil"/>
            </w:tcBorders>
            <w:noWrap/>
            <w:vAlign w:val="bottom"/>
          </w:tcPr>
          <w:p w14:paraId="1B922A84" w14:textId="533D2A8D"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70</w:t>
            </w:r>
          </w:p>
        </w:tc>
        <w:tc>
          <w:tcPr>
            <w:tcW w:w="1282" w:type="dxa"/>
            <w:tcBorders>
              <w:top w:val="nil"/>
              <w:left w:val="nil"/>
              <w:bottom w:val="nil"/>
              <w:right w:val="nil"/>
            </w:tcBorders>
            <w:noWrap/>
            <w:vAlign w:val="bottom"/>
          </w:tcPr>
          <w:p w14:paraId="5175BA5B" w14:textId="59F968C3"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10</w:t>
            </w:r>
          </w:p>
        </w:tc>
        <w:tc>
          <w:tcPr>
            <w:tcW w:w="991" w:type="dxa"/>
            <w:tcBorders>
              <w:top w:val="nil"/>
              <w:left w:val="nil"/>
              <w:bottom w:val="nil"/>
              <w:right w:val="nil"/>
            </w:tcBorders>
            <w:noWrap/>
            <w:vAlign w:val="bottom"/>
          </w:tcPr>
          <w:p w14:paraId="2C7B1BF0" w14:textId="15F29FAE"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14%</w:t>
            </w:r>
          </w:p>
        </w:tc>
      </w:tr>
      <w:tr w:rsidR="00DB2EEC" w:rsidRPr="006C55B6" w14:paraId="3DF5A67C" w14:textId="77777777" w:rsidTr="003C6D19">
        <w:trPr>
          <w:trHeight w:val="269"/>
        </w:trPr>
        <w:tc>
          <w:tcPr>
            <w:tcW w:w="3698" w:type="dxa"/>
            <w:tcBorders>
              <w:top w:val="nil"/>
              <w:left w:val="nil"/>
              <w:bottom w:val="nil"/>
              <w:right w:val="nil"/>
            </w:tcBorders>
            <w:noWrap/>
            <w:vAlign w:val="bottom"/>
            <w:hideMark/>
          </w:tcPr>
          <w:p w14:paraId="6562EF81" w14:textId="37322336"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INDUSTRIA</w:t>
            </w:r>
          </w:p>
        </w:tc>
        <w:tc>
          <w:tcPr>
            <w:tcW w:w="1026" w:type="dxa"/>
            <w:tcBorders>
              <w:top w:val="nil"/>
              <w:left w:val="nil"/>
              <w:bottom w:val="nil"/>
              <w:right w:val="nil"/>
            </w:tcBorders>
            <w:noWrap/>
            <w:vAlign w:val="bottom"/>
            <w:hideMark/>
          </w:tcPr>
          <w:p w14:paraId="1F8B22F9" w14:textId="03FC6A75"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1.130</w:t>
            </w:r>
          </w:p>
        </w:tc>
        <w:tc>
          <w:tcPr>
            <w:tcW w:w="1379" w:type="dxa"/>
            <w:tcBorders>
              <w:top w:val="nil"/>
              <w:left w:val="nil"/>
              <w:bottom w:val="nil"/>
              <w:right w:val="nil"/>
            </w:tcBorders>
            <w:noWrap/>
            <w:vAlign w:val="bottom"/>
            <w:hideMark/>
          </w:tcPr>
          <w:p w14:paraId="37C96EA5" w14:textId="0297E0EA"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1.080</w:t>
            </w:r>
          </w:p>
        </w:tc>
        <w:tc>
          <w:tcPr>
            <w:tcW w:w="1282" w:type="dxa"/>
            <w:tcBorders>
              <w:top w:val="nil"/>
              <w:left w:val="nil"/>
              <w:bottom w:val="nil"/>
              <w:right w:val="nil"/>
            </w:tcBorders>
            <w:noWrap/>
            <w:vAlign w:val="bottom"/>
            <w:hideMark/>
          </w:tcPr>
          <w:p w14:paraId="45A66EA8" w14:textId="595C1B4F"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50</w:t>
            </w:r>
          </w:p>
        </w:tc>
        <w:tc>
          <w:tcPr>
            <w:tcW w:w="991" w:type="dxa"/>
            <w:tcBorders>
              <w:top w:val="nil"/>
              <w:left w:val="nil"/>
              <w:bottom w:val="nil"/>
              <w:right w:val="nil"/>
            </w:tcBorders>
            <w:noWrap/>
            <w:vAlign w:val="bottom"/>
            <w:hideMark/>
          </w:tcPr>
          <w:p w14:paraId="1CEFFE26" w14:textId="6F425738"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5%</w:t>
            </w:r>
          </w:p>
        </w:tc>
      </w:tr>
      <w:tr w:rsidR="00DB2EEC" w:rsidRPr="006C55B6" w14:paraId="6B333864" w14:textId="77777777" w:rsidTr="003C6D19">
        <w:trPr>
          <w:trHeight w:val="269"/>
        </w:trPr>
        <w:tc>
          <w:tcPr>
            <w:tcW w:w="3698" w:type="dxa"/>
            <w:tcBorders>
              <w:top w:val="nil"/>
              <w:left w:val="nil"/>
              <w:bottom w:val="nil"/>
              <w:right w:val="nil"/>
            </w:tcBorders>
            <w:noWrap/>
            <w:vAlign w:val="bottom"/>
            <w:hideMark/>
          </w:tcPr>
          <w:p w14:paraId="1400C31C" w14:textId="5BD71DC7" w:rsidR="00DB2EEC" w:rsidRPr="006C55B6" w:rsidRDefault="00DB2EEC" w:rsidP="00DB2EEC">
            <w:pPr>
              <w:jc w:val="left"/>
              <w:rPr>
                <w:rFonts w:ascii="Calibri" w:hAnsi="Calibri" w:cs="Calibri"/>
                <w:color w:val="000000"/>
                <w:sz w:val="20"/>
              </w:rPr>
            </w:pPr>
            <w:r>
              <w:rPr>
                <w:rFonts w:ascii="Calibri" w:hAnsi="Calibri" w:cs="Calibri"/>
                <w:color w:val="000000"/>
                <w:sz w:val="20"/>
              </w:rPr>
              <w:t>Industria manifatturiera e Public utilities</w:t>
            </w:r>
          </w:p>
        </w:tc>
        <w:tc>
          <w:tcPr>
            <w:tcW w:w="1026" w:type="dxa"/>
            <w:tcBorders>
              <w:top w:val="nil"/>
              <w:left w:val="nil"/>
              <w:bottom w:val="nil"/>
              <w:right w:val="nil"/>
            </w:tcBorders>
            <w:noWrap/>
            <w:vAlign w:val="bottom"/>
            <w:hideMark/>
          </w:tcPr>
          <w:p w14:paraId="7C49B766" w14:textId="5EC24703" w:rsidR="00DB2EEC" w:rsidRPr="006C55B6" w:rsidRDefault="00DB2EEC" w:rsidP="00DB2EEC">
            <w:pPr>
              <w:jc w:val="right"/>
              <w:rPr>
                <w:rFonts w:ascii="Calibri" w:hAnsi="Calibri" w:cs="Calibri"/>
                <w:color w:val="000000"/>
                <w:sz w:val="20"/>
              </w:rPr>
            </w:pPr>
            <w:r>
              <w:rPr>
                <w:rFonts w:ascii="Calibri" w:hAnsi="Calibri" w:cs="Calibri"/>
                <w:color w:val="000000"/>
                <w:sz w:val="20"/>
              </w:rPr>
              <w:t>830</w:t>
            </w:r>
          </w:p>
        </w:tc>
        <w:tc>
          <w:tcPr>
            <w:tcW w:w="1379" w:type="dxa"/>
            <w:tcBorders>
              <w:top w:val="nil"/>
              <w:left w:val="nil"/>
              <w:bottom w:val="nil"/>
              <w:right w:val="nil"/>
            </w:tcBorders>
            <w:noWrap/>
            <w:vAlign w:val="bottom"/>
            <w:hideMark/>
          </w:tcPr>
          <w:p w14:paraId="330DC708" w14:textId="3A0A8B8D" w:rsidR="00DB2EEC" w:rsidRPr="006C55B6" w:rsidRDefault="00DB2EEC" w:rsidP="00DB2EEC">
            <w:pPr>
              <w:jc w:val="right"/>
              <w:rPr>
                <w:rFonts w:ascii="Calibri" w:hAnsi="Calibri" w:cs="Calibri"/>
                <w:color w:val="000000"/>
                <w:sz w:val="20"/>
              </w:rPr>
            </w:pPr>
            <w:r>
              <w:rPr>
                <w:rFonts w:ascii="Calibri" w:hAnsi="Calibri" w:cs="Calibri"/>
                <w:color w:val="000000"/>
                <w:sz w:val="20"/>
              </w:rPr>
              <w:t>760</w:t>
            </w:r>
          </w:p>
        </w:tc>
        <w:tc>
          <w:tcPr>
            <w:tcW w:w="1282" w:type="dxa"/>
            <w:tcBorders>
              <w:top w:val="nil"/>
              <w:left w:val="nil"/>
              <w:bottom w:val="nil"/>
              <w:right w:val="nil"/>
            </w:tcBorders>
            <w:noWrap/>
            <w:vAlign w:val="bottom"/>
            <w:hideMark/>
          </w:tcPr>
          <w:p w14:paraId="329944DD" w14:textId="10563796" w:rsidR="00DB2EEC" w:rsidRPr="006C55B6" w:rsidRDefault="00DB2EEC" w:rsidP="00DB2EEC">
            <w:pPr>
              <w:jc w:val="right"/>
              <w:rPr>
                <w:rFonts w:ascii="Calibri" w:hAnsi="Calibri" w:cs="Calibri"/>
                <w:color w:val="000000"/>
                <w:sz w:val="20"/>
              </w:rPr>
            </w:pPr>
            <w:r>
              <w:rPr>
                <w:rFonts w:ascii="Calibri" w:hAnsi="Calibri" w:cs="Calibri"/>
                <w:color w:val="000000"/>
                <w:sz w:val="20"/>
              </w:rPr>
              <w:t>70</w:t>
            </w:r>
          </w:p>
        </w:tc>
        <w:tc>
          <w:tcPr>
            <w:tcW w:w="991" w:type="dxa"/>
            <w:tcBorders>
              <w:top w:val="nil"/>
              <w:left w:val="nil"/>
              <w:bottom w:val="nil"/>
              <w:right w:val="nil"/>
            </w:tcBorders>
            <w:noWrap/>
            <w:vAlign w:val="bottom"/>
            <w:hideMark/>
          </w:tcPr>
          <w:p w14:paraId="3CF3ACA6" w14:textId="3135F7D0" w:rsidR="00DB2EEC" w:rsidRPr="006C55B6" w:rsidRDefault="00DB2EEC" w:rsidP="00DB2EEC">
            <w:pPr>
              <w:jc w:val="right"/>
              <w:rPr>
                <w:rFonts w:ascii="Calibri" w:hAnsi="Calibri" w:cs="Calibri"/>
                <w:color w:val="000000"/>
                <w:sz w:val="20"/>
              </w:rPr>
            </w:pPr>
            <w:r>
              <w:rPr>
                <w:rFonts w:ascii="Calibri" w:hAnsi="Calibri" w:cs="Calibri"/>
                <w:color w:val="000000"/>
                <w:sz w:val="20"/>
              </w:rPr>
              <w:t>9%</w:t>
            </w:r>
          </w:p>
        </w:tc>
      </w:tr>
      <w:tr w:rsidR="00DB2EEC" w:rsidRPr="006C55B6" w14:paraId="4978E67E" w14:textId="77777777" w:rsidTr="003C6D19">
        <w:trPr>
          <w:trHeight w:val="269"/>
        </w:trPr>
        <w:tc>
          <w:tcPr>
            <w:tcW w:w="3698" w:type="dxa"/>
            <w:tcBorders>
              <w:top w:val="nil"/>
              <w:left w:val="nil"/>
              <w:bottom w:val="nil"/>
              <w:right w:val="nil"/>
            </w:tcBorders>
            <w:noWrap/>
            <w:vAlign w:val="bottom"/>
            <w:hideMark/>
          </w:tcPr>
          <w:p w14:paraId="2707373C" w14:textId="447E3904" w:rsidR="00DB2EEC" w:rsidRPr="006C55B6" w:rsidRDefault="00DB2EEC" w:rsidP="00DB2EEC">
            <w:pPr>
              <w:jc w:val="left"/>
              <w:rPr>
                <w:rFonts w:ascii="Calibri" w:hAnsi="Calibri" w:cs="Calibri"/>
                <w:color w:val="000000"/>
                <w:sz w:val="20"/>
              </w:rPr>
            </w:pPr>
            <w:r>
              <w:rPr>
                <w:rFonts w:ascii="Calibri" w:hAnsi="Calibri" w:cs="Calibri"/>
                <w:color w:val="000000"/>
                <w:sz w:val="20"/>
              </w:rPr>
              <w:t>Costruzioni</w:t>
            </w:r>
          </w:p>
        </w:tc>
        <w:tc>
          <w:tcPr>
            <w:tcW w:w="1026" w:type="dxa"/>
            <w:tcBorders>
              <w:top w:val="nil"/>
              <w:left w:val="nil"/>
              <w:bottom w:val="nil"/>
              <w:right w:val="nil"/>
            </w:tcBorders>
            <w:noWrap/>
            <w:vAlign w:val="bottom"/>
            <w:hideMark/>
          </w:tcPr>
          <w:p w14:paraId="5ADEC9A5" w14:textId="6B735FF8" w:rsidR="00DB2EEC" w:rsidRPr="006C55B6" w:rsidRDefault="00DB2EEC" w:rsidP="00DB2EEC">
            <w:pPr>
              <w:jc w:val="right"/>
              <w:rPr>
                <w:rFonts w:ascii="Calibri" w:hAnsi="Calibri" w:cs="Calibri"/>
                <w:color w:val="000000"/>
                <w:sz w:val="20"/>
              </w:rPr>
            </w:pPr>
            <w:r>
              <w:rPr>
                <w:rFonts w:ascii="Calibri" w:hAnsi="Calibri" w:cs="Calibri"/>
                <w:color w:val="000000"/>
                <w:sz w:val="20"/>
              </w:rPr>
              <w:t>300</w:t>
            </w:r>
          </w:p>
        </w:tc>
        <w:tc>
          <w:tcPr>
            <w:tcW w:w="1379" w:type="dxa"/>
            <w:tcBorders>
              <w:top w:val="nil"/>
              <w:left w:val="nil"/>
              <w:bottom w:val="nil"/>
              <w:right w:val="nil"/>
            </w:tcBorders>
            <w:noWrap/>
            <w:vAlign w:val="bottom"/>
            <w:hideMark/>
          </w:tcPr>
          <w:p w14:paraId="2FEA9868" w14:textId="5771AEF2" w:rsidR="00DB2EEC" w:rsidRPr="006C55B6" w:rsidRDefault="00DB2EEC" w:rsidP="00DB2EEC">
            <w:pPr>
              <w:jc w:val="right"/>
              <w:rPr>
                <w:rFonts w:ascii="Calibri" w:hAnsi="Calibri" w:cs="Calibri"/>
                <w:color w:val="000000"/>
                <w:sz w:val="20"/>
              </w:rPr>
            </w:pPr>
            <w:r>
              <w:rPr>
                <w:rFonts w:ascii="Calibri" w:hAnsi="Calibri" w:cs="Calibri"/>
                <w:color w:val="000000"/>
                <w:sz w:val="20"/>
              </w:rPr>
              <w:t>320</w:t>
            </w:r>
          </w:p>
        </w:tc>
        <w:tc>
          <w:tcPr>
            <w:tcW w:w="1282" w:type="dxa"/>
            <w:tcBorders>
              <w:top w:val="nil"/>
              <w:left w:val="nil"/>
              <w:bottom w:val="nil"/>
              <w:right w:val="nil"/>
            </w:tcBorders>
            <w:noWrap/>
            <w:vAlign w:val="bottom"/>
            <w:hideMark/>
          </w:tcPr>
          <w:p w14:paraId="55E5A2F9" w14:textId="2F6874E1" w:rsidR="00DB2EEC" w:rsidRPr="006C55B6" w:rsidRDefault="00DB2EEC" w:rsidP="00DB2EEC">
            <w:pPr>
              <w:jc w:val="right"/>
              <w:rPr>
                <w:rFonts w:ascii="Calibri" w:hAnsi="Calibri" w:cs="Calibri"/>
                <w:color w:val="000000"/>
                <w:sz w:val="20"/>
              </w:rPr>
            </w:pPr>
            <w:r>
              <w:rPr>
                <w:rFonts w:ascii="Calibri" w:hAnsi="Calibri" w:cs="Calibri"/>
                <w:color w:val="000000"/>
                <w:sz w:val="20"/>
              </w:rPr>
              <w:t>-20</w:t>
            </w:r>
          </w:p>
        </w:tc>
        <w:tc>
          <w:tcPr>
            <w:tcW w:w="991" w:type="dxa"/>
            <w:tcBorders>
              <w:top w:val="nil"/>
              <w:left w:val="nil"/>
              <w:bottom w:val="nil"/>
              <w:right w:val="nil"/>
            </w:tcBorders>
            <w:noWrap/>
            <w:vAlign w:val="bottom"/>
            <w:hideMark/>
          </w:tcPr>
          <w:p w14:paraId="65AA1873" w14:textId="45F02F4F" w:rsidR="00DB2EEC" w:rsidRPr="006C55B6" w:rsidRDefault="00DB2EEC" w:rsidP="00DB2EEC">
            <w:pPr>
              <w:jc w:val="right"/>
              <w:rPr>
                <w:rFonts w:ascii="Calibri" w:hAnsi="Calibri" w:cs="Calibri"/>
                <w:color w:val="000000"/>
                <w:sz w:val="20"/>
              </w:rPr>
            </w:pPr>
            <w:r>
              <w:rPr>
                <w:rFonts w:ascii="Calibri" w:hAnsi="Calibri" w:cs="Calibri"/>
                <w:color w:val="000000"/>
                <w:sz w:val="20"/>
              </w:rPr>
              <w:t>-6%</w:t>
            </w:r>
          </w:p>
        </w:tc>
      </w:tr>
      <w:tr w:rsidR="00DB2EEC" w:rsidRPr="006C55B6" w14:paraId="59AEAFF4" w14:textId="77777777" w:rsidTr="003C6D19">
        <w:trPr>
          <w:trHeight w:val="269"/>
        </w:trPr>
        <w:tc>
          <w:tcPr>
            <w:tcW w:w="3698" w:type="dxa"/>
            <w:tcBorders>
              <w:top w:val="nil"/>
              <w:left w:val="nil"/>
              <w:bottom w:val="nil"/>
              <w:right w:val="nil"/>
            </w:tcBorders>
            <w:noWrap/>
            <w:vAlign w:val="bottom"/>
            <w:hideMark/>
          </w:tcPr>
          <w:p w14:paraId="3E2F4D22" w14:textId="6C78602C" w:rsidR="00DB2EEC" w:rsidRPr="006C55B6" w:rsidRDefault="00DB2EEC" w:rsidP="00DB2EEC">
            <w:pPr>
              <w:jc w:val="left"/>
              <w:rPr>
                <w:rFonts w:ascii="Calibri" w:hAnsi="Calibri" w:cs="Calibri"/>
                <w:b/>
                <w:bCs/>
                <w:color w:val="000000"/>
                <w:sz w:val="20"/>
              </w:rPr>
            </w:pPr>
            <w:r>
              <w:rPr>
                <w:rFonts w:ascii="Calibri" w:hAnsi="Calibri" w:cs="Calibri"/>
                <w:b/>
                <w:bCs/>
                <w:color w:val="000000"/>
                <w:sz w:val="20"/>
              </w:rPr>
              <w:t>SERVIZI</w:t>
            </w:r>
          </w:p>
        </w:tc>
        <w:tc>
          <w:tcPr>
            <w:tcW w:w="1026" w:type="dxa"/>
            <w:tcBorders>
              <w:top w:val="nil"/>
              <w:left w:val="nil"/>
              <w:bottom w:val="nil"/>
              <w:right w:val="nil"/>
            </w:tcBorders>
            <w:noWrap/>
            <w:vAlign w:val="bottom"/>
            <w:hideMark/>
          </w:tcPr>
          <w:p w14:paraId="37AEF7A1" w14:textId="7E7CB0C7"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4.290</w:t>
            </w:r>
          </w:p>
        </w:tc>
        <w:tc>
          <w:tcPr>
            <w:tcW w:w="1379" w:type="dxa"/>
            <w:tcBorders>
              <w:top w:val="nil"/>
              <w:left w:val="nil"/>
              <w:bottom w:val="nil"/>
              <w:right w:val="nil"/>
            </w:tcBorders>
            <w:noWrap/>
            <w:vAlign w:val="bottom"/>
            <w:hideMark/>
          </w:tcPr>
          <w:p w14:paraId="4E5EB301" w14:textId="0035108B"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4.650</w:t>
            </w:r>
          </w:p>
        </w:tc>
        <w:tc>
          <w:tcPr>
            <w:tcW w:w="1282" w:type="dxa"/>
            <w:tcBorders>
              <w:top w:val="nil"/>
              <w:left w:val="nil"/>
              <w:bottom w:val="nil"/>
              <w:right w:val="nil"/>
            </w:tcBorders>
            <w:noWrap/>
            <w:vAlign w:val="bottom"/>
            <w:hideMark/>
          </w:tcPr>
          <w:p w14:paraId="22060D33" w14:textId="376AD70E"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-360</w:t>
            </w:r>
          </w:p>
        </w:tc>
        <w:tc>
          <w:tcPr>
            <w:tcW w:w="991" w:type="dxa"/>
            <w:tcBorders>
              <w:top w:val="nil"/>
              <w:left w:val="nil"/>
              <w:bottom w:val="nil"/>
              <w:right w:val="nil"/>
            </w:tcBorders>
            <w:noWrap/>
            <w:vAlign w:val="bottom"/>
            <w:hideMark/>
          </w:tcPr>
          <w:p w14:paraId="5D351D37" w14:textId="70366436" w:rsidR="00DB2EEC" w:rsidRPr="006C55B6" w:rsidRDefault="00DB2EEC" w:rsidP="00DB2EEC">
            <w:pPr>
              <w:jc w:val="right"/>
              <w:rPr>
                <w:rFonts w:ascii="Calibri" w:hAnsi="Calibri" w:cs="Calibri"/>
                <w:b/>
                <w:bCs/>
                <w:color w:val="000000"/>
                <w:sz w:val="20"/>
              </w:rPr>
            </w:pPr>
            <w:r>
              <w:rPr>
                <w:rFonts w:ascii="Calibri" w:hAnsi="Calibri" w:cs="Calibri"/>
                <w:b/>
                <w:bCs/>
                <w:color w:val="000000"/>
                <w:sz w:val="20"/>
              </w:rPr>
              <w:t>-8%</w:t>
            </w:r>
          </w:p>
        </w:tc>
      </w:tr>
      <w:tr w:rsidR="00DB2EEC" w:rsidRPr="006C55B6" w14:paraId="5404FBF4" w14:textId="77777777" w:rsidTr="003C6D19">
        <w:trPr>
          <w:trHeight w:val="269"/>
        </w:trPr>
        <w:tc>
          <w:tcPr>
            <w:tcW w:w="3698" w:type="dxa"/>
            <w:tcBorders>
              <w:top w:val="nil"/>
              <w:left w:val="nil"/>
              <w:bottom w:val="nil"/>
              <w:right w:val="nil"/>
            </w:tcBorders>
            <w:noWrap/>
            <w:vAlign w:val="bottom"/>
            <w:hideMark/>
          </w:tcPr>
          <w:p w14:paraId="1DA10FD7" w14:textId="706F388D" w:rsidR="00DB2EEC" w:rsidRPr="006C55B6" w:rsidRDefault="00DB2EEC" w:rsidP="00DB2EEC">
            <w:pPr>
              <w:jc w:val="left"/>
              <w:rPr>
                <w:rFonts w:ascii="Calibri" w:hAnsi="Calibri" w:cs="Calibri"/>
                <w:color w:val="000000"/>
                <w:sz w:val="20"/>
              </w:rPr>
            </w:pPr>
            <w:r>
              <w:rPr>
                <w:rFonts w:ascii="Calibri" w:hAnsi="Calibri" w:cs="Calibri"/>
                <w:color w:val="000000"/>
                <w:sz w:val="20"/>
              </w:rPr>
              <w:t>Commercio</w:t>
            </w:r>
          </w:p>
        </w:tc>
        <w:tc>
          <w:tcPr>
            <w:tcW w:w="1026" w:type="dxa"/>
            <w:tcBorders>
              <w:top w:val="nil"/>
              <w:left w:val="nil"/>
              <w:bottom w:val="nil"/>
              <w:right w:val="nil"/>
            </w:tcBorders>
            <w:noWrap/>
            <w:vAlign w:val="bottom"/>
            <w:hideMark/>
          </w:tcPr>
          <w:p w14:paraId="46E969AC" w14:textId="33701835" w:rsidR="00DB2EEC" w:rsidRPr="006C55B6" w:rsidRDefault="00DB2EEC" w:rsidP="00DB2EEC">
            <w:pPr>
              <w:jc w:val="right"/>
              <w:rPr>
                <w:rFonts w:ascii="Calibri" w:hAnsi="Calibri" w:cs="Calibri"/>
                <w:color w:val="000000"/>
                <w:sz w:val="20"/>
              </w:rPr>
            </w:pPr>
            <w:r>
              <w:rPr>
                <w:rFonts w:ascii="Calibri" w:hAnsi="Calibri" w:cs="Calibri"/>
                <w:color w:val="000000"/>
                <w:sz w:val="20"/>
              </w:rPr>
              <w:t>560</w:t>
            </w:r>
          </w:p>
        </w:tc>
        <w:tc>
          <w:tcPr>
            <w:tcW w:w="1379" w:type="dxa"/>
            <w:tcBorders>
              <w:top w:val="nil"/>
              <w:left w:val="nil"/>
              <w:bottom w:val="nil"/>
              <w:right w:val="nil"/>
            </w:tcBorders>
            <w:noWrap/>
            <w:vAlign w:val="bottom"/>
            <w:hideMark/>
          </w:tcPr>
          <w:p w14:paraId="0387B8AA" w14:textId="12F412FB" w:rsidR="00DB2EEC" w:rsidRPr="006C55B6" w:rsidRDefault="00DB2EEC" w:rsidP="00DB2EEC">
            <w:pPr>
              <w:jc w:val="right"/>
              <w:rPr>
                <w:rFonts w:ascii="Calibri" w:hAnsi="Calibri" w:cs="Calibri"/>
                <w:color w:val="000000"/>
                <w:sz w:val="20"/>
              </w:rPr>
            </w:pPr>
            <w:r>
              <w:rPr>
                <w:rFonts w:ascii="Calibri" w:hAnsi="Calibri" w:cs="Calibri"/>
                <w:color w:val="000000"/>
                <w:sz w:val="20"/>
              </w:rPr>
              <w:t>660</w:t>
            </w:r>
          </w:p>
        </w:tc>
        <w:tc>
          <w:tcPr>
            <w:tcW w:w="1282" w:type="dxa"/>
            <w:tcBorders>
              <w:top w:val="nil"/>
              <w:left w:val="nil"/>
              <w:bottom w:val="nil"/>
              <w:right w:val="nil"/>
            </w:tcBorders>
            <w:noWrap/>
            <w:vAlign w:val="bottom"/>
            <w:hideMark/>
          </w:tcPr>
          <w:p w14:paraId="08C408AF" w14:textId="78AEAF3B" w:rsidR="00DB2EEC" w:rsidRPr="006C55B6" w:rsidRDefault="00DB2EEC" w:rsidP="00DB2EEC">
            <w:pPr>
              <w:jc w:val="right"/>
              <w:rPr>
                <w:rFonts w:ascii="Calibri" w:hAnsi="Calibri" w:cs="Calibri"/>
                <w:color w:val="000000"/>
                <w:sz w:val="20"/>
              </w:rPr>
            </w:pPr>
            <w:r>
              <w:rPr>
                <w:rFonts w:ascii="Calibri" w:hAnsi="Calibri" w:cs="Calibri"/>
                <w:color w:val="000000"/>
                <w:sz w:val="20"/>
              </w:rPr>
              <w:t>-100</w:t>
            </w:r>
          </w:p>
        </w:tc>
        <w:tc>
          <w:tcPr>
            <w:tcW w:w="991" w:type="dxa"/>
            <w:tcBorders>
              <w:top w:val="nil"/>
              <w:left w:val="nil"/>
              <w:bottom w:val="nil"/>
              <w:right w:val="nil"/>
            </w:tcBorders>
            <w:noWrap/>
            <w:vAlign w:val="bottom"/>
            <w:hideMark/>
          </w:tcPr>
          <w:p w14:paraId="638DDA85" w14:textId="78C9076D" w:rsidR="00DB2EEC" w:rsidRPr="006C55B6" w:rsidRDefault="00DB2EEC" w:rsidP="00DB2EEC">
            <w:pPr>
              <w:jc w:val="right"/>
              <w:rPr>
                <w:rFonts w:ascii="Calibri" w:hAnsi="Calibri" w:cs="Calibri"/>
                <w:color w:val="000000"/>
                <w:sz w:val="20"/>
              </w:rPr>
            </w:pPr>
            <w:r>
              <w:rPr>
                <w:rFonts w:ascii="Calibri" w:hAnsi="Calibri" w:cs="Calibri"/>
                <w:color w:val="000000"/>
                <w:sz w:val="20"/>
              </w:rPr>
              <w:t>-15%</w:t>
            </w:r>
          </w:p>
        </w:tc>
      </w:tr>
      <w:tr w:rsidR="00DB2EEC" w:rsidRPr="006C55B6" w14:paraId="4C49FA02" w14:textId="77777777" w:rsidTr="003C6D19">
        <w:trPr>
          <w:trHeight w:val="269"/>
        </w:trPr>
        <w:tc>
          <w:tcPr>
            <w:tcW w:w="3698" w:type="dxa"/>
            <w:tcBorders>
              <w:top w:val="nil"/>
              <w:left w:val="nil"/>
              <w:bottom w:val="nil"/>
              <w:right w:val="nil"/>
            </w:tcBorders>
            <w:noWrap/>
            <w:vAlign w:val="bottom"/>
            <w:hideMark/>
          </w:tcPr>
          <w:p w14:paraId="5E429F19" w14:textId="45CF6889" w:rsidR="00DB2EEC" w:rsidRPr="006C55B6" w:rsidRDefault="00DB2EEC" w:rsidP="00DB2EEC">
            <w:pPr>
              <w:jc w:val="left"/>
              <w:rPr>
                <w:rFonts w:ascii="Calibri" w:hAnsi="Calibri" w:cs="Calibri"/>
                <w:color w:val="000000"/>
                <w:sz w:val="20"/>
              </w:rPr>
            </w:pPr>
            <w:r>
              <w:rPr>
                <w:rFonts w:ascii="Calibri" w:hAnsi="Calibri" w:cs="Calibri"/>
                <w:color w:val="000000"/>
                <w:sz w:val="20"/>
              </w:rPr>
              <w:t>Turismo (alloggio e ristorazione)</w:t>
            </w:r>
          </w:p>
        </w:tc>
        <w:tc>
          <w:tcPr>
            <w:tcW w:w="1026" w:type="dxa"/>
            <w:tcBorders>
              <w:top w:val="nil"/>
              <w:left w:val="nil"/>
              <w:bottom w:val="nil"/>
              <w:right w:val="nil"/>
            </w:tcBorders>
            <w:noWrap/>
            <w:vAlign w:val="bottom"/>
            <w:hideMark/>
          </w:tcPr>
          <w:p w14:paraId="3CDE6BA8" w14:textId="73A127F3" w:rsidR="00DB2EEC" w:rsidRPr="006C55B6" w:rsidRDefault="00DB2EEC" w:rsidP="00DB2EEC">
            <w:pPr>
              <w:jc w:val="right"/>
              <w:rPr>
                <w:rFonts w:ascii="Calibri" w:hAnsi="Calibri" w:cs="Calibri"/>
                <w:color w:val="000000"/>
                <w:sz w:val="20"/>
              </w:rPr>
            </w:pPr>
            <w:r>
              <w:rPr>
                <w:rFonts w:ascii="Calibri" w:hAnsi="Calibri" w:cs="Calibri"/>
                <w:color w:val="000000"/>
                <w:sz w:val="20"/>
              </w:rPr>
              <w:t>1.990</w:t>
            </w:r>
          </w:p>
        </w:tc>
        <w:tc>
          <w:tcPr>
            <w:tcW w:w="1379" w:type="dxa"/>
            <w:tcBorders>
              <w:top w:val="nil"/>
              <w:left w:val="nil"/>
              <w:bottom w:val="nil"/>
              <w:right w:val="nil"/>
            </w:tcBorders>
            <w:noWrap/>
            <w:vAlign w:val="bottom"/>
            <w:hideMark/>
          </w:tcPr>
          <w:p w14:paraId="3BD4E340" w14:textId="2F4F33C7" w:rsidR="00DB2EEC" w:rsidRPr="006C55B6" w:rsidRDefault="00DB2EEC" w:rsidP="00DB2EEC">
            <w:pPr>
              <w:jc w:val="right"/>
              <w:rPr>
                <w:rFonts w:ascii="Calibri" w:hAnsi="Calibri" w:cs="Calibri"/>
                <w:color w:val="000000"/>
                <w:sz w:val="20"/>
              </w:rPr>
            </w:pPr>
            <w:r>
              <w:rPr>
                <w:rFonts w:ascii="Calibri" w:hAnsi="Calibri" w:cs="Calibri"/>
                <w:color w:val="000000"/>
                <w:sz w:val="20"/>
              </w:rPr>
              <w:t>2.090</w:t>
            </w:r>
          </w:p>
        </w:tc>
        <w:tc>
          <w:tcPr>
            <w:tcW w:w="1282" w:type="dxa"/>
            <w:tcBorders>
              <w:top w:val="nil"/>
              <w:left w:val="nil"/>
              <w:bottom w:val="nil"/>
              <w:right w:val="nil"/>
            </w:tcBorders>
            <w:noWrap/>
            <w:vAlign w:val="bottom"/>
            <w:hideMark/>
          </w:tcPr>
          <w:p w14:paraId="711ED235" w14:textId="7844244A" w:rsidR="00DB2EEC" w:rsidRPr="006C55B6" w:rsidRDefault="00DB2EEC" w:rsidP="00DB2EEC">
            <w:pPr>
              <w:jc w:val="right"/>
              <w:rPr>
                <w:rFonts w:ascii="Calibri" w:hAnsi="Calibri" w:cs="Calibri"/>
                <w:color w:val="000000"/>
                <w:sz w:val="20"/>
              </w:rPr>
            </w:pPr>
            <w:r>
              <w:rPr>
                <w:rFonts w:ascii="Calibri" w:hAnsi="Calibri" w:cs="Calibri"/>
                <w:color w:val="000000"/>
                <w:sz w:val="20"/>
              </w:rPr>
              <w:t>-100</w:t>
            </w:r>
          </w:p>
        </w:tc>
        <w:tc>
          <w:tcPr>
            <w:tcW w:w="991" w:type="dxa"/>
            <w:tcBorders>
              <w:top w:val="nil"/>
              <w:left w:val="nil"/>
              <w:bottom w:val="nil"/>
              <w:right w:val="nil"/>
            </w:tcBorders>
            <w:noWrap/>
            <w:vAlign w:val="bottom"/>
            <w:hideMark/>
          </w:tcPr>
          <w:p w14:paraId="467331CA" w14:textId="1E461D0E" w:rsidR="00DB2EEC" w:rsidRPr="006C55B6" w:rsidRDefault="00DB2EEC" w:rsidP="00DB2EEC">
            <w:pPr>
              <w:jc w:val="right"/>
              <w:rPr>
                <w:rFonts w:ascii="Calibri" w:hAnsi="Calibri" w:cs="Calibri"/>
                <w:color w:val="000000"/>
                <w:sz w:val="20"/>
              </w:rPr>
            </w:pPr>
            <w:r>
              <w:rPr>
                <w:rFonts w:ascii="Calibri" w:hAnsi="Calibri" w:cs="Calibri"/>
                <w:color w:val="000000"/>
                <w:sz w:val="20"/>
              </w:rPr>
              <w:t>-5%</w:t>
            </w:r>
          </w:p>
        </w:tc>
      </w:tr>
      <w:tr w:rsidR="00DB2EEC" w:rsidRPr="006C55B6" w14:paraId="4B80863B" w14:textId="77777777" w:rsidTr="003C6D19">
        <w:trPr>
          <w:trHeight w:val="269"/>
        </w:trPr>
        <w:tc>
          <w:tcPr>
            <w:tcW w:w="3698" w:type="dxa"/>
            <w:tcBorders>
              <w:top w:val="nil"/>
              <w:left w:val="nil"/>
              <w:bottom w:val="nil"/>
              <w:right w:val="nil"/>
            </w:tcBorders>
            <w:noWrap/>
            <w:vAlign w:val="bottom"/>
            <w:hideMark/>
          </w:tcPr>
          <w:p w14:paraId="4D090095" w14:textId="4F09526C" w:rsidR="00DB2EEC" w:rsidRPr="006C55B6" w:rsidRDefault="00DB2EEC" w:rsidP="00DB2EEC">
            <w:pPr>
              <w:jc w:val="left"/>
              <w:rPr>
                <w:rFonts w:ascii="Calibri" w:hAnsi="Calibri" w:cs="Calibri"/>
                <w:color w:val="000000"/>
                <w:sz w:val="20"/>
              </w:rPr>
            </w:pPr>
            <w:r>
              <w:rPr>
                <w:rFonts w:ascii="Calibri" w:hAnsi="Calibri" w:cs="Calibri"/>
                <w:color w:val="000000"/>
                <w:sz w:val="20"/>
              </w:rPr>
              <w:t>Servizi alle imprese</w:t>
            </w:r>
          </w:p>
        </w:tc>
        <w:tc>
          <w:tcPr>
            <w:tcW w:w="1026" w:type="dxa"/>
            <w:tcBorders>
              <w:top w:val="nil"/>
              <w:left w:val="nil"/>
              <w:bottom w:val="nil"/>
              <w:right w:val="nil"/>
            </w:tcBorders>
            <w:noWrap/>
            <w:vAlign w:val="bottom"/>
            <w:hideMark/>
          </w:tcPr>
          <w:p w14:paraId="6D683682" w14:textId="61464EA7" w:rsidR="00DB2EEC" w:rsidRPr="006C55B6" w:rsidRDefault="00DB2EEC" w:rsidP="00DB2EEC">
            <w:pPr>
              <w:jc w:val="right"/>
              <w:rPr>
                <w:rFonts w:ascii="Calibri" w:hAnsi="Calibri" w:cs="Calibri"/>
                <w:color w:val="000000"/>
                <w:sz w:val="20"/>
              </w:rPr>
            </w:pPr>
            <w:r>
              <w:rPr>
                <w:rFonts w:ascii="Calibri" w:hAnsi="Calibri" w:cs="Calibri"/>
                <w:color w:val="000000"/>
                <w:sz w:val="20"/>
              </w:rPr>
              <w:t>620</w:t>
            </w:r>
          </w:p>
        </w:tc>
        <w:tc>
          <w:tcPr>
            <w:tcW w:w="1379" w:type="dxa"/>
            <w:tcBorders>
              <w:top w:val="nil"/>
              <w:left w:val="nil"/>
              <w:bottom w:val="nil"/>
              <w:right w:val="nil"/>
            </w:tcBorders>
            <w:noWrap/>
            <w:vAlign w:val="bottom"/>
            <w:hideMark/>
          </w:tcPr>
          <w:p w14:paraId="52000606" w14:textId="158675E1" w:rsidR="00DB2EEC" w:rsidRPr="006C55B6" w:rsidRDefault="00DB2EEC" w:rsidP="00DB2EEC">
            <w:pPr>
              <w:jc w:val="right"/>
              <w:rPr>
                <w:rFonts w:ascii="Calibri" w:hAnsi="Calibri" w:cs="Calibri"/>
                <w:color w:val="000000"/>
                <w:sz w:val="20"/>
              </w:rPr>
            </w:pPr>
            <w:r>
              <w:rPr>
                <w:rFonts w:ascii="Calibri" w:hAnsi="Calibri" w:cs="Calibri"/>
                <w:color w:val="000000"/>
                <w:sz w:val="20"/>
              </w:rPr>
              <w:t>650</w:t>
            </w:r>
          </w:p>
        </w:tc>
        <w:tc>
          <w:tcPr>
            <w:tcW w:w="1282" w:type="dxa"/>
            <w:tcBorders>
              <w:top w:val="nil"/>
              <w:left w:val="nil"/>
              <w:bottom w:val="nil"/>
              <w:right w:val="nil"/>
            </w:tcBorders>
            <w:noWrap/>
            <w:vAlign w:val="bottom"/>
            <w:hideMark/>
          </w:tcPr>
          <w:p w14:paraId="65F3E420" w14:textId="54764F46" w:rsidR="00DB2EEC" w:rsidRPr="006C55B6" w:rsidRDefault="00DB2EEC" w:rsidP="00DB2EEC">
            <w:pPr>
              <w:jc w:val="right"/>
              <w:rPr>
                <w:rFonts w:ascii="Calibri" w:hAnsi="Calibri" w:cs="Calibri"/>
                <w:color w:val="000000"/>
                <w:sz w:val="20"/>
              </w:rPr>
            </w:pPr>
            <w:r>
              <w:rPr>
                <w:rFonts w:ascii="Calibri" w:hAnsi="Calibri" w:cs="Calibri"/>
                <w:color w:val="000000"/>
                <w:sz w:val="20"/>
              </w:rPr>
              <w:t>-30</w:t>
            </w:r>
          </w:p>
        </w:tc>
        <w:tc>
          <w:tcPr>
            <w:tcW w:w="991" w:type="dxa"/>
            <w:tcBorders>
              <w:top w:val="nil"/>
              <w:left w:val="nil"/>
              <w:bottom w:val="nil"/>
              <w:right w:val="nil"/>
            </w:tcBorders>
            <w:noWrap/>
            <w:vAlign w:val="bottom"/>
            <w:hideMark/>
          </w:tcPr>
          <w:p w14:paraId="5883988F" w14:textId="03AD0B00" w:rsidR="00DB2EEC" w:rsidRPr="006C55B6" w:rsidRDefault="00DB2EEC" w:rsidP="00DB2EEC">
            <w:pPr>
              <w:jc w:val="right"/>
              <w:rPr>
                <w:rFonts w:ascii="Calibri" w:hAnsi="Calibri" w:cs="Calibri"/>
                <w:color w:val="000000"/>
                <w:sz w:val="20"/>
              </w:rPr>
            </w:pPr>
            <w:r>
              <w:rPr>
                <w:rFonts w:ascii="Calibri" w:hAnsi="Calibri" w:cs="Calibri"/>
                <w:color w:val="000000"/>
                <w:sz w:val="20"/>
              </w:rPr>
              <w:t>-5%</w:t>
            </w:r>
          </w:p>
        </w:tc>
      </w:tr>
      <w:tr w:rsidR="00DB2EEC" w:rsidRPr="006C55B6" w14:paraId="281E3042" w14:textId="77777777">
        <w:trPr>
          <w:trHeight w:val="269"/>
        </w:trPr>
        <w:tc>
          <w:tcPr>
            <w:tcW w:w="3698" w:type="dxa"/>
            <w:tcBorders>
              <w:top w:val="nil"/>
              <w:left w:val="nil"/>
              <w:bottom w:val="single" w:sz="4" w:space="0" w:color="auto"/>
              <w:right w:val="nil"/>
            </w:tcBorders>
            <w:noWrap/>
            <w:vAlign w:val="bottom"/>
            <w:hideMark/>
          </w:tcPr>
          <w:p w14:paraId="1CAA6EEF" w14:textId="2B75B68B" w:rsidR="00DB2EEC" w:rsidRPr="006C55B6" w:rsidRDefault="00DB2EEC" w:rsidP="00DB2EEC">
            <w:pPr>
              <w:jc w:val="left"/>
              <w:rPr>
                <w:rFonts w:ascii="Calibri" w:hAnsi="Calibri" w:cs="Calibri"/>
                <w:color w:val="000000"/>
                <w:sz w:val="20"/>
              </w:rPr>
            </w:pPr>
            <w:r>
              <w:rPr>
                <w:rFonts w:ascii="Calibri" w:hAnsi="Calibri" w:cs="Calibri"/>
                <w:color w:val="000000"/>
                <w:sz w:val="20"/>
              </w:rPr>
              <w:t>Servizi alle persone</w:t>
            </w:r>
          </w:p>
        </w:tc>
        <w:tc>
          <w:tcPr>
            <w:tcW w:w="1026" w:type="dxa"/>
            <w:tcBorders>
              <w:top w:val="nil"/>
              <w:left w:val="nil"/>
              <w:bottom w:val="single" w:sz="4" w:space="0" w:color="auto"/>
              <w:right w:val="nil"/>
            </w:tcBorders>
            <w:noWrap/>
            <w:vAlign w:val="bottom"/>
            <w:hideMark/>
          </w:tcPr>
          <w:p w14:paraId="516E9712" w14:textId="45E59D12" w:rsidR="00DB2EEC" w:rsidRPr="006C55B6" w:rsidRDefault="00DB2EEC" w:rsidP="00DB2EEC">
            <w:pPr>
              <w:jc w:val="right"/>
              <w:rPr>
                <w:rFonts w:ascii="Calibri" w:hAnsi="Calibri" w:cs="Calibri"/>
                <w:color w:val="000000"/>
                <w:sz w:val="20"/>
              </w:rPr>
            </w:pPr>
            <w:r>
              <w:rPr>
                <w:rFonts w:ascii="Calibri" w:hAnsi="Calibri" w:cs="Calibri"/>
                <w:color w:val="000000"/>
                <w:sz w:val="20"/>
              </w:rPr>
              <w:t>1.110</w:t>
            </w:r>
          </w:p>
        </w:tc>
        <w:tc>
          <w:tcPr>
            <w:tcW w:w="1379" w:type="dxa"/>
            <w:tcBorders>
              <w:top w:val="nil"/>
              <w:left w:val="nil"/>
              <w:bottom w:val="single" w:sz="4" w:space="0" w:color="auto"/>
              <w:right w:val="nil"/>
            </w:tcBorders>
            <w:noWrap/>
            <w:vAlign w:val="bottom"/>
            <w:hideMark/>
          </w:tcPr>
          <w:p w14:paraId="1AA67BFC" w14:textId="4838F638" w:rsidR="00DB2EEC" w:rsidRPr="006C55B6" w:rsidRDefault="00DB2EEC" w:rsidP="00DB2EEC">
            <w:pPr>
              <w:jc w:val="right"/>
              <w:rPr>
                <w:rFonts w:ascii="Calibri" w:hAnsi="Calibri" w:cs="Calibri"/>
                <w:color w:val="000000"/>
                <w:sz w:val="20"/>
              </w:rPr>
            </w:pPr>
            <w:r>
              <w:rPr>
                <w:rFonts w:ascii="Calibri" w:hAnsi="Calibri" w:cs="Calibri"/>
                <w:color w:val="000000"/>
                <w:sz w:val="20"/>
              </w:rPr>
              <w:t>1.260</w:t>
            </w:r>
          </w:p>
        </w:tc>
        <w:tc>
          <w:tcPr>
            <w:tcW w:w="1282" w:type="dxa"/>
            <w:tcBorders>
              <w:top w:val="nil"/>
              <w:left w:val="nil"/>
              <w:bottom w:val="single" w:sz="4" w:space="0" w:color="auto"/>
              <w:right w:val="nil"/>
            </w:tcBorders>
            <w:noWrap/>
            <w:vAlign w:val="bottom"/>
            <w:hideMark/>
          </w:tcPr>
          <w:p w14:paraId="7FEF4258" w14:textId="66D7B76A" w:rsidR="00DB2EEC" w:rsidRPr="006C55B6" w:rsidRDefault="00DB2EEC" w:rsidP="00DB2EEC">
            <w:pPr>
              <w:jc w:val="right"/>
              <w:rPr>
                <w:rFonts w:ascii="Calibri" w:hAnsi="Calibri" w:cs="Calibri"/>
                <w:color w:val="000000"/>
                <w:sz w:val="20"/>
              </w:rPr>
            </w:pPr>
            <w:r>
              <w:rPr>
                <w:rFonts w:ascii="Calibri" w:hAnsi="Calibri" w:cs="Calibri"/>
                <w:color w:val="000000"/>
                <w:sz w:val="20"/>
              </w:rPr>
              <w:t>-150</w:t>
            </w:r>
          </w:p>
        </w:tc>
        <w:tc>
          <w:tcPr>
            <w:tcW w:w="991" w:type="dxa"/>
            <w:tcBorders>
              <w:top w:val="nil"/>
              <w:left w:val="nil"/>
              <w:bottom w:val="single" w:sz="4" w:space="0" w:color="auto"/>
              <w:right w:val="nil"/>
            </w:tcBorders>
            <w:noWrap/>
            <w:vAlign w:val="bottom"/>
            <w:hideMark/>
          </w:tcPr>
          <w:p w14:paraId="18D114F8" w14:textId="4655FBB0" w:rsidR="00DB2EEC" w:rsidRPr="006C55B6" w:rsidRDefault="00DB2EEC" w:rsidP="00DB2EEC">
            <w:pPr>
              <w:jc w:val="right"/>
              <w:rPr>
                <w:rFonts w:ascii="Calibri" w:hAnsi="Calibri" w:cs="Calibri"/>
                <w:color w:val="000000"/>
                <w:sz w:val="20"/>
              </w:rPr>
            </w:pPr>
            <w:r>
              <w:rPr>
                <w:rFonts w:ascii="Calibri" w:hAnsi="Calibri" w:cs="Calibri"/>
                <w:color w:val="000000"/>
                <w:sz w:val="20"/>
              </w:rPr>
              <w:t>-12%</w:t>
            </w:r>
          </w:p>
        </w:tc>
      </w:tr>
      <w:tr w:rsidR="006C55B6" w:rsidRPr="006C55B6" w14:paraId="681CC513" w14:textId="77777777">
        <w:trPr>
          <w:trHeight w:val="269"/>
        </w:trPr>
        <w:tc>
          <w:tcPr>
            <w:tcW w:w="8376" w:type="dxa"/>
            <w:gridSpan w:val="5"/>
            <w:noWrap/>
            <w:vAlign w:val="bottom"/>
            <w:hideMark/>
          </w:tcPr>
          <w:p w14:paraId="292E165D" w14:textId="67FFAD8C"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DB2EEC">
              <w:rPr>
                <w:rFonts w:ascii="Calibri" w:hAnsi="Calibri" w:cs="Calibri"/>
                <w:i/>
                <w:iCs/>
                <w:sz w:val="18"/>
                <w:szCs w:val="18"/>
              </w:rPr>
              <w:t>6</w:t>
            </w:r>
            <w:r w:rsidRPr="006C55B6">
              <w:rPr>
                <w:rFonts w:ascii="Calibri" w:hAnsi="Calibri" w:cs="Calibri"/>
                <w:i/>
                <w:iCs/>
                <w:sz w:val="18"/>
                <w:szCs w:val="18"/>
              </w:rPr>
              <w:t xml:space="preserve"> e 202</w:t>
            </w:r>
            <w:r w:rsidR="00DB2EEC">
              <w:rPr>
                <w:rFonts w:ascii="Calibri" w:hAnsi="Calibri" w:cs="Calibri"/>
                <w:i/>
                <w:iCs/>
                <w:sz w:val="18"/>
                <w:szCs w:val="18"/>
              </w:rPr>
              <w:t>5</w:t>
            </w:r>
          </w:p>
        </w:tc>
      </w:tr>
    </w:tbl>
    <w:bookmarkEnd w:id="1"/>
    <w:p w14:paraId="32C15B32" w14:textId="77777777" w:rsidR="006C55B6" w:rsidRDefault="006C55B6" w:rsidP="006C55B6">
      <w:pPr>
        <w:spacing w:before="120"/>
        <w:jc w:val="left"/>
        <w:rPr>
          <w:rFonts w:ascii="Calibri" w:hAnsi="Calibri" w:cs="Calibri"/>
          <w:b/>
          <w:szCs w:val="24"/>
        </w:rPr>
      </w:pPr>
      <w:r w:rsidRPr="006C55B6">
        <w:rPr>
          <w:rFonts w:ascii="Calibri" w:hAnsi="Calibri" w:cs="Calibri"/>
          <w:b/>
          <w:szCs w:val="24"/>
        </w:rPr>
        <w:t>Le professioni richieste dalle imprese della provincia di Lucca</w:t>
      </w:r>
    </w:p>
    <w:p w14:paraId="1C3B0D27" w14:textId="6734DFBE" w:rsidR="0096545B" w:rsidRDefault="001260F1" w:rsidP="0096545B">
      <w:pPr>
        <w:spacing w:before="120"/>
        <w:rPr>
          <w:rFonts w:ascii="Calibri" w:hAnsi="Calibri" w:cs="Calibri"/>
          <w:bCs/>
          <w:szCs w:val="24"/>
        </w:rPr>
      </w:pPr>
      <w:r>
        <w:rPr>
          <w:rFonts w:ascii="Calibri" w:hAnsi="Calibri" w:cs="Calibri"/>
          <w:bCs/>
          <w:szCs w:val="24"/>
        </w:rPr>
        <w:t xml:space="preserve">Il confronto con i dati relativi a dodici mesi fa evidenzia una flessione </w:t>
      </w:r>
      <w:r w:rsidR="0096545B">
        <w:rPr>
          <w:rFonts w:ascii="Calibri" w:hAnsi="Calibri" w:cs="Calibri"/>
          <w:bCs/>
          <w:szCs w:val="24"/>
        </w:rPr>
        <w:t xml:space="preserve">delle </w:t>
      </w:r>
      <w:r w:rsidR="003C01A8">
        <w:rPr>
          <w:rFonts w:ascii="Calibri" w:hAnsi="Calibri" w:cs="Calibri"/>
          <w:bCs/>
          <w:szCs w:val="24"/>
        </w:rPr>
        <w:t xml:space="preserve">previsioni di </w:t>
      </w:r>
      <w:r w:rsidR="0096545B">
        <w:rPr>
          <w:rFonts w:ascii="Calibri" w:hAnsi="Calibri" w:cs="Calibri"/>
          <w:bCs/>
          <w:szCs w:val="24"/>
        </w:rPr>
        <w:t>assunzion</w:t>
      </w:r>
      <w:r w:rsidR="003C01A8">
        <w:rPr>
          <w:rFonts w:ascii="Calibri" w:hAnsi="Calibri" w:cs="Calibri"/>
          <w:bCs/>
          <w:szCs w:val="24"/>
        </w:rPr>
        <w:t>e</w:t>
      </w:r>
      <w:r w:rsidR="0096545B">
        <w:rPr>
          <w:rFonts w:ascii="Calibri" w:hAnsi="Calibri" w:cs="Calibri"/>
          <w:bCs/>
          <w:szCs w:val="24"/>
        </w:rPr>
        <w:t xml:space="preserve"> trasversale ai vari gruppi professionali. La contrazione </w:t>
      </w:r>
      <w:r w:rsidR="004106EB">
        <w:rPr>
          <w:rFonts w:ascii="Calibri" w:hAnsi="Calibri" w:cs="Calibri"/>
          <w:bCs/>
          <w:szCs w:val="24"/>
        </w:rPr>
        <w:t xml:space="preserve">più </w:t>
      </w:r>
      <w:r w:rsidR="004F2154">
        <w:rPr>
          <w:rFonts w:ascii="Calibri" w:hAnsi="Calibri" w:cs="Calibri"/>
          <w:bCs/>
          <w:szCs w:val="24"/>
        </w:rPr>
        <w:t>marcata</w:t>
      </w:r>
      <w:r w:rsidR="004106EB">
        <w:rPr>
          <w:rFonts w:ascii="Calibri" w:hAnsi="Calibri" w:cs="Calibri"/>
          <w:bCs/>
          <w:szCs w:val="24"/>
        </w:rPr>
        <w:t xml:space="preserve"> </w:t>
      </w:r>
      <w:r w:rsidR="00783A79">
        <w:rPr>
          <w:rFonts w:ascii="Calibri" w:hAnsi="Calibri" w:cs="Calibri"/>
          <w:bCs/>
          <w:szCs w:val="24"/>
        </w:rPr>
        <w:t>si osserva</w:t>
      </w:r>
      <w:r w:rsidR="0096545B">
        <w:rPr>
          <w:rFonts w:ascii="Calibri" w:hAnsi="Calibri" w:cs="Calibri"/>
          <w:bCs/>
          <w:szCs w:val="24"/>
        </w:rPr>
        <w:t xml:space="preserve"> nell’ambito degli impiegati, </w:t>
      </w:r>
      <w:r w:rsidR="00BD5663">
        <w:rPr>
          <w:rFonts w:ascii="Calibri" w:hAnsi="Calibri" w:cs="Calibri"/>
          <w:bCs/>
          <w:szCs w:val="24"/>
        </w:rPr>
        <w:t xml:space="preserve">delle </w:t>
      </w:r>
      <w:r w:rsidR="0096545B">
        <w:rPr>
          <w:rFonts w:ascii="Calibri" w:hAnsi="Calibri" w:cs="Calibri"/>
          <w:bCs/>
          <w:szCs w:val="24"/>
        </w:rPr>
        <w:t xml:space="preserve">professioni commerciali e nei servizi, che </w:t>
      </w:r>
      <w:r w:rsidR="00BF1CF0">
        <w:rPr>
          <w:rFonts w:ascii="Calibri" w:hAnsi="Calibri" w:cs="Calibri"/>
          <w:bCs/>
          <w:szCs w:val="24"/>
        </w:rPr>
        <w:t xml:space="preserve">richiedono 3.030 lavoratori </w:t>
      </w:r>
      <w:r w:rsidR="0096545B">
        <w:rPr>
          <w:rFonts w:ascii="Calibri" w:hAnsi="Calibri" w:cs="Calibri"/>
          <w:bCs/>
          <w:szCs w:val="24"/>
        </w:rPr>
        <w:t>registran</w:t>
      </w:r>
      <w:r w:rsidR="00BF1CF0">
        <w:rPr>
          <w:rFonts w:ascii="Calibri" w:hAnsi="Calibri" w:cs="Calibri"/>
          <w:bCs/>
          <w:szCs w:val="24"/>
        </w:rPr>
        <w:t>d</w:t>
      </w:r>
      <w:r w:rsidR="0096545B">
        <w:rPr>
          <w:rFonts w:ascii="Calibri" w:hAnsi="Calibri" w:cs="Calibri"/>
          <w:bCs/>
          <w:szCs w:val="24"/>
        </w:rPr>
        <w:t>o un calo del 5%</w:t>
      </w:r>
      <w:r w:rsidR="004F2154">
        <w:rPr>
          <w:rFonts w:ascii="Calibri" w:hAnsi="Calibri" w:cs="Calibri"/>
          <w:bCs/>
          <w:szCs w:val="24"/>
        </w:rPr>
        <w:t>,</w:t>
      </w:r>
      <w:r w:rsidR="0096545B">
        <w:rPr>
          <w:rFonts w:ascii="Calibri" w:hAnsi="Calibri" w:cs="Calibri"/>
          <w:bCs/>
          <w:szCs w:val="24"/>
        </w:rPr>
        <w:t xml:space="preserve"> corrispondente a 160 unit</w:t>
      </w:r>
      <w:r w:rsidR="00BF1CF0">
        <w:rPr>
          <w:rFonts w:ascii="Calibri" w:hAnsi="Calibri" w:cs="Calibri"/>
          <w:bCs/>
          <w:szCs w:val="24"/>
        </w:rPr>
        <w:t>à</w:t>
      </w:r>
      <w:r w:rsidR="0096545B">
        <w:rPr>
          <w:rFonts w:ascii="Calibri" w:hAnsi="Calibri" w:cs="Calibri"/>
          <w:bCs/>
          <w:szCs w:val="24"/>
        </w:rPr>
        <w:t>.</w:t>
      </w:r>
    </w:p>
    <w:p w14:paraId="36314155" w14:textId="3267FFA6" w:rsidR="00DD30D7" w:rsidRDefault="00DD30D7" w:rsidP="0096545B">
      <w:pPr>
        <w:spacing w:before="120"/>
        <w:rPr>
          <w:rFonts w:ascii="Calibri" w:hAnsi="Calibri" w:cs="Calibri"/>
          <w:bCs/>
          <w:szCs w:val="24"/>
        </w:rPr>
      </w:pPr>
      <w:r>
        <w:rPr>
          <w:rFonts w:ascii="Calibri" w:hAnsi="Calibri" w:cs="Calibri"/>
          <w:bCs/>
          <w:szCs w:val="24"/>
        </w:rPr>
        <w:t xml:space="preserve">Le assunzioni </w:t>
      </w:r>
      <w:r w:rsidR="00E63ABB">
        <w:rPr>
          <w:rFonts w:ascii="Calibri" w:hAnsi="Calibri" w:cs="Calibri"/>
          <w:bCs/>
          <w:szCs w:val="24"/>
        </w:rPr>
        <w:t>relative a</w:t>
      </w:r>
      <w:r w:rsidR="00BD5663">
        <w:rPr>
          <w:rFonts w:ascii="Calibri" w:hAnsi="Calibri" w:cs="Calibri"/>
          <w:bCs/>
          <w:szCs w:val="24"/>
        </w:rPr>
        <w:t>lle</w:t>
      </w:r>
      <w:r w:rsidR="00E63ABB">
        <w:rPr>
          <w:rFonts w:ascii="Calibri" w:hAnsi="Calibri" w:cs="Calibri"/>
          <w:bCs/>
          <w:szCs w:val="24"/>
        </w:rPr>
        <w:t xml:space="preserve"> professioni non qualificate</w:t>
      </w:r>
      <w:r>
        <w:rPr>
          <w:rFonts w:ascii="Calibri" w:hAnsi="Calibri" w:cs="Calibri"/>
          <w:bCs/>
          <w:szCs w:val="24"/>
        </w:rPr>
        <w:t xml:space="preserve"> scendono a quota 1.100 unità (-4%; -50 nuovi ingressi) e quelle di operai specializzati e conduttori di impianti e macchine a 960 (-2%; -20 unità). </w:t>
      </w:r>
      <w:r w:rsidR="00293325">
        <w:rPr>
          <w:rFonts w:ascii="Calibri" w:hAnsi="Calibri" w:cs="Calibri"/>
          <w:bCs/>
          <w:szCs w:val="24"/>
        </w:rPr>
        <w:t>In calo</w:t>
      </w:r>
      <w:r w:rsidR="009F2F42">
        <w:rPr>
          <w:rFonts w:ascii="Calibri" w:hAnsi="Calibri" w:cs="Calibri"/>
          <w:bCs/>
          <w:szCs w:val="24"/>
        </w:rPr>
        <w:t xml:space="preserve"> di 10 unità (-2%) anche gli inserimenti di dirigenti e di professioni con elevata specializzazione e tecnici, che ammontano a 410.</w:t>
      </w:r>
    </w:p>
    <w:p w14:paraId="37FAE03B" w14:textId="654BE9D1" w:rsidR="00DD30D7" w:rsidRDefault="009F2F42" w:rsidP="0096545B">
      <w:pPr>
        <w:spacing w:before="120"/>
        <w:rPr>
          <w:rFonts w:ascii="Calibri" w:hAnsi="Calibri" w:cs="Calibri"/>
          <w:bCs/>
          <w:szCs w:val="24"/>
        </w:rPr>
      </w:pPr>
      <w:r>
        <w:rPr>
          <w:rFonts w:ascii="Calibri" w:hAnsi="Calibri" w:cs="Calibri"/>
          <w:bCs/>
          <w:szCs w:val="24"/>
        </w:rPr>
        <w:t xml:space="preserve">Entrando nel dettaglio delle singole professioni, </w:t>
      </w:r>
      <w:r w:rsidR="005E2597">
        <w:rPr>
          <w:rFonts w:ascii="Calibri" w:hAnsi="Calibri" w:cs="Calibri"/>
          <w:bCs/>
          <w:szCs w:val="24"/>
        </w:rPr>
        <w:t xml:space="preserve">la domanda di lavoro si mostra influenzata </w:t>
      </w:r>
      <w:r w:rsidR="008E68FA">
        <w:rPr>
          <w:rFonts w:ascii="Calibri" w:hAnsi="Calibri" w:cs="Calibri"/>
          <w:bCs/>
          <w:szCs w:val="24"/>
        </w:rPr>
        <w:t>d</w:t>
      </w:r>
      <w:r w:rsidR="005E2597">
        <w:rPr>
          <w:rFonts w:ascii="Calibri" w:hAnsi="Calibri" w:cs="Calibri"/>
          <w:bCs/>
          <w:szCs w:val="24"/>
        </w:rPr>
        <w:t xml:space="preserve">alla componente stagionale legata al turismo estivo, per cui </w:t>
      </w:r>
      <w:r>
        <w:rPr>
          <w:rFonts w:ascii="Calibri" w:hAnsi="Calibri" w:cs="Calibri"/>
          <w:bCs/>
          <w:szCs w:val="24"/>
        </w:rPr>
        <w:t xml:space="preserve">la figura maggiormente richiesta si conferma </w:t>
      </w:r>
      <w:r w:rsidR="00583C7B">
        <w:rPr>
          <w:rFonts w:ascii="Calibri" w:hAnsi="Calibri" w:cs="Calibri"/>
          <w:bCs/>
          <w:szCs w:val="24"/>
        </w:rPr>
        <w:t xml:space="preserve">essere, per il mese di giugno, </w:t>
      </w:r>
      <w:r>
        <w:rPr>
          <w:rFonts w:ascii="Calibri" w:hAnsi="Calibri" w:cs="Calibri"/>
          <w:bCs/>
          <w:szCs w:val="24"/>
        </w:rPr>
        <w:t xml:space="preserve">quella </w:t>
      </w:r>
      <w:r w:rsidR="008B033C">
        <w:rPr>
          <w:rFonts w:ascii="Calibri" w:hAnsi="Calibri" w:cs="Calibri"/>
          <w:bCs/>
          <w:szCs w:val="24"/>
        </w:rPr>
        <w:t>di addetto</w:t>
      </w:r>
      <w:r>
        <w:rPr>
          <w:rFonts w:ascii="Calibri" w:hAnsi="Calibri" w:cs="Calibri"/>
          <w:bCs/>
          <w:szCs w:val="24"/>
        </w:rPr>
        <w:t xml:space="preserve"> nelle attività di ristorazione che, con 1.760 </w:t>
      </w:r>
      <w:r w:rsidR="00783A79">
        <w:rPr>
          <w:rFonts w:ascii="Calibri" w:hAnsi="Calibri" w:cs="Calibri"/>
          <w:bCs/>
          <w:szCs w:val="24"/>
        </w:rPr>
        <w:t>nuovi addetti</w:t>
      </w:r>
      <w:r>
        <w:rPr>
          <w:rFonts w:ascii="Calibri" w:hAnsi="Calibri" w:cs="Calibri"/>
          <w:bCs/>
          <w:szCs w:val="24"/>
        </w:rPr>
        <w:t xml:space="preserve">, copre quasi un terzo delle entrate previste (32%). </w:t>
      </w:r>
      <w:r w:rsidR="00583C7B">
        <w:rPr>
          <w:rFonts w:ascii="Calibri" w:hAnsi="Calibri" w:cs="Calibri"/>
          <w:bCs/>
          <w:szCs w:val="24"/>
        </w:rPr>
        <w:t>Dal</w:t>
      </w:r>
      <w:r w:rsidR="005F6BC5">
        <w:rPr>
          <w:rFonts w:ascii="Calibri" w:hAnsi="Calibri" w:cs="Calibri"/>
          <w:bCs/>
          <w:szCs w:val="24"/>
        </w:rPr>
        <w:t xml:space="preserve"> confronto con </w:t>
      </w:r>
      <w:r w:rsidR="00D41FF6">
        <w:rPr>
          <w:rFonts w:ascii="Calibri" w:hAnsi="Calibri" w:cs="Calibri"/>
          <w:bCs/>
          <w:szCs w:val="24"/>
        </w:rPr>
        <w:t>lo stesso periodo dello scorso anno</w:t>
      </w:r>
      <w:r w:rsidR="005F6BC5">
        <w:rPr>
          <w:rFonts w:ascii="Calibri" w:hAnsi="Calibri" w:cs="Calibri"/>
          <w:bCs/>
          <w:szCs w:val="24"/>
        </w:rPr>
        <w:t xml:space="preserve"> emerge una perdita di 80 </w:t>
      </w:r>
      <w:r w:rsidR="00C87032">
        <w:rPr>
          <w:rFonts w:ascii="Calibri" w:hAnsi="Calibri" w:cs="Calibri"/>
          <w:bCs/>
          <w:szCs w:val="24"/>
        </w:rPr>
        <w:t xml:space="preserve">unità </w:t>
      </w:r>
      <w:r w:rsidR="005F6BC5">
        <w:rPr>
          <w:rFonts w:ascii="Calibri" w:hAnsi="Calibri" w:cs="Calibri"/>
          <w:bCs/>
          <w:szCs w:val="24"/>
        </w:rPr>
        <w:t xml:space="preserve">e un </w:t>
      </w:r>
      <w:r w:rsidR="000634D7" w:rsidRPr="000634D7">
        <w:rPr>
          <w:rFonts w:ascii="Calibri" w:hAnsi="Calibri" w:cs="Calibri"/>
          <w:bCs/>
          <w:szCs w:val="24"/>
        </w:rPr>
        <w:t xml:space="preserve">sensibile </w:t>
      </w:r>
      <w:r w:rsidR="00C87032">
        <w:rPr>
          <w:rFonts w:ascii="Calibri" w:hAnsi="Calibri" w:cs="Calibri"/>
          <w:bCs/>
          <w:szCs w:val="24"/>
        </w:rPr>
        <w:t>“</w:t>
      </w:r>
      <w:r w:rsidR="000634D7" w:rsidRPr="000634D7">
        <w:rPr>
          <w:rFonts w:ascii="Calibri" w:hAnsi="Calibri" w:cs="Calibri"/>
          <w:bCs/>
          <w:szCs w:val="24"/>
        </w:rPr>
        <w:t>rilassamento</w:t>
      </w:r>
      <w:r w:rsidR="00C87032">
        <w:rPr>
          <w:rFonts w:ascii="Calibri" w:hAnsi="Calibri" w:cs="Calibri"/>
          <w:bCs/>
          <w:szCs w:val="24"/>
        </w:rPr>
        <w:t>”</w:t>
      </w:r>
      <w:r w:rsidR="000634D7" w:rsidRPr="000634D7">
        <w:rPr>
          <w:rFonts w:ascii="Calibri" w:hAnsi="Calibri" w:cs="Calibri"/>
          <w:bCs/>
          <w:szCs w:val="24"/>
        </w:rPr>
        <w:t xml:space="preserve"> dei vincoli di esperienza pregressa richiesti ai candidati</w:t>
      </w:r>
      <w:r w:rsidR="000634D7">
        <w:rPr>
          <w:rFonts w:ascii="Calibri" w:hAnsi="Calibri" w:cs="Calibri"/>
          <w:bCs/>
          <w:szCs w:val="24"/>
        </w:rPr>
        <w:t xml:space="preserve">: sia nella professione (3% a fronte del 4% di un anno fa), sia soprattutto nel settore (49% contro il 61% di giugno 2025). L’allentamento dei requisiti non si accompagna a un miglioramento del mismatch che, anzi, aumenta di </w:t>
      </w:r>
      <w:r w:rsidR="005F6BC5">
        <w:rPr>
          <w:rFonts w:ascii="Calibri" w:hAnsi="Calibri" w:cs="Calibri"/>
          <w:bCs/>
          <w:szCs w:val="24"/>
        </w:rPr>
        <w:t>4 punti percentuali (39%).</w:t>
      </w:r>
      <w:r w:rsidR="004B5C8B">
        <w:rPr>
          <w:rFonts w:ascii="Calibri" w:hAnsi="Calibri" w:cs="Calibri"/>
          <w:bCs/>
          <w:szCs w:val="24"/>
        </w:rPr>
        <w:t xml:space="preserve"> La principale criticità </w:t>
      </w:r>
      <w:r w:rsidR="00AB1479">
        <w:rPr>
          <w:rFonts w:ascii="Calibri" w:hAnsi="Calibri" w:cs="Calibri"/>
          <w:bCs/>
          <w:szCs w:val="24"/>
        </w:rPr>
        <w:t xml:space="preserve">riscontrata </w:t>
      </w:r>
      <w:r w:rsidR="004B5C8B">
        <w:rPr>
          <w:rFonts w:ascii="Calibri" w:hAnsi="Calibri" w:cs="Calibri"/>
          <w:bCs/>
          <w:szCs w:val="24"/>
        </w:rPr>
        <w:t xml:space="preserve">è la mancanza di candidati, indicata dalle imprese </w:t>
      </w:r>
      <w:r w:rsidR="00D41FF6">
        <w:rPr>
          <w:rFonts w:ascii="Calibri" w:hAnsi="Calibri" w:cs="Calibri"/>
          <w:bCs/>
          <w:szCs w:val="24"/>
        </w:rPr>
        <w:t xml:space="preserve">per il </w:t>
      </w:r>
      <w:r w:rsidR="004B5C8B">
        <w:rPr>
          <w:rFonts w:ascii="Calibri" w:hAnsi="Calibri" w:cs="Calibri"/>
          <w:bCs/>
          <w:szCs w:val="24"/>
        </w:rPr>
        <w:t>2</w:t>
      </w:r>
      <w:r w:rsidR="008B033C">
        <w:rPr>
          <w:rFonts w:ascii="Calibri" w:hAnsi="Calibri" w:cs="Calibri"/>
          <w:bCs/>
          <w:szCs w:val="24"/>
        </w:rPr>
        <w:t>7</w:t>
      </w:r>
      <w:r w:rsidR="004B5C8B">
        <w:rPr>
          <w:rFonts w:ascii="Calibri" w:hAnsi="Calibri" w:cs="Calibri"/>
          <w:bCs/>
          <w:szCs w:val="24"/>
        </w:rPr>
        <w:t xml:space="preserve">% delle assunzioni; più contenute le difficoltà dovute alla preparazione inadeguata dei candidati, </w:t>
      </w:r>
      <w:r w:rsidR="00AB1479">
        <w:rPr>
          <w:rFonts w:ascii="Calibri" w:hAnsi="Calibri" w:cs="Calibri"/>
          <w:bCs/>
          <w:szCs w:val="24"/>
        </w:rPr>
        <w:t>stimate al</w:t>
      </w:r>
      <w:r w:rsidR="004B5C8B">
        <w:rPr>
          <w:rFonts w:ascii="Calibri" w:hAnsi="Calibri" w:cs="Calibri"/>
          <w:bCs/>
          <w:szCs w:val="24"/>
        </w:rPr>
        <w:t xml:space="preserve"> 4% </w:t>
      </w:r>
      <w:r w:rsidR="00AB1479">
        <w:rPr>
          <w:rFonts w:ascii="Calibri" w:hAnsi="Calibri" w:cs="Calibri"/>
          <w:bCs/>
          <w:szCs w:val="24"/>
        </w:rPr>
        <w:t>del totale</w:t>
      </w:r>
      <w:r w:rsidR="004B5C8B">
        <w:rPr>
          <w:rFonts w:ascii="Calibri" w:hAnsi="Calibri" w:cs="Calibri"/>
          <w:bCs/>
          <w:szCs w:val="24"/>
        </w:rPr>
        <w:t>. Per il 4</w:t>
      </w:r>
      <w:r w:rsidR="005A6D3C">
        <w:rPr>
          <w:rFonts w:ascii="Calibri" w:hAnsi="Calibri" w:cs="Calibri"/>
          <w:bCs/>
          <w:szCs w:val="24"/>
        </w:rPr>
        <w:t>6</w:t>
      </w:r>
      <w:r w:rsidR="004B5C8B">
        <w:rPr>
          <w:rFonts w:ascii="Calibri" w:hAnsi="Calibri" w:cs="Calibri"/>
          <w:bCs/>
          <w:szCs w:val="24"/>
        </w:rPr>
        <w:t>% delle posizioni aperte le imprese sono specificatamente alla ricerca di un giovane under 30, mentre per il 34</w:t>
      </w:r>
      <w:r w:rsidR="005E2597">
        <w:rPr>
          <w:rFonts w:ascii="Calibri" w:hAnsi="Calibri" w:cs="Calibri"/>
          <w:bCs/>
          <w:szCs w:val="24"/>
        </w:rPr>
        <w:t>% dei casi l’età è considerata un fattore irrilevante.</w:t>
      </w:r>
    </w:p>
    <w:p w14:paraId="4D709072" w14:textId="77777777" w:rsidR="004B5C8B" w:rsidRDefault="004B5C8B" w:rsidP="006C55B6">
      <w:pPr>
        <w:rPr>
          <w:rFonts w:ascii="Calibri" w:hAnsi="Calibri" w:cs="Calibri"/>
          <w:color w:val="EE0000"/>
          <w:szCs w:val="24"/>
        </w:rPr>
      </w:pPr>
    </w:p>
    <w:p w14:paraId="0211E6F6" w14:textId="43A8886A" w:rsidR="005E2597" w:rsidRDefault="005E2597" w:rsidP="006C55B6">
      <w:pPr>
        <w:rPr>
          <w:rFonts w:ascii="Calibri" w:hAnsi="Calibri" w:cs="Calibri"/>
          <w:szCs w:val="24"/>
        </w:rPr>
      </w:pPr>
      <w:r>
        <w:rPr>
          <w:rFonts w:ascii="Calibri" w:hAnsi="Calibri" w:cs="Calibri"/>
          <w:szCs w:val="24"/>
        </w:rPr>
        <w:lastRenderedPageBreak/>
        <w:t xml:space="preserve">Proseguendo </w:t>
      </w:r>
      <w:r w:rsidR="008E68FA">
        <w:rPr>
          <w:rFonts w:ascii="Calibri" w:hAnsi="Calibri" w:cs="Calibri"/>
          <w:szCs w:val="24"/>
        </w:rPr>
        <w:t>nell</w:t>
      </w:r>
      <w:r w:rsidR="0007054A">
        <w:rPr>
          <w:rFonts w:ascii="Calibri" w:hAnsi="Calibri" w:cs="Calibri"/>
          <w:szCs w:val="24"/>
        </w:rPr>
        <w:t>a disamina</w:t>
      </w:r>
      <w:r>
        <w:rPr>
          <w:rFonts w:ascii="Calibri" w:hAnsi="Calibri" w:cs="Calibri"/>
          <w:szCs w:val="24"/>
        </w:rPr>
        <w:t xml:space="preserve"> delle</w:t>
      </w:r>
      <w:r w:rsidR="0000352F">
        <w:rPr>
          <w:rFonts w:ascii="Calibri" w:hAnsi="Calibri" w:cs="Calibri"/>
          <w:szCs w:val="24"/>
        </w:rPr>
        <w:t xml:space="preserve"> figure</w:t>
      </w:r>
      <w:r>
        <w:rPr>
          <w:rFonts w:ascii="Calibri" w:hAnsi="Calibri" w:cs="Calibri"/>
          <w:szCs w:val="24"/>
        </w:rPr>
        <w:t xml:space="preserve"> più richieste dalle imprese nel mese di giugno si incontrano altre professioni strettamente </w:t>
      </w:r>
      <w:r w:rsidR="008E68FA">
        <w:rPr>
          <w:rFonts w:ascii="Calibri" w:hAnsi="Calibri" w:cs="Calibri"/>
          <w:szCs w:val="24"/>
        </w:rPr>
        <w:t>legate alla congiuntura stagionale del mercato del lavoro.</w:t>
      </w:r>
      <w:r w:rsidR="00DA7879">
        <w:rPr>
          <w:rFonts w:ascii="Calibri" w:hAnsi="Calibri" w:cs="Calibri"/>
          <w:szCs w:val="24"/>
        </w:rPr>
        <w:t xml:space="preserve"> </w:t>
      </w:r>
      <w:r>
        <w:rPr>
          <w:rFonts w:ascii="Calibri" w:hAnsi="Calibri" w:cs="Calibri"/>
          <w:szCs w:val="24"/>
        </w:rPr>
        <w:t xml:space="preserve">In particolare, la seconda </w:t>
      </w:r>
      <w:r w:rsidR="0000352F">
        <w:rPr>
          <w:rFonts w:ascii="Calibri" w:hAnsi="Calibri" w:cs="Calibri"/>
          <w:szCs w:val="24"/>
        </w:rPr>
        <w:t>categoria professionale</w:t>
      </w:r>
      <w:r>
        <w:rPr>
          <w:rFonts w:ascii="Calibri" w:hAnsi="Calibri" w:cs="Calibri"/>
          <w:szCs w:val="24"/>
        </w:rPr>
        <w:t xml:space="preserve"> più richiesta è quella </w:t>
      </w:r>
      <w:r w:rsidR="003A1B0B">
        <w:rPr>
          <w:rFonts w:ascii="Calibri" w:hAnsi="Calibri" w:cs="Calibri"/>
          <w:szCs w:val="24"/>
        </w:rPr>
        <w:t xml:space="preserve">di personale non qualificato nei servizi di pulizia </w:t>
      </w:r>
      <w:r w:rsidR="0000352F">
        <w:rPr>
          <w:rFonts w:ascii="Calibri" w:hAnsi="Calibri" w:cs="Calibri"/>
          <w:szCs w:val="24"/>
        </w:rPr>
        <w:t xml:space="preserve">(in larga parte </w:t>
      </w:r>
      <w:r w:rsidR="003A1B0B">
        <w:rPr>
          <w:rFonts w:ascii="Calibri" w:hAnsi="Calibri" w:cs="Calibri"/>
          <w:szCs w:val="24"/>
        </w:rPr>
        <w:t xml:space="preserve">impiegato anche </w:t>
      </w:r>
      <w:r w:rsidR="008E68FA">
        <w:rPr>
          <w:rFonts w:ascii="Calibri" w:hAnsi="Calibri" w:cs="Calibri"/>
          <w:szCs w:val="24"/>
        </w:rPr>
        <w:t>nel</w:t>
      </w:r>
      <w:r w:rsidR="003A1B0B">
        <w:rPr>
          <w:rFonts w:ascii="Calibri" w:hAnsi="Calibri" w:cs="Calibri"/>
          <w:szCs w:val="24"/>
        </w:rPr>
        <w:t xml:space="preserve"> settore turistico), per </w:t>
      </w:r>
      <w:r w:rsidR="002F6DB4">
        <w:rPr>
          <w:rFonts w:ascii="Calibri" w:hAnsi="Calibri" w:cs="Calibri"/>
          <w:szCs w:val="24"/>
        </w:rPr>
        <w:t>la quale</w:t>
      </w:r>
      <w:r w:rsidR="003A1B0B">
        <w:rPr>
          <w:rFonts w:ascii="Calibri" w:hAnsi="Calibri" w:cs="Calibri"/>
          <w:szCs w:val="24"/>
        </w:rPr>
        <w:t xml:space="preserve"> le imprese richiedono 770 unità</w:t>
      </w:r>
      <w:r w:rsidR="008E68FA">
        <w:rPr>
          <w:rFonts w:ascii="Calibri" w:hAnsi="Calibri" w:cs="Calibri"/>
          <w:szCs w:val="24"/>
        </w:rPr>
        <w:t>,</w:t>
      </w:r>
      <w:r w:rsidR="003A1B0B">
        <w:rPr>
          <w:rFonts w:ascii="Calibri" w:hAnsi="Calibri" w:cs="Calibri"/>
          <w:szCs w:val="24"/>
        </w:rPr>
        <w:t xml:space="preserve"> rilevando un mismatch del </w:t>
      </w:r>
      <w:r w:rsidR="008E68FA">
        <w:rPr>
          <w:rFonts w:ascii="Calibri" w:hAnsi="Calibri" w:cs="Calibri"/>
          <w:szCs w:val="24"/>
        </w:rPr>
        <w:t>18</w:t>
      </w:r>
      <w:r w:rsidR="003A1B0B">
        <w:rPr>
          <w:rFonts w:ascii="Calibri" w:hAnsi="Calibri" w:cs="Calibri"/>
          <w:szCs w:val="24"/>
        </w:rPr>
        <w:t xml:space="preserve">%. L’esperienza è richiesta </w:t>
      </w:r>
      <w:r w:rsidR="00157E88">
        <w:rPr>
          <w:rFonts w:ascii="Calibri" w:hAnsi="Calibri" w:cs="Calibri"/>
          <w:szCs w:val="24"/>
        </w:rPr>
        <w:t>per il</w:t>
      </w:r>
      <w:r w:rsidR="003A1B0B">
        <w:rPr>
          <w:rFonts w:ascii="Calibri" w:hAnsi="Calibri" w:cs="Calibri"/>
          <w:szCs w:val="24"/>
        </w:rPr>
        <w:t xml:space="preserve"> </w:t>
      </w:r>
      <w:r w:rsidR="008E68FA">
        <w:rPr>
          <w:rFonts w:ascii="Calibri" w:hAnsi="Calibri" w:cs="Calibri"/>
          <w:szCs w:val="24"/>
        </w:rPr>
        <w:t>3</w:t>
      </w:r>
      <w:r w:rsidR="00157E88">
        <w:rPr>
          <w:rFonts w:ascii="Calibri" w:hAnsi="Calibri" w:cs="Calibri"/>
          <w:szCs w:val="24"/>
        </w:rPr>
        <w:t>2</w:t>
      </w:r>
      <w:r w:rsidR="003A1B0B">
        <w:rPr>
          <w:rFonts w:ascii="Calibri" w:hAnsi="Calibri" w:cs="Calibri"/>
          <w:szCs w:val="24"/>
        </w:rPr>
        <w:t xml:space="preserve">% </w:t>
      </w:r>
      <w:r w:rsidR="00157E88">
        <w:rPr>
          <w:rFonts w:ascii="Calibri" w:hAnsi="Calibri" w:cs="Calibri"/>
          <w:szCs w:val="24"/>
        </w:rPr>
        <w:t>delle posizioni aperte</w:t>
      </w:r>
      <w:r w:rsidR="003A1B0B">
        <w:rPr>
          <w:rFonts w:ascii="Calibri" w:hAnsi="Calibri" w:cs="Calibri"/>
          <w:szCs w:val="24"/>
        </w:rPr>
        <w:t xml:space="preserve"> (</w:t>
      </w:r>
      <w:r w:rsidR="008E68FA">
        <w:rPr>
          <w:rFonts w:ascii="Calibri" w:hAnsi="Calibri" w:cs="Calibri"/>
          <w:szCs w:val="24"/>
        </w:rPr>
        <w:t>7</w:t>
      </w:r>
      <w:r w:rsidR="003A1B0B">
        <w:rPr>
          <w:rFonts w:ascii="Calibri" w:hAnsi="Calibri" w:cs="Calibri"/>
          <w:szCs w:val="24"/>
        </w:rPr>
        <w:t xml:space="preserve">% nella professione, </w:t>
      </w:r>
      <w:r w:rsidR="008E68FA">
        <w:rPr>
          <w:rFonts w:ascii="Calibri" w:hAnsi="Calibri" w:cs="Calibri"/>
          <w:szCs w:val="24"/>
        </w:rPr>
        <w:t>2</w:t>
      </w:r>
      <w:r w:rsidR="003A1B0B">
        <w:rPr>
          <w:rFonts w:ascii="Calibri" w:hAnsi="Calibri" w:cs="Calibri"/>
          <w:szCs w:val="24"/>
        </w:rPr>
        <w:t xml:space="preserve">6% nel settore). Nel </w:t>
      </w:r>
      <w:r w:rsidR="008E68FA">
        <w:rPr>
          <w:rFonts w:ascii="Calibri" w:hAnsi="Calibri" w:cs="Calibri"/>
          <w:szCs w:val="24"/>
        </w:rPr>
        <w:t>22</w:t>
      </w:r>
      <w:r w:rsidR="003A1B0B">
        <w:rPr>
          <w:rFonts w:ascii="Calibri" w:hAnsi="Calibri" w:cs="Calibri"/>
          <w:szCs w:val="24"/>
        </w:rPr>
        <w:t>% dei casi le imprese sono alla ricerca di giovani under 30</w:t>
      </w:r>
      <w:r w:rsidR="00157E88">
        <w:rPr>
          <w:rFonts w:ascii="Calibri" w:hAnsi="Calibri" w:cs="Calibri"/>
          <w:szCs w:val="24"/>
        </w:rPr>
        <w:t>,</w:t>
      </w:r>
      <w:r w:rsidR="003A1B0B">
        <w:rPr>
          <w:rFonts w:ascii="Calibri" w:hAnsi="Calibri" w:cs="Calibri"/>
          <w:szCs w:val="24"/>
        </w:rPr>
        <w:t xml:space="preserve"> nel 42% non ritengono che l’età sia un fattore decisivo.</w:t>
      </w:r>
    </w:p>
    <w:p w14:paraId="53BB6FF0" w14:textId="77777777" w:rsidR="003A1B0B" w:rsidRDefault="003A1B0B" w:rsidP="006C55B6">
      <w:pPr>
        <w:rPr>
          <w:rFonts w:ascii="Calibri" w:hAnsi="Calibri" w:cs="Calibri"/>
          <w:szCs w:val="24"/>
        </w:rPr>
      </w:pPr>
    </w:p>
    <w:p w14:paraId="53BB33AF" w14:textId="7165F75F" w:rsidR="003A1B0B" w:rsidRDefault="003A1B0B" w:rsidP="006C55B6">
      <w:pPr>
        <w:rPr>
          <w:rFonts w:ascii="Calibri" w:hAnsi="Calibri" w:cs="Calibri"/>
          <w:szCs w:val="24"/>
        </w:rPr>
      </w:pPr>
      <w:r>
        <w:rPr>
          <w:rFonts w:ascii="Calibri" w:hAnsi="Calibri" w:cs="Calibri"/>
          <w:szCs w:val="24"/>
        </w:rPr>
        <w:t>Le imprese lucchesi programmano per il mese di giugno l’assunzione di 41</w:t>
      </w:r>
      <w:r w:rsidR="009521D9">
        <w:rPr>
          <w:rFonts w:ascii="Calibri" w:hAnsi="Calibri" w:cs="Calibri"/>
          <w:szCs w:val="24"/>
        </w:rPr>
        <w:t>0</w:t>
      </w:r>
      <w:r>
        <w:rPr>
          <w:rFonts w:ascii="Calibri" w:hAnsi="Calibri" w:cs="Calibri"/>
          <w:szCs w:val="24"/>
        </w:rPr>
        <w:t xml:space="preserve"> addetti alle vendite, </w:t>
      </w:r>
      <w:r w:rsidR="00F675A2">
        <w:rPr>
          <w:rFonts w:ascii="Calibri" w:hAnsi="Calibri" w:cs="Calibri"/>
          <w:szCs w:val="24"/>
        </w:rPr>
        <w:t>segnalando</w:t>
      </w:r>
      <w:r>
        <w:rPr>
          <w:rFonts w:ascii="Calibri" w:hAnsi="Calibri" w:cs="Calibri"/>
          <w:szCs w:val="24"/>
        </w:rPr>
        <w:t xml:space="preserve"> una difficoltà di reperimento </w:t>
      </w:r>
      <w:r w:rsidR="00A861C9">
        <w:rPr>
          <w:rFonts w:ascii="Calibri" w:hAnsi="Calibri" w:cs="Calibri"/>
          <w:szCs w:val="24"/>
        </w:rPr>
        <w:t xml:space="preserve">pari al </w:t>
      </w:r>
      <w:r w:rsidR="008E68FA">
        <w:rPr>
          <w:rFonts w:ascii="Calibri" w:hAnsi="Calibri" w:cs="Calibri"/>
          <w:szCs w:val="24"/>
        </w:rPr>
        <w:t>26</w:t>
      </w:r>
      <w:r>
        <w:rPr>
          <w:rFonts w:ascii="Calibri" w:hAnsi="Calibri" w:cs="Calibri"/>
          <w:szCs w:val="24"/>
        </w:rPr>
        <w:t xml:space="preserve">%, dovuta </w:t>
      </w:r>
      <w:r w:rsidR="00A861C9">
        <w:rPr>
          <w:rFonts w:ascii="Calibri" w:hAnsi="Calibri" w:cs="Calibri"/>
          <w:szCs w:val="24"/>
        </w:rPr>
        <w:t>nel</w:t>
      </w:r>
      <w:r>
        <w:rPr>
          <w:rFonts w:ascii="Calibri" w:hAnsi="Calibri" w:cs="Calibri"/>
          <w:szCs w:val="24"/>
        </w:rPr>
        <w:t xml:space="preserve"> </w:t>
      </w:r>
      <w:r w:rsidR="008E68FA">
        <w:rPr>
          <w:rFonts w:ascii="Calibri" w:hAnsi="Calibri" w:cs="Calibri"/>
          <w:szCs w:val="24"/>
        </w:rPr>
        <w:t>15</w:t>
      </w:r>
      <w:r>
        <w:rPr>
          <w:rFonts w:ascii="Calibri" w:hAnsi="Calibri" w:cs="Calibri"/>
          <w:szCs w:val="24"/>
        </w:rPr>
        <w:t xml:space="preserve">% </w:t>
      </w:r>
      <w:r w:rsidR="00025D61">
        <w:rPr>
          <w:rFonts w:ascii="Calibri" w:hAnsi="Calibri" w:cs="Calibri"/>
          <w:szCs w:val="24"/>
        </w:rPr>
        <w:t>dei casi alla mancanza</w:t>
      </w:r>
      <w:r>
        <w:rPr>
          <w:rFonts w:ascii="Calibri" w:hAnsi="Calibri" w:cs="Calibri"/>
          <w:szCs w:val="24"/>
        </w:rPr>
        <w:t xml:space="preserve"> di candidati, </w:t>
      </w:r>
      <w:r w:rsidR="00A861C9">
        <w:rPr>
          <w:rFonts w:ascii="Calibri" w:hAnsi="Calibri" w:cs="Calibri"/>
          <w:szCs w:val="24"/>
        </w:rPr>
        <w:t>ne</w:t>
      </w:r>
      <w:r w:rsidR="00797A09">
        <w:rPr>
          <w:rFonts w:ascii="Calibri" w:hAnsi="Calibri" w:cs="Calibri"/>
          <w:szCs w:val="24"/>
        </w:rPr>
        <w:t>l</w:t>
      </w:r>
      <w:r>
        <w:rPr>
          <w:rFonts w:ascii="Calibri" w:hAnsi="Calibri" w:cs="Calibri"/>
          <w:szCs w:val="24"/>
        </w:rPr>
        <w:t xml:space="preserve"> </w:t>
      </w:r>
      <w:r w:rsidR="008E68FA">
        <w:rPr>
          <w:rFonts w:ascii="Calibri" w:hAnsi="Calibri" w:cs="Calibri"/>
          <w:szCs w:val="24"/>
        </w:rPr>
        <w:t>7</w:t>
      </w:r>
      <w:r>
        <w:rPr>
          <w:rFonts w:ascii="Calibri" w:hAnsi="Calibri" w:cs="Calibri"/>
          <w:szCs w:val="24"/>
        </w:rPr>
        <w:t>% alla preparazione inadeguata.</w:t>
      </w:r>
      <w:r w:rsidR="00EB5B6D">
        <w:rPr>
          <w:rFonts w:ascii="Calibri" w:hAnsi="Calibri" w:cs="Calibri"/>
          <w:szCs w:val="24"/>
        </w:rPr>
        <w:t xml:space="preserve"> L’esperienza nella professione è richiesta nel 9% delle posizioni, quella nel settore nel 43%. Il 46% dei posti</w:t>
      </w:r>
      <w:r w:rsidR="009521D9">
        <w:rPr>
          <w:rFonts w:ascii="Calibri" w:hAnsi="Calibri" w:cs="Calibri"/>
          <w:szCs w:val="24"/>
        </w:rPr>
        <w:t xml:space="preserve"> a disposizione</w:t>
      </w:r>
      <w:r w:rsidR="00EB5B6D">
        <w:rPr>
          <w:rFonts w:ascii="Calibri" w:hAnsi="Calibri" w:cs="Calibri"/>
          <w:szCs w:val="24"/>
        </w:rPr>
        <w:t xml:space="preserve"> è riservato agli under 30.</w:t>
      </w:r>
    </w:p>
    <w:p w14:paraId="7768C423" w14:textId="77777777" w:rsidR="00EB5B6D" w:rsidRDefault="00EB5B6D" w:rsidP="006C55B6">
      <w:pPr>
        <w:rPr>
          <w:rFonts w:ascii="Calibri" w:hAnsi="Calibri" w:cs="Calibri"/>
          <w:szCs w:val="24"/>
        </w:rPr>
      </w:pPr>
    </w:p>
    <w:p w14:paraId="25BA64BA" w14:textId="60E31F5E" w:rsidR="003A1B0B" w:rsidRDefault="00EB5B6D" w:rsidP="006C55B6">
      <w:pPr>
        <w:rPr>
          <w:rFonts w:ascii="Calibri" w:hAnsi="Calibri" w:cs="Calibri"/>
          <w:szCs w:val="24"/>
        </w:rPr>
      </w:pPr>
      <w:r>
        <w:rPr>
          <w:rFonts w:ascii="Calibri" w:hAnsi="Calibri" w:cs="Calibri"/>
          <w:szCs w:val="24"/>
        </w:rPr>
        <w:t xml:space="preserve">Tra </w:t>
      </w:r>
      <w:r w:rsidR="006A54C9">
        <w:rPr>
          <w:rFonts w:ascii="Calibri" w:hAnsi="Calibri" w:cs="Calibri"/>
          <w:szCs w:val="24"/>
        </w:rPr>
        <w:t>il personale</w:t>
      </w:r>
      <w:r>
        <w:rPr>
          <w:rFonts w:ascii="Calibri" w:hAnsi="Calibri" w:cs="Calibri"/>
          <w:szCs w:val="24"/>
        </w:rPr>
        <w:t xml:space="preserve"> più richiest</w:t>
      </w:r>
      <w:r w:rsidR="006A54C9">
        <w:rPr>
          <w:rFonts w:ascii="Calibri" w:hAnsi="Calibri" w:cs="Calibri"/>
          <w:szCs w:val="24"/>
        </w:rPr>
        <w:t>o</w:t>
      </w:r>
      <w:r>
        <w:rPr>
          <w:rFonts w:ascii="Calibri" w:hAnsi="Calibri" w:cs="Calibri"/>
          <w:szCs w:val="24"/>
        </w:rPr>
        <w:t xml:space="preserve"> figurano poi i professionisti qualificati nei servizi di sicurezza, vigilanza e custodia, che assorbono 330 unità con una difficoltà di reperimento </w:t>
      </w:r>
      <w:r w:rsidR="0025092D">
        <w:rPr>
          <w:rFonts w:ascii="Calibri" w:hAnsi="Calibri" w:cs="Calibri"/>
          <w:szCs w:val="24"/>
        </w:rPr>
        <w:t xml:space="preserve">ritenuta </w:t>
      </w:r>
      <w:r w:rsidR="008E68FA">
        <w:rPr>
          <w:rFonts w:ascii="Calibri" w:hAnsi="Calibri" w:cs="Calibri"/>
          <w:szCs w:val="24"/>
        </w:rPr>
        <w:t>sussistere nel</w:t>
      </w:r>
      <w:r w:rsidR="0025092D">
        <w:rPr>
          <w:rFonts w:ascii="Calibri" w:hAnsi="Calibri" w:cs="Calibri"/>
          <w:szCs w:val="24"/>
        </w:rPr>
        <w:t xml:space="preserve"> 2</w:t>
      </w:r>
      <w:r w:rsidR="008E68FA">
        <w:rPr>
          <w:rFonts w:ascii="Calibri" w:hAnsi="Calibri" w:cs="Calibri"/>
          <w:szCs w:val="24"/>
        </w:rPr>
        <w:t>2</w:t>
      </w:r>
      <w:r w:rsidR="0025092D">
        <w:rPr>
          <w:rFonts w:ascii="Calibri" w:hAnsi="Calibri" w:cs="Calibri"/>
          <w:szCs w:val="24"/>
        </w:rPr>
        <w:t xml:space="preserve">% delle assunzioni e imputata </w:t>
      </w:r>
      <w:r w:rsidR="00F344A1">
        <w:rPr>
          <w:rFonts w:ascii="Calibri" w:hAnsi="Calibri" w:cs="Calibri"/>
          <w:szCs w:val="24"/>
        </w:rPr>
        <w:t>per il</w:t>
      </w:r>
      <w:r w:rsidR="0025092D">
        <w:rPr>
          <w:rFonts w:ascii="Calibri" w:hAnsi="Calibri" w:cs="Calibri"/>
          <w:szCs w:val="24"/>
        </w:rPr>
        <w:t xml:space="preserve"> 17% a una mancanza di candidati, per il 4% a una preparazione inadeguata. Nel 49% dei casi le imprese si mostrano indifferenti all’età dei candidati, mentre per il 37% sono espressamente alla ricerca di under 30.</w:t>
      </w:r>
      <w:r w:rsidR="008E68FA">
        <w:rPr>
          <w:rFonts w:ascii="Calibri" w:hAnsi="Calibri" w:cs="Calibri"/>
          <w:szCs w:val="24"/>
        </w:rPr>
        <w:t xml:space="preserve"> </w:t>
      </w:r>
      <w:r w:rsidR="00F344A1">
        <w:rPr>
          <w:rFonts w:ascii="Calibri" w:hAnsi="Calibri" w:cs="Calibri"/>
          <w:szCs w:val="24"/>
        </w:rPr>
        <w:t xml:space="preserve">La richiesta di esperienza </w:t>
      </w:r>
      <w:r w:rsidR="00F63A52">
        <w:rPr>
          <w:rFonts w:ascii="Calibri" w:hAnsi="Calibri" w:cs="Calibri"/>
          <w:szCs w:val="24"/>
        </w:rPr>
        <w:t>si attesta</w:t>
      </w:r>
      <w:r w:rsidR="00F344A1">
        <w:rPr>
          <w:rFonts w:ascii="Calibri" w:hAnsi="Calibri" w:cs="Calibri"/>
          <w:szCs w:val="24"/>
        </w:rPr>
        <w:t xml:space="preserve"> all’87%, ben al di sopra della media, ed è principalmente relativa al settore (74%).</w:t>
      </w:r>
    </w:p>
    <w:p w14:paraId="1C99D4CA" w14:textId="77777777" w:rsidR="0025092D" w:rsidRDefault="0025092D" w:rsidP="006C55B6">
      <w:pPr>
        <w:rPr>
          <w:rFonts w:ascii="Calibri" w:hAnsi="Calibri" w:cs="Calibri"/>
          <w:szCs w:val="24"/>
        </w:rPr>
      </w:pPr>
    </w:p>
    <w:p w14:paraId="24727054" w14:textId="1858627E" w:rsidR="00605241" w:rsidRDefault="0025092D" w:rsidP="00605241">
      <w:pPr>
        <w:rPr>
          <w:rFonts w:ascii="Calibri" w:hAnsi="Calibri" w:cs="Calibri"/>
          <w:szCs w:val="24"/>
        </w:rPr>
      </w:pPr>
      <w:r>
        <w:rPr>
          <w:rFonts w:ascii="Calibri" w:hAnsi="Calibri" w:cs="Calibri"/>
          <w:szCs w:val="24"/>
        </w:rPr>
        <w:t xml:space="preserve">Significativa anche la domanda di addetti all’accoglienza e all’informazione della clientela, che ammonta a quota 220 unità, con un mismatch temuto del 38% (per il 13% delle assunzioni </w:t>
      </w:r>
      <w:r w:rsidR="00540C66">
        <w:rPr>
          <w:rFonts w:ascii="Calibri" w:hAnsi="Calibri" w:cs="Calibri"/>
          <w:szCs w:val="24"/>
        </w:rPr>
        <w:t xml:space="preserve">è </w:t>
      </w:r>
      <w:r>
        <w:rPr>
          <w:rFonts w:ascii="Calibri" w:hAnsi="Calibri" w:cs="Calibri"/>
          <w:szCs w:val="24"/>
        </w:rPr>
        <w:t xml:space="preserve">imputato alla mancanza di candidati, per il 20% all’inadeguatezza della preparazione). Per questo profilo la richiesta di esperienza nella professione </w:t>
      </w:r>
      <w:r w:rsidR="008E68FA">
        <w:rPr>
          <w:rFonts w:ascii="Calibri" w:hAnsi="Calibri" w:cs="Calibri"/>
          <w:szCs w:val="24"/>
        </w:rPr>
        <w:t xml:space="preserve">riguarda il </w:t>
      </w:r>
      <w:r>
        <w:rPr>
          <w:rFonts w:ascii="Calibri" w:hAnsi="Calibri" w:cs="Calibri"/>
          <w:szCs w:val="24"/>
        </w:rPr>
        <w:t>20% delle assunzioni, mentre nel 4</w:t>
      </w:r>
      <w:r w:rsidR="00540C66">
        <w:rPr>
          <w:rFonts w:ascii="Calibri" w:hAnsi="Calibri" w:cs="Calibri"/>
          <w:szCs w:val="24"/>
        </w:rPr>
        <w:t>7</w:t>
      </w:r>
      <w:r>
        <w:rPr>
          <w:rFonts w:ascii="Calibri" w:hAnsi="Calibri" w:cs="Calibri"/>
          <w:szCs w:val="24"/>
        </w:rPr>
        <w:t xml:space="preserve">% </w:t>
      </w:r>
      <w:r w:rsidR="008E68FA">
        <w:rPr>
          <w:rFonts w:ascii="Calibri" w:hAnsi="Calibri" w:cs="Calibri"/>
          <w:szCs w:val="24"/>
        </w:rPr>
        <w:t xml:space="preserve">dei casi </w:t>
      </w:r>
      <w:r>
        <w:rPr>
          <w:rFonts w:ascii="Calibri" w:hAnsi="Calibri" w:cs="Calibri"/>
          <w:szCs w:val="24"/>
        </w:rPr>
        <w:t>è richiesta un’esperienza nel settore. Ai giovani fino a 29 anni è riservata una quota pari al 43% dei posti.</w:t>
      </w:r>
    </w:p>
    <w:p w14:paraId="28A5BD3D" w14:textId="55C4F765" w:rsidR="00FD6F88" w:rsidRDefault="00FD6F88" w:rsidP="00605241">
      <w:pPr>
        <w:rPr>
          <w:rFonts w:ascii="Calibri" w:hAnsi="Calibri" w:cs="Calibri"/>
          <w:szCs w:val="24"/>
        </w:rPr>
      </w:pPr>
    </w:p>
    <w:p w14:paraId="27A62337" w14:textId="6CF75BD1" w:rsidR="00FD6F88" w:rsidRDefault="00382109" w:rsidP="00605241">
      <w:pPr>
        <w:rPr>
          <w:rFonts w:ascii="Calibri" w:hAnsi="Calibri" w:cs="Calibri"/>
          <w:szCs w:val="24"/>
        </w:rPr>
      </w:pPr>
      <w:r>
        <w:rPr>
          <w:rFonts w:ascii="Calibri" w:hAnsi="Calibri" w:cs="Calibri"/>
          <w:szCs w:val="24"/>
        </w:rPr>
        <w:t>Dall’esame delle</w:t>
      </w:r>
      <w:r w:rsidR="00FD6F88">
        <w:rPr>
          <w:rFonts w:ascii="Calibri" w:hAnsi="Calibri" w:cs="Calibri"/>
          <w:szCs w:val="24"/>
        </w:rPr>
        <w:t xml:space="preserve"> dinamiche assunzionali relative alle cinque professioni più richieste dalle imprese </w:t>
      </w:r>
      <w:r w:rsidR="00316943">
        <w:rPr>
          <w:rFonts w:ascii="Calibri" w:hAnsi="Calibri" w:cs="Calibri"/>
          <w:szCs w:val="24"/>
        </w:rPr>
        <w:t xml:space="preserve">nel mese di giugno emerge una diffusa tendenza al ribasso che suggerisce una flessione nelle assunzioni stagionali. L’unica eccezione è rappresentata dai professionisti qualificati nei servizi di sicurezza, vigilanza e custodia, la cui domanda ha registrato un incremento </w:t>
      </w:r>
      <w:r w:rsidR="002E2ED3">
        <w:rPr>
          <w:rFonts w:ascii="Calibri" w:hAnsi="Calibri" w:cs="Calibri"/>
          <w:szCs w:val="24"/>
        </w:rPr>
        <w:t xml:space="preserve">su base annua </w:t>
      </w:r>
      <w:r w:rsidR="00316943">
        <w:rPr>
          <w:rFonts w:ascii="Calibri" w:hAnsi="Calibri" w:cs="Calibri"/>
          <w:szCs w:val="24"/>
        </w:rPr>
        <w:t xml:space="preserve">di 60 unità </w:t>
      </w:r>
      <w:r>
        <w:rPr>
          <w:rFonts w:ascii="Calibri" w:hAnsi="Calibri" w:cs="Calibri"/>
          <w:szCs w:val="24"/>
        </w:rPr>
        <w:t>(+22%)</w:t>
      </w:r>
      <w:r w:rsidR="00316943">
        <w:rPr>
          <w:rFonts w:ascii="Calibri" w:hAnsi="Calibri" w:cs="Calibri"/>
          <w:szCs w:val="24"/>
        </w:rPr>
        <w:t>.</w:t>
      </w:r>
    </w:p>
    <w:tbl>
      <w:tblPr>
        <w:tblW w:w="9345" w:type="dxa"/>
        <w:tblInd w:w="70" w:type="dxa"/>
        <w:tblLayout w:type="fixed"/>
        <w:tblCellMar>
          <w:left w:w="70" w:type="dxa"/>
          <w:right w:w="70" w:type="dxa"/>
        </w:tblCellMar>
        <w:tblLook w:val="04A0" w:firstRow="1" w:lastRow="0" w:firstColumn="1" w:lastColumn="0" w:noHBand="0" w:noVBand="1"/>
      </w:tblPr>
      <w:tblGrid>
        <w:gridCol w:w="3830"/>
        <w:gridCol w:w="850"/>
        <w:gridCol w:w="710"/>
        <w:gridCol w:w="1135"/>
        <w:gridCol w:w="1135"/>
        <w:gridCol w:w="828"/>
        <w:gridCol w:w="857"/>
      </w:tblGrid>
      <w:tr w:rsidR="006C55B6" w:rsidRPr="006C55B6" w14:paraId="14E200D9" w14:textId="77777777" w:rsidTr="00222C8A">
        <w:trPr>
          <w:trHeight w:val="300"/>
        </w:trPr>
        <w:tc>
          <w:tcPr>
            <w:tcW w:w="9345" w:type="dxa"/>
            <w:gridSpan w:val="7"/>
            <w:noWrap/>
            <w:vAlign w:val="center"/>
            <w:hideMark/>
          </w:tcPr>
          <w:p w14:paraId="6DE19D3D" w14:textId="77777777" w:rsidR="00316943" w:rsidRDefault="00316943" w:rsidP="006C55B6">
            <w:pPr>
              <w:jc w:val="left"/>
              <w:rPr>
                <w:rFonts w:ascii="Calibri" w:hAnsi="Calibri" w:cs="Calibri"/>
                <w:b/>
                <w:bCs/>
                <w:color w:val="000000"/>
                <w:sz w:val="20"/>
              </w:rPr>
            </w:pPr>
            <w:bookmarkStart w:id="2" w:name="RANGE!A1"/>
          </w:p>
          <w:p w14:paraId="5C827C28" w14:textId="02AACF5C"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222C8A">
              <w:rPr>
                <w:rFonts w:ascii="Calibri" w:hAnsi="Calibri" w:cs="Calibri"/>
                <w:b/>
                <w:bCs/>
                <w:color w:val="000000"/>
                <w:sz w:val="20"/>
              </w:rPr>
              <w:t>6</w:t>
            </w:r>
            <w:r w:rsidRPr="006C55B6">
              <w:rPr>
                <w:rFonts w:ascii="Calibri" w:hAnsi="Calibri" w:cs="Calibri"/>
                <w:b/>
                <w:bCs/>
                <w:color w:val="000000"/>
                <w:sz w:val="20"/>
              </w:rPr>
              <w:t xml:space="preserve"> - provincia di Lucca</w:t>
            </w:r>
            <w:bookmarkEnd w:id="2"/>
          </w:p>
        </w:tc>
      </w:tr>
      <w:tr w:rsidR="006C55B6" w:rsidRPr="006C55B6" w14:paraId="17B5E8FB" w14:textId="77777777" w:rsidTr="00222C8A">
        <w:trPr>
          <w:trHeight w:val="600"/>
        </w:trPr>
        <w:tc>
          <w:tcPr>
            <w:tcW w:w="3830" w:type="dxa"/>
            <w:vMerge w:val="restart"/>
            <w:tcBorders>
              <w:top w:val="single" w:sz="4" w:space="0" w:color="auto"/>
              <w:left w:val="nil"/>
              <w:bottom w:val="single" w:sz="4" w:space="0" w:color="000000"/>
              <w:right w:val="nil"/>
            </w:tcBorders>
            <w:noWrap/>
            <w:vAlign w:val="center"/>
            <w:hideMark/>
          </w:tcPr>
          <w:p w14:paraId="3D47310A" w14:textId="77777777"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Professione</w:t>
            </w:r>
          </w:p>
        </w:tc>
        <w:tc>
          <w:tcPr>
            <w:tcW w:w="850" w:type="dxa"/>
            <w:vMerge w:val="restart"/>
            <w:tcBorders>
              <w:top w:val="single" w:sz="4" w:space="0" w:color="auto"/>
              <w:left w:val="nil"/>
              <w:bottom w:val="single" w:sz="4" w:space="0" w:color="auto"/>
              <w:right w:val="nil"/>
            </w:tcBorders>
            <w:vAlign w:val="center"/>
            <w:hideMark/>
          </w:tcPr>
          <w:p w14:paraId="6F312CEA"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45" w:type="dxa"/>
            <w:gridSpan w:val="2"/>
            <w:tcBorders>
              <w:top w:val="single" w:sz="4" w:space="0" w:color="auto"/>
              <w:left w:val="nil"/>
              <w:bottom w:val="nil"/>
              <w:right w:val="nil"/>
            </w:tcBorders>
            <w:vAlign w:val="center"/>
            <w:hideMark/>
          </w:tcPr>
          <w:p w14:paraId="4C94F68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di difficile</w:t>
            </w:r>
          </w:p>
          <w:p w14:paraId="09C1A97A"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963" w:type="dxa"/>
            <w:gridSpan w:val="2"/>
            <w:tcBorders>
              <w:top w:val="single" w:sz="4" w:space="0" w:color="auto"/>
              <w:left w:val="nil"/>
              <w:bottom w:val="nil"/>
              <w:right w:val="nil"/>
            </w:tcBorders>
            <w:vAlign w:val="center"/>
            <w:hideMark/>
          </w:tcPr>
          <w:p w14:paraId="658F7566"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57" w:type="dxa"/>
            <w:vMerge w:val="restart"/>
            <w:tcBorders>
              <w:top w:val="single" w:sz="4" w:space="0" w:color="auto"/>
              <w:left w:val="nil"/>
              <w:bottom w:val="single" w:sz="4" w:space="0" w:color="auto"/>
              <w:right w:val="nil"/>
            </w:tcBorders>
            <w:vAlign w:val="center"/>
            <w:hideMark/>
          </w:tcPr>
          <w:p w14:paraId="4B97C037"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0D3D1692" w14:textId="77777777" w:rsidTr="00222C8A">
        <w:trPr>
          <w:trHeight w:val="505"/>
        </w:trPr>
        <w:tc>
          <w:tcPr>
            <w:tcW w:w="3830" w:type="dxa"/>
            <w:vMerge/>
            <w:tcBorders>
              <w:top w:val="single" w:sz="4" w:space="0" w:color="auto"/>
              <w:left w:val="nil"/>
              <w:bottom w:val="single" w:sz="4" w:space="0" w:color="000000"/>
              <w:right w:val="nil"/>
            </w:tcBorders>
            <w:vAlign w:val="center"/>
            <w:hideMark/>
          </w:tcPr>
          <w:p w14:paraId="38B7A759" w14:textId="77777777" w:rsidR="006C55B6" w:rsidRPr="006C55B6" w:rsidRDefault="006C55B6" w:rsidP="006C55B6">
            <w:pPr>
              <w:jc w:val="left"/>
              <w:rPr>
                <w:rFonts w:ascii="Calibri" w:hAnsi="Calibri" w:cs="Calibri"/>
                <w:b/>
                <w:bCs/>
                <w:color w:val="000000"/>
                <w:sz w:val="20"/>
              </w:rPr>
            </w:pPr>
          </w:p>
        </w:tc>
        <w:tc>
          <w:tcPr>
            <w:tcW w:w="850" w:type="dxa"/>
            <w:vMerge/>
            <w:tcBorders>
              <w:top w:val="single" w:sz="4" w:space="0" w:color="auto"/>
              <w:left w:val="nil"/>
              <w:bottom w:val="single" w:sz="4" w:space="0" w:color="auto"/>
              <w:right w:val="nil"/>
            </w:tcBorders>
            <w:vAlign w:val="center"/>
            <w:hideMark/>
          </w:tcPr>
          <w:p w14:paraId="789BC3B7" w14:textId="77777777" w:rsidR="006C55B6" w:rsidRPr="006C55B6" w:rsidRDefault="006C55B6" w:rsidP="006C55B6">
            <w:pPr>
              <w:jc w:val="left"/>
              <w:rPr>
                <w:rFonts w:ascii="Calibri" w:hAnsi="Calibri" w:cs="Calibri"/>
                <w:b/>
                <w:bCs/>
                <w:color w:val="000000"/>
                <w:sz w:val="20"/>
              </w:rPr>
            </w:pPr>
          </w:p>
        </w:tc>
        <w:tc>
          <w:tcPr>
            <w:tcW w:w="710" w:type="dxa"/>
            <w:tcBorders>
              <w:top w:val="single" w:sz="4" w:space="0" w:color="auto"/>
              <w:left w:val="nil"/>
              <w:bottom w:val="single" w:sz="4" w:space="0" w:color="auto"/>
              <w:right w:val="nil"/>
            </w:tcBorders>
            <w:noWrap/>
            <w:vAlign w:val="center"/>
            <w:hideMark/>
          </w:tcPr>
          <w:p w14:paraId="0AB04124"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135" w:type="dxa"/>
            <w:tcBorders>
              <w:top w:val="single" w:sz="4" w:space="0" w:color="auto"/>
              <w:left w:val="nil"/>
              <w:bottom w:val="single" w:sz="4" w:space="0" w:color="auto"/>
              <w:right w:val="nil"/>
            </w:tcBorders>
            <w:vAlign w:val="center"/>
            <w:hideMark/>
          </w:tcPr>
          <w:p w14:paraId="26BFA6B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35" w:type="dxa"/>
            <w:tcBorders>
              <w:top w:val="single" w:sz="4" w:space="0" w:color="auto"/>
              <w:left w:val="nil"/>
              <w:bottom w:val="single" w:sz="4" w:space="0" w:color="auto"/>
              <w:right w:val="nil"/>
            </w:tcBorders>
            <w:vAlign w:val="center"/>
            <w:hideMark/>
          </w:tcPr>
          <w:p w14:paraId="216BB3D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828" w:type="dxa"/>
            <w:tcBorders>
              <w:top w:val="single" w:sz="4" w:space="0" w:color="auto"/>
              <w:left w:val="nil"/>
              <w:bottom w:val="single" w:sz="4" w:space="0" w:color="auto"/>
              <w:right w:val="nil"/>
            </w:tcBorders>
            <w:vAlign w:val="center"/>
            <w:hideMark/>
          </w:tcPr>
          <w:p w14:paraId="3BE00904"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p>
        </w:tc>
        <w:tc>
          <w:tcPr>
            <w:tcW w:w="857" w:type="dxa"/>
            <w:vMerge/>
            <w:tcBorders>
              <w:top w:val="single" w:sz="4" w:space="0" w:color="auto"/>
              <w:left w:val="nil"/>
              <w:bottom w:val="single" w:sz="4" w:space="0" w:color="auto"/>
              <w:right w:val="nil"/>
            </w:tcBorders>
            <w:vAlign w:val="center"/>
            <w:hideMark/>
          </w:tcPr>
          <w:p w14:paraId="1CC6AF3A" w14:textId="77777777" w:rsidR="006C55B6" w:rsidRPr="006C55B6" w:rsidRDefault="006C55B6" w:rsidP="006C55B6">
            <w:pPr>
              <w:jc w:val="left"/>
              <w:rPr>
                <w:rFonts w:ascii="Calibri" w:hAnsi="Calibri" w:cs="Calibri"/>
                <w:b/>
                <w:bCs/>
                <w:color w:val="000000"/>
                <w:sz w:val="20"/>
              </w:rPr>
            </w:pPr>
          </w:p>
        </w:tc>
      </w:tr>
      <w:tr w:rsidR="00222C8A" w:rsidRPr="006C55B6" w14:paraId="1ECF1DDF" w14:textId="77777777" w:rsidTr="001317F1">
        <w:trPr>
          <w:trHeight w:val="300"/>
        </w:trPr>
        <w:tc>
          <w:tcPr>
            <w:tcW w:w="3830" w:type="dxa"/>
            <w:noWrap/>
            <w:vAlign w:val="center"/>
            <w:hideMark/>
          </w:tcPr>
          <w:p w14:paraId="7B9791FD" w14:textId="77777777" w:rsidR="00222C8A" w:rsidRPr="006C55B6" w:rsidRDefault="00222C8A" w:rsidP="00222C8A">
            <w:pPr>
              <w:jc w:val="left"/>
              <w:rPr>
                <w:rFonts w:ascii="Calibri" w:hAnsi="Calibri" w:cs="Calibri"/>
                <w:b/>
                <w:bCs/>
                <w:color w:val="000000"/>
                <w:sz w:val="20"/>
              </w:rPr>
            </w:pPr>
            <w:r w:rsidRPr="006C55B6">
              <w:rPr>
                <w:rFonts w:ascii="Calibri" w:hAnsi="Calibri" w:cs="Calibri"/>
                <w:b/>
                <w:bCs/>
                <w:color w:val="000000"/>
                <w:sz w:val="20"/>
              </w:rPr>
              <w:t>TOTALE</w:t>
            </w:r>
          </w:p>
        </w:tc>
        <w:tc>
          <w:tcPr>
            <w:tcW w:w="850" w:type="dxa"/>
            <w:tcBorders>
              <w:top w:val="single" w:sz="4" w:space="0" w:color="auto"/>
              <w:left w:val="nil"/>
              <w:bottom w:val="nil"/>
              <w:right w:val="nil"/>
            </w:tcBorders>
            <w:noWrap/>
            <w:hideMark/>
          </w:tcPr>
          <w:p w14:paraId="00C88489" w14:textId="2403CA1A"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5</w:t>
            </w:r>
            <w:r>
              <w:rPr>
                <w:rFonts w:asciiTheme="minorHAnsi" w:hAnsiTheme="minorHAnsi" w:cstheme="minorHAnsi"/>
                <w:b/>
                <w:bCs/>
                <w:sz w:val="20"/>
              </w:rPr>
              <w:t>.</w:t>
            </w:r>
            <w:r w:rsidRPr="00222C8A">
              <w:rPr>
                <w:rFonts w:asciiTheme="minorHAnsi" w:hAnsiTheme="minorHAnsi" w:cstheme="minorHAnsi"/>
                <w:b/>
                <w:bCs/>
                <w:sz w:val="20"/>
              </w:rPr>
              <w:t>500</w:t>
            </w:r>
          </w:p>
        </w:tc>
        <w:tc>
          <w:tcPr>
            <w:tcW w:w="710" w:type="dxa"/>
            <w:tcBorders>
              <w:top w:val="single" w:sz="4" w:space="0" w:color="auto"/>
              <w:left w:val="nil"/>
              <w:bottom w:val="nil"/>
              <w:right w:val="nil"/>
            </w:tcBorders>
            <w:noWrap/>
            <w:hideMark/>
          </w:tcPr>
          <w:p w14:paraId="2791255B" w14:textId="05DE6FD6"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38</w:t>
            </w:r>
          </w:p>
        </w:tc>
        <w:tc>
          <w:tcPr>
            <w:tcW w:w="1135" w:type="dxa"/>
            <w:tcBorders>
              <w:top w:val="single" w:sz="4" w:space="0" w:color="auto"/>
              <w:left w:val="nil"/>
              <w:bottom w:val="nil"/>
              <w:right w:val="nil"/>
            </w:tcBorders>
            <w:noWrap/>
            <w:hideMark/>
          </w:tcPr>
          <w:p w14:paraId="0652E6A2" w14:textId="45A77D13" w:rsidR="00222C8A" w:rsidRPr="006C55B6" w:rsidRDefault="00222C8A" w:rsidP="00222C8A">
            <w:pPr>
              <w:jc w:val="center"/>
              <w:rPr>
                <w:rFonts w:asciiTheme="minorHAnsi" w:hAnsiTheme="minorHAnsi" w:cstheme="minorHAnsi"/>
                <w:b/>
                <w:bCs/>
                <w:sz w:val="20"/>
              </w:rPr>
            </w:pPr>
            <w:r w:rsidRPr="00222C8A">
              <w:rPr>
                <w:rFonts w:asciiTheme="minorHAnsi" w:hAnsiTheme="minorHAnsi" w:cstheme="minorHAnsi"/>
                <w:b/>
                <w:bCs/>
                <w:sz w:val="20"/>
              </w:rPr>
              <w:t>24</w:t>
            </w:r>
          </w:p>
        </w:tc>
        <w:tc>
          <w:tcPr>
            <w:tcW w:w="1135" w:type="dxa"/>
            <w:tcBorders>
              <w:top w:val="single" w:sz="4" w:space="0" w:color="auto"/>
              <w:left w:val="nil"/>
              <w:bottom w:val="nil"/>
              <w:right w:val="nil"/>
            </w:tcBorders>
            <w:noWrap/>
            <w:hideMark/>
          </w:tcPr>
          <w:p w14:paraId="35669A46" w14:textId="185E4AC3"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12</w:t>
            </w:r>
          </w:p>
        </w:tc>
        <w:tc>
          <w:tcPr>
            <w:tcW w:w="828" w:type="dxa"/>
            <w:tcBorders>
              <w:top w:val="single" w:sz="4" w:space="0" w:color="auto"/>
              <w:left w:val="nil"/>
              <w:bottom w:val="nil"/>
              <w:right w:val="nil"/>
            </w:tcBorders>
            <w:noWrap/>
            <w:hideMark/>
          </w:tcPr>
          <w:p w14:paraId="3C394137" w14:textId="0511FF01"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44</w:t>
            </w:r>
          </w:p>
        </w:tc>
        <w:tc>
          <w:tcPr>
            <w:tcW w:w="857" w:type="dxa"/>
            <w:tcBorders>
              <w:top w:val="single" w:sz="4" w:space="0" w:color="auto"/>
              <w:left w:val="nil"/>
              <w:bottom w:val="nil"/>
              <w:right w:val="nil"/>
            </w:tcBorders>
            <w:noWrap/>
            <w:hideMark/>
          </w:tcPr>
          <w:p w14:paraId="7B87AB9A" w14:textId="3379E3F7" w:rsidR="00222C8A" w:rsidRPr="006C55B6" w:rsidRDefault="00EA0BD8" w:rsidP="00222C8A">
            <w:pPr>
              <w:jc w:val="center"/>
              <w:rPr>
                <w:rFonts w:asciiTheme="minorHAnsi" w:hAnsiTheme="minorHAnsi" w:cstheme="minorHAnsi"/>
                <w:b/>
                <w:bCs/>
                <w:sz w:val="20"/>
              </w:rPr>
            </w:pPr>
            <w:r>
              <w:rPr>
                <w:rFonts w:asciiTheme="minorHAnsi" w:hAnsiTheme="minorHAnsi" w:cstheme="minorHAnsi"/>
                <w:b/>
                <w:bCs/>
                <w:sz w:val="20"/>
              </w:rPr>
              <w:t>37</w:t>
            </w:r>
          </w:p>
        </w:tc>
      </w:tr>
      <w:tr w:rsidR="00222C8A" w:rsidRPr="006C55B6" w14:paraId="47B8BDAA" w14:textId="77777777" w:rsidTr="00EC4405">
        <w:trPr>
          <w:trHeight w:val="300"/>
        </w:trPr>
        <w:tc>
          <w:tcPr>
            <w:tcW w:w="3830" w:type="dxa"/>
            <w:vAlign w:val="center"/>
            <w:hideMark/>
          </w:tcPr>
          <w:p w14:paraId="0AB9AF49"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Addetti attività ristorazione</w:t>
            </w:r>
          </w:p>
        </w:tc>
        <w:tc>
          <w:tcPr>
            <w:tcW w:w="850" w:type="dxa"/>
            <w:noWrap/>
            <w:hideMark/>
          </w:tcPr>
          <w:p w14:paraId="10862AA3" w14:textId="7FDBFBF9"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w:t>
            </w:r>
            <w:r w:rsidR="001227D4">
              <w:rPr>
                <w:rFonts w:asciiTheme="minorHAnsi" w:hAnsiTheme="minorHAnsi" w:cstheme="minorHAnsi"/>
                <w:sz w:val="20"/>
              </w:rPr>
              <w:t>.</w:t>
            </w:r>
            <w:r w:rsidRPr="001227D4">
              <w:rPr>
                <w:rFonts w:asciiTheme="minorHAnsi" w:hAnsiTheme="minorHAnsi" w:cstheme="minorHAnsi"/>
                <w:sz w:val="20"/>
              </w:rPr>
              <w:t>760</w:t>
            </w:r>
          </w:p>
        </w:tc>
        <w:tc>
          <w:tcPr>
            <w:tcW w:w="710" w:type="dxa"/>
            <w:noWrap/>
            <w:hideMark/>
          </w:tcPr>
          <w:p w14:paraId="061E5BA7" w14:textId="0684942F"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39</w:t>
            </w:r>
          </w:p>
        </w:tc>
        <w:tc>
          <w:tcPr>
            <w:tcW w:w="1135" w:type="dxa"/>
            <w:noWrap/>
            <w:hideMark/>
          </w:tcPr>
          <w:p w14:paraId="55AEBE21" w14:textId="4AD58D48"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27</w:t>
            </w:r>
          </w:p>
        </w:tc>
        <w:tc>
          <w:tcPr>
            <w:tcW w:w="1135" w:type="dxa"/>
            <w:noWrap/>
            <w:hideMark/>
          </w:tcPr>
          <w:p w14:paraId="2BC0D520" w14:textId="246792D6"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3</w:t>
            </w:r>
          </w:p>
        </w:tc>
        <w:tc>
          <w:tcPr>
            <w:tcW w:w="828" w:type="dxa"/>
            <w:noWrap/>
            <w:hideMark/>
          </w:tcPr>
          <w:p w14:paraId="1FBCFE00" w14:textId="5FD31C64"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49</w:t>
            </w:r>
          </w:p>
        </w:tc>
        <w:tc>
          <w:tcPr>
            <w:tcW w:w="857" w:type="dxa"/>
            <w:hideMark/>
          </w:tcPr>
          <w:p w14:paraId="30690384" w14:textId="55E47D1B"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4</w:t>
            </w:r>
            <w:r w:rsidR="00EA0BD8">
              <w:rPr>
                <w:rFonts w:asciiTheme="minorHAnsi" w:hAnsiTheme="minorHAnsi" w:cstheme="minorHAnsi"/>
                <w:sz w:val="20"/>
              </w:rPr>
              <w:t>6</w:t>
            </w:r>
          </w:p>
        </w:tc>
      </w:tr>
      <w:tr w:rsidR="00222C8A" w:rsidRPr="006C55B6" w14:paraId="68515CB1" w14:textId="77777777" w:rsidTr="00BD4496">
        <w:trPr>
          <w:trHeight w:val="300"/>
        </w:trPr>
        <w:tc>
          <w:tcPr>
            <w:tcW w:w="3830" w:type="dxa"/>
            <w:vAlign w:val="center"/>
            <w:hideMark/>
          </w:tcPr>
          <w:p w14:paraId="1550ED04"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Pers. non qualificato nei servizi di pulizia</w:t>
            </w:r>
          </w:p>
        </w:tc>
        <w:tc>
          <w:tcPr>
            <w:tcW w:w="850" w:type="dxa"/>
            <w:noWrap/>
            <w:hideMark/>
          </w:tcPr>
          <w:p w14:paraId="5CA16627" w14:textId="4F8DF3CC"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770</w:t>
            </w:r>
          </w:p>
        </w:tc>
        <w:tc>
          <w:tcPr>
            <w:tcW w:w="710" w:type="dxa"/>
            <w:noWrap/>
            <w:hideMark/>
          </w:tcPr>
          <w:p w14:paraId="36D8CCBF" w14:textId="7C15A18C"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18</w:t>
            </w:r>
          </w:p>
        </w:tc>
        <w:tc>
          <w:tcPr>
            <w:tcW w:w="1135" w:type="dxa"/>
            <w:noWrap/>
            <w:hideMark/>
          </w:tcPr>
          <w:p w14:paraId="3633886A" w14:textId="07703952"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17</w:t>
            </w:r>
          </w:p>
        </w:tc>
        <w:tc>
          <w:tcPr>
            <w:tcW w:w="1135" w:type="dxa"/>
            <w:noWrap/>
            <w:hideMark/>
          </w:tcPr>
          <w:p w14:paraId="720519DB" w14:textId="59E41AB6"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7</w:t>
            </w:r>
          </w:p>
        </w:tc>
        <w:tc>
          <w:tcPr>
            <w:tcW w:w="828" w:type="dxa"/>
            <w:noWrap/>
            <w:hideMark/>
          </w:tcPr>
          <w:p w14:paraId="48BDCE1C" w14:textId="737FC15E"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26</w:t>
            </w:r>
          </w:p>
        </w:tc>
        <w:tc>
          <w:tcPr>
            <w:tcW w:w="857" w:type="dxa"/>
            <w:hideMark/>
          </w:tcPr>
          <w:p w14:paraId="3498E336" w14:textId="14CA461D"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22</w:t>
            </w:r>
          </w:p>
        </w:tc>
      </w:tr>
      <w:tr w:rsidR="00222C8A" w:rsidRPr="006C55B6" w14:paraId="4AB5171E" w14:textId="77777777" w:rsidTr="002507F7">
        <w:trPr>
          <w:trHeight w:val="300"/>
        </w:trPr>
        <w:tc>
          <w:tcPr>
            <w:tcW w:w="3830" w:type="dxa"/>
            <w:vAlign w:val="center"/>
            <w:hideMark/>
          </w:tcPr>
          <w:p w14:paraId="145DD67C"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Addetti alle vendite</w:t>
            </w:r>
          </w:p>
        </w:tc>
        <w:tc>
          <w:tcPr>
            <w:tcW w:w="850" w:type="dxa"/>
            <w:noWrap/>
            <w:hideMark/>
          </w:tcPr>
          <w:p w14:paraId="6EFA00E7" w14:textId="27C76630"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410</w:t>
            </w:r>
          </w:p>
        </w:tc>
        <w:tc>
          <w:tcPr>
            <w:tcW w:w="710" w:type="dxa"/>
            <w:noWrap/>
            <w:hideMark/>
          </w:tcPr>
          <w:p w14:paraId="08017E0E" w14:textId="73CAEDE6"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26</w:t>
            </w:r>
          </w:p>
        </w:tc>
        <w:tc>
          <w:tcPr>
            <w:tcW w:w="1135" w:type="dxa"/>
            <w:noWrap/>
            <w:hideMark/>
          </w:tcPr>
          <w:p w14:paraId="3C4D945C" w14:textId="120C5A82"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15</w:t>
            </w:r>
          </w:p>
        </w:tc>
        <w:tc>
          <w:tcPr>
            <w:tcW w:w="1135" w:type="dxa"/>
            <w:noWrap/>
            <w:hideMark/>
          </w:tcPr>
          <w:p w14:paraId="07416CE2" w14:textId="5A4099DD"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9</w:t>
            </w:r>
          </w:p>
        </w:tc>
        <w:tc>
          <w:tcPr>
            <w:tcW w:w="828" w:type="dxa"/>
            <w:noWrap/>
            <w:hideMark/>
          </w:tcPr>
          <w:p w14:paraId="73FADD4F" w14:textId="1E8AEF4B"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43</w:t>
            </w:r>
          </w:p>
        </w:tc>
        <w:tc>
          <w:tcPr>
            <w:tcW w:w="857" w:type="dxa"/>
            <w:hideMark/>
          </w:tcPr>
          <w:p w14:paraId="7A091D47" w14:textId="5C58E67F"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46</w:t>
            </w:r>
          </w:p>
        </w:tc>
      </w:tr>
      <w:tr w:rsidR="00C635AB" w:rsidRPr="006C55B6" w14:paraId="7F753C50" w14:textId="77777777" w:rsidTr="00C32BB5">
        <w:trPr>
          <w:trHeight w:val="300"/>
        </w:trPr>
        <w:tc>
          <w:tcPr>
            <w:tcW w:w="3830" w:type="dxa"/>
            <w:hideMark/>
          </w:tcPr>
          <w:p w14:paraId="6575B05E" w14:textId="4B3598E9" w:rsidR="00C635AB" w:rsidRPr="006C55B6" w:rsidRDefault="00C635AB" w:rsidP="00C635AB">
            <w:pPr>
              <w:jc w:val="left"/>
              <w:rPr>
                <w:rFonts w:ascii="Calibri" w:hAnsi="Calibri" w:cs="Calibri"/>
                <w:color w:val="000000"/>
                <w:sz w:val="20"/>
              </w:rPr>
            </w:pPr>
            <w:r w:rsidRPr="006C55B6">
              <w:rPr>
                <w:rFonts w:ascii="Calibri" w:hAnsi="Calibri" w:cs="Calibri"/>
                <w:color w:val="000000"/>
                <w:sz w:val="20"/>
              </w:rPr>
              <w:t>Addetti servizi sicurezza, vigilanza e custodia</w:t>
            </w:r>
          </w:p>
        </w:tc>
        <w:tc>
          <w:tcPr>
            <w:tcW w:w="850" w:type="dxa"/>
            <w:noWrap/>
            <w:hideMark/>
          </w:tcPr>
          <w:p w14:paraId="6EFBEA7A" w14:textId="158F5E2D"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330</w:t>
            </w:r>
          </w:p>
        </w:tc>
        <w:tc>
          <w:tcPr>
            <w:tcW w:w="710" w:type="dxa"/>
            <w:noWrap/>
            <w:hideMark/>
          </w:tcPr>
          <w:p w14:paraId="515F2C7A" w14:textId="3B38B3FD"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22</w:t>
            </w:r>
          </w:p>
        </w:tc>
        <w:tc>
          <w:tcPr>
            <w:tcW w:w="1135" w:type="dxa"/>
            <w:noWrap/>
            <w:hideMark/>
          </w:tcPr>
          <w:p w14:paraId="4B3A1C5C" w14:textId="6F490D22" w:rsidR="00C635AB" w:rsidRPr="006C55B6" w:rsidRDefault="00C635AB" w:rsidP="00C635AB">
            <w:pPr>
              <w:jc w:val="center"/>
              <w:rPr>
                <w:rFonts w:asciiTheme="minorHAnsi" w:hAnsiTheme="minorHAnsi" w:cstheme="minorHAnsi"/>
                <w:sz w:val="20"/>
              </w:rPr>
            </w:pPr>
            <w:r w:rsidRPr="001227D4">
              <w:rPr>
                <w:rFonts w:asciiTheme="minorHAnsi" w:hAnsiTheme="minorHAnsi" w:cstheme="minorHAnsi"/>
                <w:sz w:val="20"/>
              </w:rPr>
              <w:t>17</w:t>
            </w:r>
          </w:p>
        </w:tc>
        <w:tc>
          <w:tcPr>
            <w:tcW w:w="1135" w:type="dxa"/>
            <w:noWrap/>
            <w:hideMark/>
          </w:tcPr>
          <w:p w14:paraId="0F5EDFAC" w14:textId="45BBBE2A"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13</w:t>
            </w:r>
          </w:p>
        </w:tc>
        <w:tc>
          <w:tcPr>
            <w:tcW w:w="828" w:type="dxa"/>
            <w:noWrap/>
            <w:hideMark/>
          </w:tcPr>
          <w:p w14:paraId="45B792B0" w14:textId="6F53409C"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74</w:t>
            </w:r>
          </w:p>
        </w:tc>
        <w:tc>
          <w:tcPr>
            <w:tcW w:w="857" w:type="dxa"/>
            <w:hideMark/>
          </w:tcPr>
          <w:p w14:paraId="2E835589" w14:textId="1EAD1C9F" w:rsidR="00C635AB" w:rsidRPr="006C55B6" w:rsidRDefault="00EA0BD8" w:rsidP="00C635AB">
            <w:pPr>
              <w:jc w:val="center"/>
              <w:rPr>
                <w:rFonts w:asciiTheme="minorHAnsi" w:hAnsiTheme="minorHAnsi" w:cstheme="minorHAnsi"/>
                <w:sz w:val="20"/>
              </w:rPr>
            </w:pPr>
            <w:r>
              <w:rPr>
                <w:rFonts w:asciiTheme="minorHAnsi" w:hAnsiTheme="minorHAnsi" w:cstheme="minorHAnsi"/>
                <w:sz w:val="20"/>
              </w:rPr>
              <w:t>37</w:t>
            </w:r>
          </w:p>
        </w:tc>
      </w:tr>
      <w:tr w:rsidR="00222C8A" w:rsidRPr="006C55B6" w14:paraId="0AE761FA" w14:textId="77777777" w:rsidTr="005037C2">
        <w:trPr>
          <w:trHeight w:val="300"/>
        </w:trPr>
        <w:tc>
          <w:tcPr>
            <w:tcW w:w="3830" w:type="dxa"/>
            <w:tcBorders>
              <w:top w:val="nil"/>
              <w:left w:val="nil"/>
              <w:bottom w:val="single" w:sz="4" w:space="0" w:color="auto"/>
              <w:right w:val="nil"/>
            </w:tcBorders>
            <w:vAlign w:val="center"/>
            <w:hideMark/>
          </w:tcPr>
          <w:p w14:paraId="4F97B735" w14:textId="77777777" w:rsidR="00222C8A" w:rsidRPr="006C55B6" w:rsidRDefault="00222C8A" w:rsidP="00222C8A">
            <w:pPr>
              <w:jc w:val="left"/>
              <w:rPr>
                <w:rFonts w:ascii="Calibri" w:hAnsi="Calibri" w:cs="Calibri"/>
                <w:color w:val="000000"/>
                <w:sz w:val="20"/>
              </w:rPr>
            </w:pPr>
            <w:r w:rsidRPr="006C55B6">
              <w:rPr>
                <w:rFonts w:ascii="Calibri" w:hAnsi="Calibri" w:cs="Calibri"/>
                <w:color w:val="000000"/>
                <w:sz w:val="20"/>
              </w:rPr>
              <w:t xml:space="preserve">Addetti ad accoglienza e </w:t>
            </w:r>
            <w:proofErr w:type="spellStart"/>
            <w:r w:rsidRPr="006C55B6">
              <w:rPr>
                <w:rFonts w:ascii="Calibri" w:hAnsi="Calibri" w:cs="Calibri"/>
                <w:color w:val="000000"/>
                <w:sz w:val="20"/>
              </w:rPr>
              <w:t>inform</w:t>
            </w:r>
            <w:proofErr w:type="spellEnd"/>
            <w:r w:rsidRPr="006C55B6">
              <w:rPr>
                <w:rFonts w:ascii="Calibri" w:hAnsi="Calibri" w:cs="Calibri"/>
                <w:color w:val="000000"/>
                <w:sz w:val="20"/>
              </w:rPr>
              <w:t>. clientela</w:t>
            </w:r>
          </w:p>
        </w:tc>
        <w:tc>
          <w:tcPr>
            <w:tcW w:w="850" w:type="dxa"/>
            <w:tcBorders>
              <w:top w:val="nil"/>
              <w:left w:val="nil"/>
              <w:bottom w:val="single" w:sz="4" w:space="0" w:color="auto"/>
              <w:right w:val="nil"/>
            </w:tcBorders>
            <w:noWrap/>
            <w:hideMark/>
          </w:tcPr>
          <w:p w14:paraId="0A5C46B2" w14:textId="27015304"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220</w:t>
            </w:r>
          </w:p>
        </w:tc>
        <w:tc>
          <w:tcPr>
            <w:tcW w:w="710" w:type="dxa"/>
            <w:tcBorders>
              <w:top w:val="nil"/>
              <w:left w:val="nil"/>
              <w:bottom w:val="single" w:sz="4" w:space="0" w:color="auto"/>
              <w:right w:val="nil"/>
            </w:tcBorders>
            <w:noWrap/>
            <w:hideMark/>
          </w:tcPr>
          <w:p w14:paraId="1110D75C" w14:textId="6FE8FFC5"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38</w:t>
            </w:r>
          </w:p>
        </w:tc>
        <w:tc>
          <w:tcPr>
            <w:tcW w:w="1135" w:type="dxa"/>
            <w:tcBorders>
              <w:top w:val="nil"/>
              <w:left w:val="nil"/>
              <w:bottom w:val="single" w:sz="4" w:space="0" w:color="auto"/>
              <w:right w:val="nil"/>
            </w:tcBorders>
            <w:noWrap/>
            <w:hideMark/>
          </w:tcPr>
          <w:p w14:paraId="4E229CD8" w14:textId="67ED9498"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13</w:t>
            </w:r>
          </w:p>
        </w:tc>
        <w:tc>
          <w:tcPr>
            <w:tcW w:w="1135" w:type="dxa"/>
            <w:tcBorders>
              <w:top w:val="nil"/>
              <w:left w:val="nil"/>
              <w:bottom w:val="single" w:sz="4" w:space="0" w:color="auto"/>
              <w:right w:val="nil"/>
            </w:tcBorders>
            <w:noWrap/>
            <w:hideMark/>
          </w:tcPr>
          <w:p w14:paraId="20E7DBB1" w14:textId="2F2945CD" w:rsidR="00222C8A" w:rsidRPr="006C55B6" w:rsidRDefault="00222C8A" w:rsidP="00222C8A">
            <w:pPr>
              <w:jc w:val="center"/>
              <w:rPr>
                <w:rFonts w:asciiTheme="minorHAnsi" w:hAnsiTheme="minorHAnsi" w:cstheme="minorHAnsi"/>
                <w:sz w:val="20"/>
              </w:rPr>
            </w:pPr>
            <w:r w:rsidRPr="001227D4">
              <w:rPr>
                <w:rFonts w:asciiTheme="minorHAnsi" w:hAnsiTheme="minorHAnsi" w:cstheme="minorHAnsi"/>
                <w:sz w:val="20"/>
              </w:rPr>
              <w:t>20</w:t>
            </w:r>
          </w:p>
        </w:tc>
        <w:tc>
          <w:tcPr>
            <w:tcW w:w="828" w:type="dxa"/>
            <w:tcBorders>
              <w:top w:val="nil"/>
              <w:left w:val="nil"/>
              <w:bottom w:val="single" w:sz="4" w:space="0" w:color="auto"/>
              <w:right w:val="nil"/>
            </w:tcBorders>
            <w:noWrap/>
            <w:hideMark/>
          </w:tcPr>
          <w:p w14:paraId="79E3EB3E" w14:textId="13BD0FAF"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47</w:t>
            </w:r>
          </w:p>
        </w:tc>
        <w:tc>
          <w:tcPr>
            <w:tcW w:w="857" w:type="dxa"/>
            <w:tcBorders>
              <w:top w:val="nil"/>
              <w:left w:val="nil"/>
              <w:bottom w:val="single" w:sz="4" w:space="0" w:color="auto"/>
              <w:right w:val="nil"/>
            </w:tcBorders>
            <w:hideMark/>
          </w:tcPr>
          <w:p w14:paraId="37C4907A" w14:textId="6BA3C470" w:rsidR="00222C8A" w:rsidRPr="006C55B6" w:rsidRDefault="00EA0BD8" w:rsidP="00222C8A">
            <w:pPr>
              <w:jc w:val="center"/>
              <w:rPr>
                <w:rFonts w:asciiTheme="minorHAnsi" w:hAnsiTheme="minorHAnsi" w:cstheme="minorHAnsi"/>
                <w:sz w:val="20"/>
              </w:rPr>
            </w:pPr>
            <w:r>
              <w:rPr>
                <w:rFonts w:asciiTheme="minorHAnsi" w:hAnsiTheme="minorHAnsi" w:cstheme="minorHAnsi"/>
                <w:sz w:val="20"/>
              </w:rPr>
              <w:t>43</w:t>
            </w:r>
          </w:p>
        </w:tc>
      </w:tr>
      <w:tr w:rsidR="006C55B6" w:rsidRPr="006C55B6" w14:paraId="33031BAF" w14:textId="77777777" w:rsidTr="00222C8A">
        <w:trPr>
          <w:trHeight w:val="300"/>
        </w:trPr>
        <w:tc>
          <w:tcPr>
            <w:tcW w:w="9345" w:type="dxa"/>
            <w:gridSpan w:val="7"/>
            <w:noWrap/>
            <w:vAlign w:val="center"/>
            <w:hideMark/>
          </w:tcPr>
          <w:p w14:paraId="69A67C80" w14:textId="7A90BFC7" w:rsidR="006C55B6" w:rsidRPr="006C55B6" w:rsidRDefault="006C55B6" w:rsidP="006C55B6">
            <w:pPr>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222C8A">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222C8A">
              <w:rPr>
                <w:rFonts w:ascii="Calibri" w:hAnsi="Calibri" w:cs="Calibri"/>
                <w:i/>
                <w:iCs/>
                <w:color w:val="000000"/>
                <w:sz w:val="18"/>
                <w:szCs w:val="18"/>
              </w:rPr>
              <w:t>5</w:t>
            </w:r>
          </w:p>
        </w:tc>
      </w:tr>
    </w:tbl>
    <w:p w14:paraId="1949D29B" w14:textId="43E2408E" w:rsidR="006C55B6" w:rsidRDefault="006C55B6" w:rsidP="006C55B6">
      <w:pPr>
        <w:jc w:val="left"/>
        <w:rPr>
          <w:rFonts w:ascii="Calibri" w:hAnsi="Calibri" w:cs="Calibri"/>
          <w:b/>
          <w:noProof/>
          <w:szCs w:val="24"/>
        </w:rPr>
      </w:pPr>
      <w:r w:rsidRPr="006C55B6">
        <w:rPr>
          <w:rFonts w:ascii="Calibri" w:hAnsi="Calibri" w:cs="Calibri"/>
          <w:b/>
          <w:noProof/>
          <w:szCs w:val="24"/>
        </w:rPr>
        <w:br w:type="page"/>
      </w:r>
      <w:r w:rsidRPr="006C55B6">
        <w:rPr>
          <w:rFonts w:ascii="Calibri" w:hAnsi="Calibri" w:cs="Calibri"/>
          <w:b/>
          <w:noProof/>
          <w:szCs w:val="24"/>
        </w:rPr>
        <w:lastRenderedPageBreak/>
        <w:t>LA DOMANDA DI LAVORO IN PROVINCIA DI MASSA-CARRARA A GIUGNO 202</w:t>
      </w:r>
      <w:r w:rsidR="00316943">
        <w:rPr>
          <w:rFonts w:ascii="Calibri" w:hAnsi="Calibri" w:cs="Calibri"/>
          <w:b/>
          <w:noProof/>
          <w:szCs w:val="24"/>
        </w:rPr>
        <w:t>6</w:t>
      </w:r>
    </w:p>
    <w:p w14:paraId="27D4B35A" w14:textId="77777777" w:rsidR="00D9374E" w:rsidRDefault="00D9374E" w:rsidP="006C55B6">
      <w:pPr>
        <w:jc w:val="left"/>
        <w:rPr>
          <w:rFonts w:ascii="Calibri" w:hAnsi="Calibri" w:cs="Calibri"/>
          <w:b/>
          <w:noProof/>
          <w:szCs w:val="24"/>
        </w:rPr>
      </w:pPr>
    </w:p>
    <w:p w14:paraId="78737768" w14:textId="6A1248AE" w:rsidR="003E3447" w:rsidRDefault="003E3447" w:rsidP="003E3447">
      <w:pPr>
        <w:rPr>
          <w:rFonts w:ascii="Calibri" w:hAnsi="Calibri" w:cs="Calibri"/>
          <w:bCs/>
          <w:noProof/>
          <w:szCs w:val="24"/>
        </w:rPr>
      </w:pPr>
      <w:r>
        <w:rPr>
          <w:rFonts w:ascii="Calibri" w:hAnsi="Calibri" w:cs="Calibri"/>
          <w:bCs/>
          <w:noProof/>
          <w:szCs w:val="24"/>
        </w:rPr>
        <w:t>Diminuisce la domanda di lavoro delle imprese di Massa-Carrara per il mese di giugno, che perde 240 nuovi inserimenti rispetto a dodici mesi fa (-11%), fermandosi a quota 2.040 assunzioni previste.</w:t>
      </w:r>
    </w:p>
    <w:p w14:paraId="2D802E14" w14:textId="72E6B5B7" w:rsidR="00B406A7" w:rsidRDefault="00B406A7" w:rsidP="003E3447">
      <w:pPr>
        <w:rPr>
          <w:rFonts w:ascii="Calibri" w:hAnsi="Calibri" w:cs="Calibri"/>
          <w:bCs/>
          <w:noProof/>
          <w:szCs w:val="24"/>
        </w:rPr>
      </w:pPr>
    </w:p>
    <w:p w14:paraId="14EB40C7" w14:textId="7981EA8B" w:rsidR="00A8458F" w:rsidRDefault="00B406A7" w:rsidP="003E3447">
      <w:pPr>
        <w:rPr>
          <w:rFonts w:ascii="Calibri" w:hAnsi="Calibri" w:cs="Calibri"/>
          <w:bCs/>
          <w:noProof/>
          <w:szCs w:val="24"/>
        </w:rPr>
      </w:pPr>
      <w:r>
        <w:rPr>
          <w:rFonts w:ascii="Calibri" w:hAnsi="Calibri" w:cs="Calibri"/>
          <w:bCs/>
          <w:noProof/>
          <w:szCs w:val="24"/>
        </w:rPr>
        <w:t xml:space="preserve">Nonostante la riduzione del fabbisogno occupazionale, </w:t>
      </w:r>
      <w:r w:rsidR="0075733C">
        <w:rPr>
          <w:rFonts w:ascii="Calibri" w:hAnsi="Calibri" w:cs="Calibri"/>
          <w:bCs/>
          <w:noProof/>
          <w:szCs w:val="24"/>
        </w:rPr>
        <w:t xml:space="preserve">le imprese continuano ad avvertire una significativa difficoltà di reperimento, che, anzi, presenta una crescita di due punti percentuali, raggiungendo la </w:t>
      </w:r>
      <w:r w:rsidR="00382109">
        <w:rPr>
          <w:rFonts w:ascii="Calibri" w:hAnsi="Calibri" w:cs="Calibri"/>
          <w:bCs/>
          <w:noProof/>
          <w:szCs w:val="24"/>
        </w:rPr>
        <w:t>soglia</w:t>
      </w:r>
      <w:r w:rsidR="0075733C">
        <w:rPr>
          <w:rFonts w:ascii="Calibri" w:hAnsi="Calibri" w:cs="Calibri"/>
          <w:bCs/>
          <w:noProof/>
          <w:szCs w:val="24"/>
        </w:rPr>
        <w:t xml:space="preserve"> del 44% delle entrate in programma. </w:t>
      </w:r>
      <w:r w:rsidR="00A8458F">
        <w:rPr>
          <w:rFonts w:ascii="Calibri" w:hAnsi="Calibri" w:cs="Calibri"/>
          <w:bCs/>
          <w:noProof/>
          <w:szCs w:val="24"/>
        </w:rPr>
        <w:t>Il mismatch è in prevalenza imputabile alla mancanza di candidati (29%), mentre la preparazione inadeguata è ritenuta sussistere per il 12% delle assunzioni.</w:t>
      </w:r>
    </w:p>
    <w:p w14:paraId="7E218AEF" w14:textId="7C1ACF5E" w:rsidR="0075733C" w:rsidRDefault="00D9374E" w:rsidP="006D07FA">
      <w:pPr>
        <w:spacing w:before="120"/>
        <w:rPr>
          <w:rFonts w:ascii="Calibri" w:hAnsi="Calibri" w:cs="Calibri"/>
          <w:bCs/>
          <w:noProof/>
          <w:szCs w:val="24"/>
        </w:rPr>
      </w:pPr>
      <w:r>
        <w:rPr>
          <w:rFonts w:ascii="Calibri" w:hAnsi="Calibri" w:cs="Calibri"/>
          <w:bCs/>
          <w:noProof/>
          <w:szCs w:val="24"/>
        </w:rPr>
        <w:t>Analizzando la composizione della domanda per titolo di studio si nota come il calo delle assunzioni abbia interessato</w:t>
      </w:r>
      <w:r w:rsidR="0049774D">
        <w:rPr>
          <w:rFonts w:ascii="Calibri" w:hAnsi="Calibri" w:cs="Calibri"/>
          <w:bCs/>
          <w:noProof/>
          <w:szCs w:val="24"/>
        </w:rPr>
        <w:t xml:space="preserve"> in misura maggiore </w:t>
      </w:r>
      <w:r>
        <w:rPr>
          <w:rFonts w:ascii="Calibri" w:hAnsi="Calibri" w:cs="Calibri"/>
          <w:bCs/>
          <w:noProof/>
          <w:szCs w:val="24"/>
        </w:rPr>
        <w:t xml:space="preserve">i laureati (-21%), </w:t>
      </w:r>
      <w:r w:rsidR="0049774D">
        <w:rPr>
          <w:rFonts w:ascii="Calibri" w:hAnsi="Calibri" w:cs="Calibri"/>
          <w:bCs/>
          <w:noProof/>
          <w:szCs w:val="24"/>
        </w:rPr>
        <w:t>seguiti dai lavoratori con la sola scuola dell’obbligo (-17%) e dai diplomati (-11%). Si mantiene stabile la domanda di personale titolare di una qualifica di formazione o di un diploma professionale (-1%) che</w:t>
      </w:r>
      <w:r w:rsidR="003F11DE">
        <w:rPr>
          <w:rFonts w:ascii="Calibri" w:hAnsi="Calibri" w:cs="Calibri"/>
          <w:bCs/>
          <w:noProof/>
          <w:szCs w:val="24"/>
        </w:rPr>
        <w:t>,</w:t>
      </w:r>
      <w:r w:rsidR="0049774D">
        <w:rPr>
          <w:rFonts w:ascii="Calibri" w:hAnsi="Calibri" w:cs="Calibri"/>
          <w:bCs/>
          <w:noProof/>
          <w:szCs w:val="24"/>
        </w:rPr>
        <w:t xml:space="preserve"> con 880 inserimenti previsti</w:t>
      </w:r>
      <w:r w:rsidR="003F11DE">
        <w:rPr>
          <w:rFonts w:ascii="Calibri" w:hAnsi="Calibri" w:cs="Calibri"/>
          <w:bCs/>
          <w:noProof/>
          <w:szCs w:val="24"/>
        </w:rPr>
        <w:t>,</w:t>
      </w:r>
      <w:r w:rsidR="0049774D">
        <w:rPr>
          <w:rFonts w:ascii="Calibri" w:hAnsi="Calibri" w:cs="Calibri"/>
          <w:bCs/>
          <w:noProof/>
          <w:szCs w:val="24"/>
        </w:rPr>
        <w:t xml:space="preserve"> rappresenta il 43% della domanda complessiva. Sale a 30 unità la domanda di lavoratori con un’istruzione tecnica superiore, che era nulla nel giugno 2025.</w:t>
      </w:r>
    </w:p>
    <w:p w14:paraId="24E0FC33" w14:textId="7B8FB544" w:rsidR="0049774D" w:rsidRDefault="0049774D" w:rsidP="006D07FA">
      <w:pPr>
        <w:spacing w:before="120"/>
        <w:rPr>
          <w:rFonts w:ascii="Calibri" w:hAnsi="Calibri" w:cs="Calibri"/>
          <w:bCs/>
          <w:noProof/>
          <w:szCs w:val="24"/>
        </w:rPr>
      </w:pPr>
      <w:r>
        <w:rPr>
          <w:rFonts w:ascii="Calibri" w:hAnsi="Calibri" w:cs="Calibri"/>
          <w:bCs/>
          <w:noProof/>
          <w:szCs w:val="24"/>
        </w:rPr>
        <w:t xml:space="preserve">Si mantiene al 30% la quota di </w:t>
      </w:r>
      <w:r w:rsidR="00C41D6A">
        <w:rPr>
          <w:rFonts w:ascii="Calibri" w:hAnsi="Calibri" w:cs="Calibri"/>
          <w:bCs/>
          <w:noProof/>
          <w:szCs w:val="24"/>
        </w:rPr>
        <w:t>posti vacanti</w:t>
      </w:r>
      <w:r>
        <w:rPr>
          <w:rFonts w:ascii="Calibri" w:hAnsi="Calibri" w:cs="Calibri"/>
          <w:bCs/>
          <w:noProof/>
          <w:szCs w:val="24"/>
        </w:rPr>
        <w:t xml:space="preserve"> riservata ai giovani, </w:t>
      </w:r>
      <w:r w:rsidR="00696FEA">
        <w:rPr>
          <w:rFonts w:ascii="Calibri" w:hAnsi="Calibri" w:cs="Calibri"/>
          <w:bCs/>
          <w:noProof/>
          <w:szCs w:val="24"/>
        </w:rPr>
        <w:t>mentre cala di tre punti percentuali la frazione di imprese che assumono, ora pari al 21% del totale.</w:t>
      </w:r>
    </w:p>
    <w:tbl>
      <w:tblPr>
        <w:tblW w:w="8736" w:type="dxa"/>
        <w:tblInd w:w="58" w:type="dxa"/>
        <w:tblCellMar>
          <w:left w:w="70" w:type="dxa"/>
          <w:right w:w="70" w:type="dxa"/>
        </w:tblCellMar>
        <w:tblLook w:val="04A0" w:firstRow="1" w:lastRow="0" w:firstColumn="1" w:lastColumn="0" w:noHBand="0" w:noVBand="1"/>
      </w:tblPr>
      <w:tblGrid>
        <w:gridCol w:w="12"/>
        <w:gridCol w:w="4536"/>
        <w:gridCol w:w="992"/>
        <w:gridCol w:w="1417"/>
        <w:gridCol w:w="1664"/>
        <w:gridCol w:w="115"/>
      </w:tblGrid>
      <w:tr w:rsidR="006C55B6" w:rsidRPr="006C55B6" w14:paraId="52F7E415" w14:textId="77777777">
        <w:trPr>
          <w:gridAfter w:val="1"/>
          <w:wAfter w:w="115" w:type="dxa"/>
          <w:trHeight w:val="250"/>
        </w:trPr>
        <w:tc>
          <w:tcPr>
            <w:tcW w:w="8621" w:type="dxa"/>
            <w:gridSpan w:val="5"/>
            <w:noWrap/>
            <w:vAlign w:val="center"/>
            <w:hideMark/>
          </w:tcPr>
          <w:p w14:paraId="5B8D0081" w14:textId="77777777" w:rsidR="00696FEA" w:rsidRDefault="00696FEA" w:rsidP="006C55B6">
            <w:pPr>
              <w:jc w:val="left"/>
              <w:rPr>
                <w:rFonts w:ascii="Calibri" w:hAnsi="Calibri" w:cs="Calibri"/>
                <w:b/>
                <w:bCs/>
                <w:sz w:val="20"/>
              </w:rPr>
            </w:pPr>
          </w:p>
          <w:p w14:paraId="2ACB43E1" w14:textId="4DBFEA36" w:rsidR="006C55B6" w:rsidRPr="006C55B6" w:rsidRDefault="006C55B6" w:rsidP="006C55B6">
            <w:pPr>
              <w:jc w:val="left"/>
              <w:rPr>
                <w:rFonts w:ascii="Calibri" w:hAnsi="Calibri" w:cs="Calibri"/>
                <w:b/>
                <w:bCs/>
                <w:sz w:val="20"/>
              </w:rPr>
            </w:pPr>
            <w:r w:rsidRPr="006C55B6">
              <w:rPr>
                <w:rFonts w:ascii="Calibri" w:hAnsi="Calibri" w:cs="Calibri"/>
                <w:b/>
                <w:bCs/>
                <w:sz w:val="20"/>
              </w:rPr>
              <w:t>Principali caratteristiche delle assunzioni programmate in provincia di Massa-Carrara - Giugno 202</w:t>
            </w:r>
            <w:r w:rsidR="00876721">
              <w:rPr>
                <w:rFonts w:ascii="Calibri" w:hAnsi="Calibri" w:cs="Calibri"/>
                <w:b/>
                <w:bCs/>
                <w:sz w:val="20"/>
              </w:rPr>
              <w:t>6</w:t>
            </w:r>
          </w:p>
        </w:tc>
      </w:tr>
      <w:tr w:rsidR="006C55B6" w:rsidRPr="006C55B6" w14:paraId="1F0AD54E" w14:textId="77777777">
        <w:trPr>
          <w:gridAfter w:val="1"/>
          <w:wAfter w:w="115" w:type="dxa"/>
          <w:trHeight w:val="501"/>
        </w:trPr>
        <w:tc>
          <w:tcPr>
            <w:tcW w:w="4548" w:type="dxa"/>
            <w:gridSpan w:val="2"/>
            <w:tcBorders>
              <w:top w:val="single" w:sz="4" w:space="0" w:color="auto"/>
              <w:left w:val="nil"/>
              <w:bottom w:val="single" w:sz="4" w:space="0" w:color="auto"/>
              <w:right w:val="nil"/>
            </w:tcBorders>
            <w:noWrap/>
            <w:vAlign w:val="center"/>
            <w:hideMark/>
          </w:tcPr>
          <w:p w14:paraId="0AF5CF33" w14:textId="77777777" w:rsidR="006C55B6" w:rsidRPr="006C55B6" w:rsidRDefault="006C55B6" w:rsidP="006C55B6">
            <w:pPr>
              <w:jc w:val="left"/>
              <w:rPr>
                <w:rFonts w:ascii="Calibri" w:hAnsi="Calibri" w:cs="Calibri"/>
                <w:b/>
                <w:bCs/>
                <w:sz w:val="20"/>
              </w:rPr>
            </w:pPr>
            <w:r w:rsidRPr="006C55B6">
              <w:rPr>
                <w:rFonts w:ascii="Calibri" w:hAnsi="Calibri" w:cs="Calibri"/>
                <w:b/>
                <w:bCs/>
                <w:sz w:val="20"/>
              </w:rPr>
              <w:t> </w:t>
            </w:r>
          </w:p>
        </w:tc>
        <w:tc>
          <w:tcPr>
            <w:tcW w:w="992" w:type="dxa"/>
            <w:tcBorders>
              <w:top w:val="single" w:sz="4" w:space="0" w:color="auto"/>
              <w:left w:val="nil"/>
              <w:bottom w:val="single" w:sz="4" w:space="0" w:color="auto"/>
              <w:right w:val="nil"/>
            </w:tcBorders>
            <w:vAlign w:val="center"/>
            <w:hideMark/>
          </w:tcPr>
          <w:p w14:paraId="131A9BA4" w14:textId="60B9AC9C"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6</w:t>
            </w:r>
          </w:p>
        </w:tc>
        <w:tc>
          <w:tcPr>
            <w:tcW w:w="1417" w:type="dxa"/>
            <w:tcBorders>
              <w:top w:val="single" w:sz="4" w:space="0" w:color="auto"/>
              <w:left w:val="nil"/>
              <w:bottom w:val="single" w:sz="4" w:space="0" w:color="auto"/>
              <w:right w:val="nil"/>
            </w:tcBorders>
            <w:vAlign w:val="center"/>
            <w:hideMark/>
          </w:tcPr>
          <w:p w14:paraId="7ED19A52" w14:textId="36E23520"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5</w:t>
            </w:r>
          </w:p>
        </w:tc>
        <w:tc>
          <w:tcPr>
            <w:tcW w:w="1664" w:type="dxa"/>
            <w:tcBorders>
              <w:top w:val="single" w:sz="4" w:space="0" w:color="auto"/>
              <w:left w:val="nil"/>
              <w:bottom w:val="single" w:sz="4" w:space="0" w:color="auto"/>
              <w:right w:val="nil"/>
            </w:tcBorders>
            <w:vAlign w:val="center"/>
            <w:hideMark/>
          </w:tcPr>
          <w:p w14:paraId="4A1A4163"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6C4B47B5" w14:textId="4C89A7C7"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876721">
              <w:rPr>
                <w:rFonts w:ascii="Calibri" w:hAnsi="Calibri" w:cs="Calibri"/>
                <w:b/>
                <w:bCs/>
                <w:sz w:val="20"/>
              </w:rPr>
              <w:t>6</w:t>
            </w:r>
            <w:r w:rsidRPr="006C55B6">
              <w:rPr>
                <w:rFonts w:ascii="Calibri" w:hAnsi="Calibri" w:cs="Calibri"/>
                <w:b/>
                <w:bCs/>
                <w:sz w:val="20"/>
              </w:rPr>
              <w:t>/202</w:t>
            </w:r>
            <w:r w:rsidR="00876721">
              <w:rPr>
                <w:rFonts w:ascii="Calibri" w:hAnsi="Calibri" w:cs="Calibri"/>
                <w:b/>
                <w:bCs/>
                <w:sz w:val="20"/>
              </w:rPr>
              <w:t>5</w:t>
            </w:r>
          </w:p>
        </w:tc>
      </w:tr>
      <w:tr w:rsidR="006A2388" w:rsidRPr="006C55B6" w14:paraId="34E66061" w14:textId="77777777" w:rsidTr="00B54371">
        <w:trPr>
          <w:gridAfter w:val="1"/>
          <w:wAfter w:w="115" w:type="dxa"/>
          <w:trHeight w:val="250"/>
        </w:trPr>
        <w:tc>
          <w:tcPr>
            <w:tcW w:w="4548" w:type="dxa"/>
            <w:gridSpan w:val="2"/>
            <w:noWrap/>
            <w:vAlign w:val="center"/>
            <w:hideMark/>
          </w:tcPr>
          <w:p w14:paraId="7DA5D033" w14:textId="77777777" w:rsidR="006A2388" w:rsidRPr="006C55B6" w:rsidRDefault="006A2388" w:rsidP="006A2388">
            <w:pPr>
              <w:jc w:val="left"/>
              <w:rPr>
                <w:rFonts w:ascii="Calibri" w:hAnsi="Calibri" w:cs="Calibri"/>
                <w:b/>
                <w:bCs/>
                <w:sz w:val="20"/>
              </w:rPr>
            </w:pPr>
            <w:r w:rsidRPr="006C55B6">
              <w:rPr>
                <w:rFonts w:ascii="Calibri" w:hAnsi="Calibri" w:cs="Calibri"/>
                <w:b/>
                <w:bCs/>
                <w:sz w:val="20"/>
              </w:rPr>
              <w:t>Entrate previste</w:t>
            </w:r>
          </w:p>
        </w:tc>
        <w:tc>
          <w:tcPr>
            <w:tcW w:w="992" w:type="dxa"/>
            <w:tcBorders>
              <w:top w:val="nil"/>
              <w:left w:val="nil"/>
              <w:bottom w:val="nil"/>
              <w:right w:val="nil"/>
            </w:tcBorders>
            <w:vAlign w:val="bottom"/>
            <w:hideMark/>
          </w:tcPr>
          <w:p w14:paraId="5D311D93" w14:textId="2487F9F5"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2.040</w:t>
            </w:r>
          </w:p>
        </w:tc>
        <w:tc>
          <w:tcPr>
            <w:tcW w:w="1417" w:type="dxa"/>
            <w:tcBorders>
              <w:top w:val="nil"/>
              <w:left w:val="nil"/>
              <w:bottom w:val="nil"/>
              <w:right w:val="nil"/>
            </w:tcBorders>
            <w:vAlign w:val="bottom"/>
            <w:hideMark/>
          </w:tcPr>
          <w:p w14:paraId="404883B8" w14:textId="2B6EB776"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2.280</w:t>
            </w:r>
          </w:p>
        </w:tc>
        <w:tc>
          <w:tcPr>
            <w:tcW w:w="1664" w:type="dxa"/>
            <w:tcBorders>
              <w:top w:val="nil"/>
              <w:left w:val="nil"/>
              <w:bottom w:val="nil"/>
              <w:right w:val="nil"/>
            </w:tcBorders>
            <w:noWrap/>
            <w:vAlign w:val="bottom"/>
            <w:hideMark/>
          </w:tcPr>
          <w:p w14:paraId="38F1F23A" w14:textId="585383A8" w:rsidR="006A2388" w:rsidRPr="006C55B6" w:rsidRDefault="006A2388" w:rsidP="006A2388">
            <w:pPr>
              <w:jc w:val="right"/>
              <w:rPr>
                <w:rFonts w:ascii="Calibri" w:hAnsi="Calibri" w:cs="Calibri"/>
                <w:b/>
                <w:bCs/>
                <w:color w:val="000000"/>
                <w:sz w:val="20"/>
              </w:rPr>
            </w:pPr>
            <w:r>
              <w:rPr>
                <w:rFonts w:ascii="Calibri" w:hAnsi="Calibri" w:cs="Calibri"/>
                <w:b/>
                <w:bCs/>
                <w:color w:val="000000"/>
                <w:sz w:val="20"/>
              </w:rPr>
              <w:t>-11%</w:t>
            </w:r>
          </w:p>
        </w:tc>
      </w:tr>
      <w:tr w:rsidR="006A2388" w:rsidRPr="006C55B6" w14:paraId="367BB059" w14:textId="77777777">
        <w:trPr>
          <w:gridAfter w:val="1"/>
          <w:wAfter w:w="115" w:type="dxa"/>
          <w:trHeight w:val="250"/>
        </w:trPr>
        <w:tc>
          <w:tcPr>
            <w:tcW w:w="4548" w:type="dxa"/>
            <w:gridSpan w:val="2"/>
            <w:tcBorders>
              <w:top w:val="single" w:sz="4" w:space="0" w:color="auto"/>
              <w:left w:val="nil"/>
              <w:bottom w:val="nil"/>
              <w:right w:val="nil"/>
            </w:tcBorders>
            <w:noWrap/>
            <w:vAlign w:val="center"/>
            <w:hideMark/>
          </w:tcPr>
          <w:p w14:paraId="050C43C1" w14:textId="77777777" w:rsidR="006A2388" w:rsidRPr="006C55B6" w:rsidRDefault="006A2388" w:rsidP="006A2388">
            <w:pPr>
              <w:jc w:val="left"/>
              <w:rPr>
                <w:rFonts w:ascii="Calibri" w:hAnsi="Calibri" w:cs="Calibri"/>
                <w:sz w:val="20"/>
              </w:rPr>
            </w:pPr>
            <w:r w:rsidRPr="006C55B6">
              <w:rPr>
                <w:rFonts w:ascii="Calibri" w:hAnsi="Calibri" w:cs="Calibri"/>
                <w:sz w:val="20"/>
              </w:rPr>
              <w:t>Dirigenti, elevata spec. e tecnici</w:t>
            </w:r>
          </w:p>
        </w:tc>
        <w:tc>
          <w:tcPr>
            <w:tcW w:w="992" w:type="dxa"/>
            <w:tcBorders>
              <w:top w:val="single" w:sz="4" w:space="0" w:color="auto"/>
              <w:left w:val="nil"/>
              <w:bottom w:val="nil"/>
              <w:right w:val="nil"/>
            </w:tcBorders>
            <w:noWrap/>
            <w:vAlign w:val="bottom"/>
            <w:hideMark/>
          </w:tcPr>
          <w:p w14:paraId="429006C6" w14:textId="00A79720" w:rsidR="006A2388" w:rsidRPr="006C55B6" w:rsidRDefault="006A2388" w:rsidP="006A2388">
            <w:pPr>
              <w:jc w:val="right"/>
              <w:rPr>
                <w:rFonts w:ascii="Calibri" w:hAnsi="Calibri" w:cs="Calibri"/>
                <w:sz w:val="20"/>
              </w:rPr>
            </w:pPr>
            <w:r>
              <w:rPr>
                <w:rFonts w:ascii="Calibri" w:hAnsi="Calibri" w:cs="Calibri"/>
                <w:sz w:val="20"/>
              </w:rPr>
              <w:t>150</w:t>
            </w:r>
          </w:p>
        </w:tc>
        <w:tc>
          <w:tcPr>
            <w:tcW w:w="1417" w:type="dxa"/>
            <w:tcBorders>
              <w:top w:val="single" w:sz="4" w:space="0" w:color="auto"/>
              <w:left w:val="nil"/>
              <w:bottom w:val="nil"/>
              <w:right w:val="nil"/>
            </w:tcBorders>
            <w:noWrap/>
            <w:vAlign w:val="bottom"/>
            <w:hideMark/>
          </w:tcPr>
          <w:p w14:paraId="2A60B498" w14:textId="70002CFF" w:rsidR="006A2388" w:rsidRPr="006C55B6" w:rsidRDefault="006A2388" w:rsidP="006A2388">
            <w:pPr>
              <w:jc w:val="right"/>
              <w:rPr>
                <w:rFonts w:ascii="Calibri" w:hAnsi="Calibri" w:cs="Calibri"/>
                <w:sz w:val="20"/>
              </w:rPr>
            </w:pPr>
            <w:r>
              <w:rPr>
                <w:rFonts w:ascii="Calibri" w:hAnsi="Calibri" w:cs="Calibri"/>
                <w:sz w:val="20"/>
              </w:rPr>
              <w:t>180</w:t>
            </w:r>
          </w:p>
        </w:tc>
        <w:tc>
          <w:tcPr>
            <w:tcW w:w="1664" w:type="dxa"/>
            <w:tcBorders>
              <w:top w:val="single" w:sz="4" w:space="0" w:color="auto"/>
              <w:left w:val="nil"/>
              <w:bottom w:val="nil"/>
              <w:right w:val="nil"/>
            </w:tcBorders>
            <w:noWrap/>
            <w:vAlign w:val="bottom"/>
            <w:hideMark/>
          </w:tcPr>
          <w:p w14:paraId="5AFCFCD0" w14:textId="7898B43C" w:rsidR="006A2388" w:rsidRPr="006C55B6" w:rsidRDefault="006A2388" w:rsidP="006A2388">
            <w:pPr>
              <w:jc w:val="right"/>
              <w:rPr>
                <w:rFonts w:ascii="Calibri" w:hAnsi="Calibri" w:cs="Calibri"/>
                <w:sz w:val="20"/>
              </w:rPr>
            </w:pPr>
            <w:r>
              <w:rPr>
                <w:rFonts w:ascii="Calibri" w:hAnsi="Calibri" w:cs="Calibri"/>
                <w:sz w:val="20"/>
              </w:rPr>
              <w:t>-17%</w:t>
            </w:r>
          </w:p>
        </w:tc>
      </w:tr>
      <w:tr w:rsidR="006A2388" w:rsidRPr="006C55B6" w14:paraId="548525B8" w14:textId="77777777" w:rsidTr="00C93733">
        <w:trPr>
          <w:gridAfter w:val="1"/>
          <w:wAfter w:w="115" w:type="dxa"/>
          <w:trHeight w:val="250"/>
        </w:trPr>
        <w:tc>
          <w:tcPr>
            <w:tcW w:w="4548" w:type="dxa"/>
            <w:gridSpan w:val="2"/>
            <w:noWrap/>
            <w:vAlign w:val="center"/>
            <w:hideMark/>
          </w:tcPr>
          <w:p w14:paraId="422918AE" w14:textId="77777777" w:rsidR="006A2388" w:rsidRPr="006C55B6" w:rsidRDefault="006A2388" w:rsidP="006A2388">
            <w:pPr>
              <w:jc w:val="left"/>
              <w:rPr>
                <w:rFonts w:ascii="Calibri" w:hAnsi="Calibri" w:cs="Calibri"/>
                <w:sz w:val="20"/>
              </w:rPr>
            </w:pPr>
            <w:r w:rsidRPr="006C55B6">
              <w:rPr>
                <w:rFonts w:ascii="Calibri" w:hAnsi="Calibri" w:cs="Calibri"/>
                <w:sz w:val="20"/>
              </w:rPr>
              <w:t>Impiegati, professioni commerciali e nei servizi</w:t>
            </w:r>
          </w:p>
        </w:tc>
        <w:tc>
          <w:tcPr>
            <w:tcW w:w="992" w:type="dxa"/>
            <w:tcBorders>
              <w:top w:val="nil"/>
              <w:left w:val="nil"/>
              <w:bottom w:val="nil"/>
              <w:right w:val="nil"/>
            </w:tcBorders>
            <w:noWrap/>
            <w:vAlign w:val="bottom"/>
            <w:hideMark/>
          </w:tcPr>
          <w:p w14:paraId="3DA49697" w14:textId="6E3F8F0D" w:rsidR="006A2388" w:rsidRPr="006C55B6" w:rsidRDefault="006A2388" w:rsidP="006A2388">
            <w:pPr>
              <w:jc w:val="right"/>
              <w:rPr>
                <w:rFonts w:ascii="Calibri" w:hAnsi="Calibri" w:cs="Calibri"/>
                <w:sz w:val="20"/>
              </w:rPr>
            </w:pPr>
            <w:r>
              <w:rPr>
                <w:rFonts w:ascii="Calibri" w:hAnsi="Calibri" w:cs="Calibri"/>
                <w:sz w:val="20"/>
              </w:rPr>
              <w:t>1.100</w:t>
            </w:r>
          </w:p>
        </w:tc>
        <w:tc>
          <w:tcPr>
            <w:tcW w:w="1417" w:type="dxa"/>
            <w:tcBorders>
              <w:top w:val="nil"/>
              <w:left w:val="nil"/>
              <w:bottom w:val="nil"/>
              <w:right w:val="nil"/>
            </w:tcBorders>
            <w:noWrap/>
            <w:vAlign w:val="bottom"/>
            <w:hideMark/>
          </w:tcPr>
          <w:p w14:paraId="6E31EE5A" w14:textId="553B2476" w:rsidR="006A2388" w:rsidRPr="006C55B6" w:rsidRDefault="006A2388" w:rsidP="006A2388">
            <w:pPr>
              <w:jc w:val="right"/>
              <w:rPr>
                <w:rFonts w:ascii="Calibri" w:hAnsi="Calibri" w:cs="Calibri"/>
                <w:sz w:val="20"/>
              </w:rPr>
            </w:pPr>
            <w:r>
              <w:rPr>
                <w:rFonts w:ascii="Calibri" w:hAnsi="Calibri" w:cs="Calibri"/>
                <w:sz w:val="20"/>
              </w:rPr>
              <w:t>1.280</w:t>
            </w:r>
          </w:p>
        </w:tc>
        <w:tc>
          <w:tcPr>
            <w:tcW w:w="1664" w:type="dxa"/>
            <w:tcBorders>
              <w:top w:val="nil"/>
              <w:left w:val="nil"/>
              <w:bottom w:val="nil"/>
              <w:right w:val="nil"/>
            </w:tcBorders>
            <w:noWrap/>
            <w:vAlign w:val="bottom"/>
            <w:hideMark/>
          </w:tcPr>
          <w:p w14:paraId="0C91E830" w14:textId="703BA8DC" w:rsidR="006A2388" w:rsidRPr="006C55B6" w:rsidRDefault="006A2388" w:rsidP="006A2388">
            <w:pPr>
              <w:jc w:val="right"/>
              <w:rPr>
                <w:rFonts w:ascii="Calibri" w:hAnsi="Calibri" w:cs="Calibri"/>
                <w:sz w:val="20"/>
              </w:rPr>
            </w:pPr>
            <w:r>
              <w:rPr>
                <w:rFonts w:ascii="Calibri" w:hAnsi="Calibri" w:cs="Calibri"/>
                <w:sz w:val="20"/>
              </w:rPr>
              <w:t>-14%</w:t>
            </w:r>
          </w:p>
        </w:tc>
      </w:tr>
      <w:tr w:rsidR="006A2388" w:rsidRPr="006C55B6" w14:paraId="34554A9F" w14:textId="77777777" w:rsidTr="00C93733">
        <w:trPr>
          <w:gridAfter w:val="1"/>
          <w:wAfter w:w="115" w:type="dxa"/>
          <w:trHeight w:val="250"/>
        </w:trPr>
        <w:tc>
          <w:tcPr>
            <w:tcW w:w="4548" w:type="dxa"/>
            <w:gridSpan w:val="2"/>
            <w:noWrap/>
            <w:vAlign w:val="center"/>
            <w:hideMark/>
          </w:tcPr>
          <w:p w14:paraId="1304EB19" w14:textId="77777777" w:rsidR="006A2388" w:rsidRPr="006C55B6" w:rsidRDefault="006A2388" w:rsidP="006A2388">
            <w:pPr>
              <w:jc w:val="left"/>
              <w:rPr>
                <w:rFonts w:ascii="Calibri" w:hAnsi="Calibri" w:cs="Calibri"/>
                <w:sz w:val="20"/>
              </w:rPr>
            </w:pPr>
            <w:r w:rsidRPr="006C55B6">
              <w:rPr>
                <w:rFonts w:ascii="Calibri" w:hAnsi="Calibri" w:cs="Calibri"/>
                <w:sz w:val="20"/>
              </w:rPr>
              <w:t>Operai specializzati e conduttori impianti e macchine</w:t>
            </w:r>
          </w:p>
        </w:tc>
        <w:tc>
          <w:tcPr>
            <w:tcW w:w="992" w:type="dxa"/>
            <w:tcBorders>
              <w:top w:val="nil"/>
              <w:left w:val="nil"/>
              <w:bottom w:val="nil"/>
              <w:right w:val="nil"/>
            </w:tcBorders>
            <w:noWrap/>
            <w:vAlign w:val="bottom"/>
            <w:hideMark/>
          </w:tcPr>
          <w:p w14:paraId="3EBBDD19" w14:textId="4EEC8360" w:rsidR="006A2388" w:rsidRPr="006C55B6" w:rsidRDefault="006A2388" w:rsidP="006A2388">
            <w:pPr>
              <w:jc w:val="right"/>
              <w:rPr>
                <w:rFonts w:ascii="Calibri" w:hAnsi="Calibri" w:cs="Calibri"/>
                <w:sz w:val="20"/>
              </w:rPr>
            </w:pPr>
            <w:r>
              <w:rPr>
                <w:rFonts w:ascii="Calibri" w:hAnsi="Calibri" w:cs="Calibri"/>
                <w:sz w:val="20"/>
              </w:rPr>
              <w:t>490</w:t>
            </w:r>
          </w:p>
        </w:tc>
        <w:tc>
          <w:tcPr>
            <w:tcW w:w="1417" w:type="dxa"/>
            <w:tcBorders>
              <w:top w:val="nil"/>
              <w:left w:val="nil"/>
              <w:bottom w:val="nil"/>
              <w:right w:val="nil"/>
            </w:tcBorders>
            <w:noWrap/>
            <w:vAlign w:val="bottom"/>
            <w:hideMark/>
          </w:tcPr>
          <w:p w14:paraId="481DD8B4" w14:textId="509582B2" w:rsidR="006A2388" w:rsidRPr="006C55B6" w:rsidRDefault="006A2388" w:rsidP="006A2388">
            <w:pPr>
              <w:jc w:val="right"/>
              <w:rPr>
                <w:rFonts w:ascii="Calibri" w:hAnsi="Calibri" w:cs="Calibri"/>
                <w:sz w:val="20"/>
              </w:rPr>
            </w:pPr>
            <w:r>
              <w:rPr>
                <w:rFonts w:ascii="Calibri" w:hAnsi="Calibri" w:cs="Calibri"/>
                <w:sz w:val="20"/>
              </w:rPr>
              <w:t>470</w:t>
            </w:r>
          </w:p>
        </w:tc>
        <w:tc>
          <w:tcPr>
            <w:tcW w:w="1664" w:type="dxa"/>
            <w:tcBorders>
              <w:top w:val="nil"/>
              <w:left w:val="nil"/>
              <w:bottom w:val="nil"/>
              <w:right w:val="nil"/>
            </w:tcBorders>
            <w:noWrap/>
            <w:vAlign w:val="bottom"/>
            <w:hideMark/>
          </w:tcPr>
          <w:p w14:paraId="3C0F5C50" w14:textId="7A6F4A06" w:rsidR="006A2388" w:rsidRPr="006C55B6" w:rsidRDefault="006A2388" w:rsidP="006A2388">
            <w:pPr>
              <w:jc w:val="right"/>
              <w:rPr>
                <w:rFonts w:ascii="Calibri" w:hAnsi="Calibri" w:cs="Calibri"/>
                <w:sz w:val="20"/>
              </w:rPr>
            </w:pPr>
            <w:r>
              <w:rPr>
                <w:rFonts w:ascii="Calibri" w:hAnsi="Calibri" w:cs="Calibri"/>
                <w:sz w:val="20"/>
              </w:rPr>
              <w:t>+4%</w:t>
            </w:r>
          </w:p>
        </w:tc>
      </w:tr>
      <w:tr w:rsidR="006A2388" w:rsidRPr="006C55B6" w14:paraId="2E93743A" w14:textId="77777777" w:rsidTr="00C41D6A">
        <w:trPr>
          <w:gridAfter w:val="1"/>
          <w:wAfter w:w="115" w:type="dxa"/>
          <w:trHeight w:val="250"/>
        </w:trPr>
        <w:tc>
          <w:tcPr>
            <w:tcW w:w="4548" w:type="dxa"/>
            <w:gridSpan w:val="2"/>
            <w:tcBorders>
              <w:top w:val="nil"/>
              <w:left w:val="nil"/>
              <w:bottom w:val="single" w:sz="4" w:space="0" w:color="auto"/>
              <w:right w:val="nil"/>
            </w:tcBorders>
            <w:noWrap/>
            <w:vAlign w:val="center"/>
            <w:hideMark/>
          </w:tcPr>
          <w:p w14:paraId="471C7C45" w14:textId="77777777" w:rsidR="006A2388" w:rsidRPr="006C55B6" w:rsidRDefault="006A2388" w:rsidP="006A2388">
            <w:pPr>
              <w:jc w:val="left"/>
              <w:rPr>
                <w:rFonts w:ascii="Calibri" w:hAnsi="Calibri" w:cs="Calibri"/>
                <w:sz w:val="20"/>
              </w:rPr>
            </w:pPr>
            <w:r w:rsidRPr="006C55B6">
              <w:rPr>
                <w:rFonts w:ascii="Calibri" w:hAnsi="Calibri" w:cs="Calibri"/>
                <w:sz w:val="20"/>
              </w:rPr>
              <w:t>Professioni non qualificate</w:t>
            </w:r>
          </w:p>
        </w:tc>
        <w:tc>
          <w:tcPr>
            <w:tcW w:w="992" w:type="dxa"/>
            <w:tcBorders>
              <w:top w:val="nil"/>
              <w:left w:val="nil"/>
              <w:bottom w:val="single" w:sz="4" w:space="0" w:color="auto"/>
              <w:right w:val="nil"/>
            </w:tcBorders>
            <w:noWrap/>
            <w:vAlign w:val="bottom"/>
            <w:hideMark/>
          </w:tcPr>
          <w:p w14:paraId="2AD839FC" w14:textId="7FAB50CB" w:rsidR="006A2388" w:rsidRPr="006C55B6" w:rsidRDefault="006A2388" w:rsidP="006A2388">
            <w:pPr>
              <w:jc w:val="right"/>
              <w:rPr>
                <w:rFonts w:ascii="Calibri" w:hAnsi="Calibri" w:cs="Calibri"/>
                <w:sz w:val="20"/>
              </w:rPr>
            </w:pPr>
            <w:r>
              <w:rPr>
                <w:rFonts w:ascii="Calibri" w:hAnsi="Calibri" w:cs="Calibri"/>
                <w:sz w:val="20"/>
              </w:rPr>
              <w:t>300</w:t>
            </w:r>
          </w:p>
        </w:tc>
        <w:tc>
          <w:tcPr>
            <w:tcW w:w="1417" w:type="dxa"/>
            <w:tcBorders>
              <w:top w:val="nil"/>
              <w:left w:val="nil"/>
              <w:bottom w:val="single" w:sz="4" w:space="0" w:color="auto"/>
              <w:right w:val="nil"/>
            </w:tcBorders>
            <w:noWrap/>
            <w:vAlign w:val="bottom"/>
            <w:hideMark/>
          </w:tcPr>
          <w:p w14:paraId="443546FF" w14:textId="5065ADE3" w:rsidR="006A2388" w:rsidRPr="006C55B6" w:rsidRDefault="006A2388" w:rsidP="006A2388">
            <w:pPr>
              <w:jc w:val="right"/>
              <w:rPr>
                <w:rFonts w:ascii="Calibri" w:hAnsi="Calibri" w:cs="Calibri"/>
                <w:sz w:val="20"/>
              </w:rPr>
            </w:pPr>
            <w:r>
              <w:rPr>
                <w:rFonts w:ascii="Calibri" w:hAnsi="Calibri" w:cs="Calibri"/>
                <w:sz w:val="20"/>
              </w:rPr>
              <w:t>310</w:t>
            </w:r>
          </w:p>
        </w:tc>
        <w:tc>
          <w:tcPr>
            <w:tcW w:w="1664" w:type="dxa"/>
            <w:tcBorders>
              <w:top w:val="nil"/>
              <w:left w:val="nil"/>
              <w:bottom w:val="single" w:sz="4" w:space="0" w:color="auto"/>
              <w:right w:val="nil"/>
            </w:tcBorders>
            <w:noWrap/>
            <w:vAlign w:val="bottom"/>
            <w:hideMark/>
          </w:tcPr>
          <w:p w14:paraId="4AF1854B" w14:textId="350E0C96" w:rsidR="006A2388" w:rsidRPr="006C55B6" w:rsidRDefault="006A2388" w:rsidP="006A2388">
            <w:pPr>
              <w:jc w:val="right"/>
              <w:rPr>
                <w:rFonts w:ascii="Calibri" w:hAnsi="Calibri" w:cs="Calibri"/>
                <w:sz w:val="20"/>
              </w:rPr>
            </w:pPr>
            <w:r>
              <w:rPr>
                <w:rFonts w:ascii="Calibri" w:hAnsi="Calibri" w:cs="Calibri"/>
                <w:sz w:val="20"/>
              </w:rPr>
              <w:t>-3%</w:t>
            </w:r>
          </w:p>
        </w:tc>
      </w:tr>
      <w:tr w:rsidR="00C41D6A" w:rsidRPr="006C55B6" w14:paraId="3C082BD8" w14:textId="77777777" w:rsidTr="00C41D6A">
        <w:trPr>
          <w:gridAfter w:val="1"/>
          <w:wAfter w:w="115" w:type="dxa"/>
          <w:trHeight w:val="250"/>
        </w:trPr>
        <w:tc>
          <w:tcPr>
            <w:tcW w:w="4548" w:type="dxa"/>
            <w:gridSpan w:val="2"/>
            <w:tcBorders>
              <w:top w:val="single" w:sz="4" w:space="0" w:color="auto"/>
              <w:left w:val="nil"/>
              <w:right w:val="nil"/>
            </w:tcBorders>
            <w:noWrap/>
          </w:tcPr>
          <w:p w14:paraId="457D376D" w14:textId="6B3AE263" w:rsidR="00C41D6A" w:rsidRPr="006C55B6" w:rsidRDefault="00C41D6A" w:rsidP="00C41D6A">
            <w:pPr>
              <w:jc w:val="left"/>
              <w:rPr>
                <w:rFonts w:ascii="Calibri" w:hAnsi="Calibri" w:cs="Calibri"/>
                <w:sz w:val="20"/>
              </w:rPr>
            </w:pPr>
            <w:r w:rsidRPr="00C41D6A">
              <w:rPr>
                <w:rFonts w:ascii="Calibri" w:hAnsi="Calibri" w:cs="Calibri"/>
                <w:sz w:val="20"/>
              </w:rPr>
              <w:t>Imprese che assumono (%)</w:t>
            </w:r>
          </w:p>
        </w:tc>
        <w:tc>
          <w:tcPr>
            <w:tcW w:w="992" w:type="dxa"/>
            <w:tcBorders>
              <w:top w:val="single" w:sz="4" w:space="0" w:color="auto"/>
              <w:left w:val="nil"/>
              <w:right w:val="nil"/>
            </w:tcBorders>
            <w:noWrap/>
          </w:tcPr>
          <w:p w14:paraId="6FC41D3F" w14:textId="4D0BD81D" w:rsidR="00C41D6A" w:rsidRDefault="00C41D6A" w:rsidP="00C41D6A">
            <w:pPr>
              <w:jc w:val="right"/>
              <w:rPr>
                <w:rFonts w:ascii="Calibri" w:hAnsi="Calibri" w:cs="Calibri"/>
                <w:sz w:val="20"/>
              </w:rPr>
            </w:pPr>
            <w:r w:rsidRPr="00C41D6A">
              <w:rPr>
                <w:rFonts w:ascii="Calibri" w:hAnsi="Calibri" w:cs="Calibri"/>
                <w:sz w:val="20"/>
              </w:rPr>
              <w:t>21%</w:t>
            </w:r>
          </w:p>
        </w:tc>
        <w:tc>
          <w:tcPr>
            <w:tcW w:w="1417" w:type="dxa"/>
            <w:tcBorders>
              <w:top w:val="single" w:sz="4" w:space="0" w:color="auto"/>
              <w:left w:val="nil"/>
              <w:right w:val="nil"/>
            </w:tcBorders>
            <w:noWrap/>
          </w:tcPr>
          <w:p w14:paraId="51A2F31F" w14:textId="5A6EBCF5" w:rsidR="00C41D6A" w:rsidRDefault="00C41D6A" w:rsidP="00C41D6A">
            <w:pPr>
              <w:jc w:val="right"/>
              <w:rPr>
                <w:rFonts w:ascii="Calibri" w:hAnsi="Calibri" w:cs="Calibri"/>
                <w:sz w:val="20"/>
              </w:rPr>
            </w:pPr>
            <w:r w:rsidRPr="00C41D6A">
              <w:rPr>
                <w:rFonts w:ascii="Calibri" w:hAnsi="Calibri" w:cs="Calibri"/>
                <w:sz w:val="20"/>
              </w:rPr>
              <w:t>24%</w:t>
            </w:r>
          </w:p>
        </w:tc>
        <w:tc>
          <w:tcPr>
            <w:tcW w:w="1664" w:type="dxa"/>
            <w:tcBorders>
              <w:top w:val="single" w:sz="4" w:space="0" w:color="auto"/>
              <w:left w:val="nil"/>
              <w:right w:val="nil"/>
            </w:tcBorders>
            <w:noWrap/>
          </w:tcPr>
          <w:p w14:paraId="7355C234" w14:textId="6553D679" w:rsidR="00C41D6A" w:rsidRDefault="00C41D6A" w:rsidP="00C41D6A">
            <w:pPr>
              <w:jc w:val="right"/>
              <w:rPr>
                <w:rFonts w:ascii="Calibri" w:hAnsi="Calibri" w:cs="Calibri"/>
                <w:sz w:val="20"/>
              </w:rPr>
            </w:pPr>
            <w:r w:rsidRPr="00C41D6A">
              <w:rPr>
                <w:rFonts w:ascii="Calibri" w:hAnsi="Calibri" w:cs="Calibri"/>
                <w:sz w:val="20"/>
              </w:rPr>
              <w:t>-3pp</w:t>
            </w:r>
          </w:p>
        </w:tc>
      </w:tr>
      <w:tr w:rsidR="006A2388" w:rsidRPr="006C55B6" w14:paraId="61EDD037" w14:textId="77777777" w:rsidTr="00C41D6A">
        <w:trPr>
          <w:gridAfter w:val="1"/>
          <w:wAfter w:w="115" w:type="dxa"/>
          <w:trHeight w:val="250"/>
        </w:trPr>
        <w:tc>
          <w:tcPr>
            <w:tcW w:w="4548" w:type="dxa"/>
            <w:gridSpan w:val="2"/>
            <w:tcBorders>
              <w:left w:val="nil"/>
              <w:bottom w:val="single" w:sz="4" w:space="0" w:color="auto"/>
              <w:right w:val="nil"/>
            </w:tcBorders>
            <w:noWrap/>
            <w:vAlign w:val="center"/>
            <w:hideMark/>
          </w:tcPr>
          <w:p w14:paraId="69DE90B6" w14:textId="77777777" w:rsidR="006A2388" w:rsidRPr="006C55B6" w:rsidRDefault="006A2388" w:rsidP="006A2388">
            <w:pPr>
              <w:jc w:val="left"/>
              <w:rPr>
                <w:rFonts w:ascii="Calibri" w:hAnsi="Calibri" w:cs="Calibri"/>
                <w:sz w:val="20"/>
              </w:rPr>
            </w:pPr>
            <w:r w:rsidRPr="006C55B6">
              <w:rPr>
                <w:rFonts w:ascii="Calibri" w:hAnsi="Calibri" w:cs="Calibri"/>
                <w:sz w:val="20"/>
              </w:rPr>
              <w:t>Giovani (%)</w:t>
            </w:r>
          </w:p>
        </w:tc>
        <w:tc>
          <w:tcPr>
            <w:tcW w:w="992" w:type="dxa"/>
            <w:tcBorders>
              <w:left w:val="nil"/>
              <w:bottom w:val="single" w:sz="4" w:space="0" w:color="auto"/>
              <w:right w:val="nil"/>
            </w:tcBorders>
            <w:noWrap/>
            <w:vAlign w:val="center"/>
            <w:hideMark/>
          </w:tcPr>
          <w:p w14:paraId="1A628670" w14:textId="036A2DD0" w:rsidR="006A2388" w:rsidRPr="006C55B6" w:rsidRDefault="006A2388" w:rsidP="006A2388">
            <w:pPr>
              <w:jc w:val="right"/>
              <w:rPr>
                <w:rFonts w:ascii="Calibri" w:hAnsi="Calibri" w:cs="Calibri"/>
                <w:sz w:val="20"/>
              </w:rPr>
            </w:pPr>
            <w:r>
              <w:rPr>
                <w:rFonts w:ascii="Calibri" w:hAnsi="Calibri" w:cs="Calibri"/>
                <w:sz w:val="20"/>
              </w:rPr>
              <w:t>30%</w:t>
            </w:r>
          </w:p>
        </w:tc>
        <w:tc>
          <w:tcPr>
            <w:tcW w:w="1417" w:type="dxa"/>
            <w:tcBorders>
              <w:left w:val="nil"/>
              <w:bottom w:val="single" w:sz="4" w:space="0" w:color="auto"/>
              <w:right w:val="nil"/>
            </w:tcBorders>
            <w:noWrap/>
            <w:vAlign w:val="center"/>
            <w:hideMark/>
          </w:tcPr>
          <w:p w14:paraId="50CC34E1" w14:textId="1EB7CB73" w:rsidR="006A2388" w:rsidRPr="006C55B6" w:rsidRDefault="006A2388" w:rsidP="006A2388">
            <w:pPr>
              <w:jc w:val="right"/>
              <w:rPr>
                <w:rFonts w:ascii="Calibri" w:hAnsi="Calibri" w:cs="Calibri"/>
                <w:sz w:val="20"/>
              </w:rPr>
            </w:pPr>
            <w:r>
              <w:rPr>
                <w:rFonts w:ascii="Calibri" w:hAnsi="Calibri" w:cs="Calibri"/>
                <w:sz w:val="20"/>
              </w:rPr>
              <w:t>30%</w:t>
            </w:r>
          </w:p>
        </w:tc>
        <w:tc>
          <w:tcPr>
            <w:tcW w:w="1664" w:type="dxa"/>
            <w:tcBorders>
              <w:left w:val="nil"/>
              <w:bottom w:val="single" w:sz="4" w:space="0" w:color="auto"/>
              <w:right w:val="nil"/>
            </w:tcBorders>
            <w:noWrap/>
            <w:vAlign w:val="center"/>
            <w:hideMark/>
          </w:tcPr>
          <w:p w14:paraId="45156C70" w14:textId="2C9D6E44" w:rsidR="006A2388" w:rsidRPr="006C55B6" w:rsidRDefault="006A2388" w:rsidP="006A2388">
            <w:pPr>
              <w:jc w:val="right"/>
              <w:rPr>
                <w:rFonts w:ascii="Calibri" w:hAnsi="Calibri" w:cs="Calibri"/>
                <w:sz w:val="20"/>
              </w:rPr>
            </w:pPr>
            <w:r>
              <w:rPr>
                <w:rFonts w:ascii="Calibri" w:hAnsi="Calibri" w:cs="Calibri"/>
                <w:sz w:val="20"/>
              </w:rPr>
              <w:t>+0pp</w:t>
            </w:r>
          </w:p>
        </w:tc>
      </w:tr>
      <w:tr w:rsidR="006A2388" w:rsidRPr="006C55B6" w14:paraId="150104A4" w14:textId="77777777" w:rsidTr="006A2388">
        <w:trPr>
          <w:gridAfter w:val="1"/>
          <w:wAfter w:w="115" w:type="dxa"/>
          <w:trHeight w:val="250"/>
        </w:trPr>
        <w:tc>
          <w:tcPr>
            <w:tcW w:w="4548" w:type="dxa"/>
            <w:gridSpan w:val="2"/>
            <w:tcBorders>
              <w:top w:val="single" w:sz="4" w:space="0" w:color="auto"/>
              <w:left w:val="nil"/>
              <w:bottom w:val="nil"/>
              <w:right w:val="nil"/>
            </w:tcBorders>
            <w:noWrap/>
            <w:vAlign w:val="center"/>
            <w:hideMark/>
          </w:tcPr>
          <w:p w14:paraId="7B59AB6A" w14:textId="77777777" w:rsidR="006A2388" w:rsidRPr="006C55B6" w:rsidRDefault="006A2388" w:rsidP="006A2388">
            <w:pPr>
              <w:jc w:val="left"/>
              <w:rPr>
                <w:rFonts w:ascii="Calibri" w:hAnsi="Calibri" w:cs="Calibri"/>
                <w:sz w:val="20"/>
              </w:rPr>
            </w:pPr>
            <w:r w:rsidRPr="006C55B6">
              <w:rPr>
                <w:rFonts w:ascii="Calibri" w:hAnsi="Calibri" w:cs="Calibri"/>
                <w:sz w:val="20"/>
              </w:rPr>
              <w:t>Di difficile reperimento:</w:t>
            </w:r>
          </w:p>
        </w:tc>
        <w:tc>
          <w:tcPr>
            <w:tcW w:w="992" w:type="dxa"/>
            <w:tcBorders>
              <w:top w:val="single" w:sz="4" w:space="0" w:color="auto"/>
              <w:left w:val="nil"/>
              <w:bottom w:val="nil"/>
              <w:right w:val="nil"/>
            </w:tcBorders>
            <w:noWrap/>
            <w:vAlign w:val="center"/>
            <w:hideMark/>
          </w:tcPr>
          <w:p w14:paraId="3A11EEC1" w14:textId="70EB8D85" w:rsidR="006A2388" w:rsidRPr="006C55B6" w:rsidRDefault="006A2388" w:rsidP="006A2388">
            <w:pPr>
              <w:jc w:val="right"/>
              <w:rPr>
                <w:rFonts w:ascii="Calibri" w:hAnsi="Calibri" w:cs="Calibri"/>
                <w:sz w:val="20"/>
              </w:rPr>
            </w:pPr>
            <w:r>
              <w:rPr>
                <w:rFonts w:ascii="Calibri" w:hAnsi="Calibri" w:cs="Calibri"/>
                <w:sz w:val="20"/>
              </w:rPr>
              <w:t>44%</w:t>
            </w:r>
          </w:p>
        </w:tc>
        <w:tc>
          <w:tcPr>
            <w:tcW w:w="1417" w:type="dxa"/>
            <w:tcBorders>
              <w:top w:val="single" w:sz="4" w:space="0" w:color="auto"/>
              <w:left w:val="nil"/>
              <w:bottom w:val="nil"/>
              <w:right w:val="nil"/>
            </w:tcBorders>
            <w:noWrap/>
            <w:vAlign w:val="center"/>
            <w:hideMark/>
          </w:tcPr>
          <w:p w14:paraId="5D0135A8" w14:textId="19CCA9CA" w:rsidR="006A2388" w:rsidRPr="006C55B6" w:rsidRDefault="006A2388" w:rsidP="006A2388">
            <w:pPr>
              <w:jc w:val="right"/>
              <w:rPr>
                <w:rFonts w:ascii="Calibri" w:hAnsi="Calibri" w:cs="Calibri"/>
                <w:sz w:val="20"/>
              </w:rPr>
            </w:pPr>
            <w:r>
              <w:rPr>
                <w:rFonts w:ascii="Calibri" w:hAnsi="Calibri" w:cs="Calibri"/>
                <w:sz w:val="20"/>
              </w:rPr>
              <w:t>42%</w:t>
            </w:r>
          </w:p>
        </w:tc>
        <w:tc>
          <w:tcPr>
            <w:tcW w:w="1664" w:type="dxa"/>
            <w:tcBorders>
              <w:top w:val="single" w:sz="4" w:space="0" w:color="auto"/>
              <w:left w:val="nil"/>
              <w:bottom w:val="nil"/>
              <w:right w:val="nil"/>
            </w:tcBorders>
            <w:noWrap/>
            <w:vAlign w:val="center"/>
            <w:hideMark/>
          </w:tcPr>
          <w:p w14:paraId="12745C2E" w14:textId="50B87CEC" w:rsidR="006A2388" w:rsidRPr="006C55B6" w:rsidRDefault="006A2388" w:rsidP="006A2388">
            <w:pPr>
              <w:jc w:val="right"/>
              <w:rPr>
                <w:rFonts w:ascii="Calibri" w:hAnsi="Calibri" w:cs="Calibri"/>
                <w:sz w:val="20"/>
              </w:rPr>
            </w:pPr>
            <w:r>
              <w:rPr>
                <w:rFonts w:ascii="Calibri" w:hAnsi="Calibri" w:cs="Calibri"/>
                <w:sz w:val="20"/>
              </w:rPr>
              <w:t>+2pp</w:t>
            </w:r>
          </w:p>
        </w:tc>
      </w:tr>
      <w:tr w:rsidR="006A2388" w:rsidRPr="006C55B6" w14:paraId="4965A6E1" w14:textId="77777777" w:rsidTr="00774D70">
        <w:trPr>
          <w:gridAfter w:val="1"/>
          <w:wAfter w:w="115" w:type="dxa"/>
          <w:trHeight w:val="250"/>
        </w:trPr>
        <w:tc>
          <w:tcPr>
            <w:tcW w:w="4548" w:type="dxa"/>
            <w:gridSpan w:val="2"/>
            <w:noWrap/>
            <w:vAlign w:val="center"/>
            <w:hideMark/>
          </w:tcPr>
          <w:p w14:paraId="631BB655" w14:textId="77777777" w:rsidR="006A2388" w:rsidRPr="006C55B6" w:rsidRDefault="006A2388" w:rsidP="006A2388">
            <w:pPr>
              <w:jc w:val="left"/>
              <w:rPr>
                <w:rFonts w:ascii="Calibri" w:hAnsi="Calibri" w:cs="Calibri"/>
                <w:i/>
                <w:iCs/>
                <w:sz w:val="20"/>
              </w:rPr>
            </w:pPr>
            <w:r w:rsidRPr="006C55B6">
              <w:rPr>
                <w:rFonts w:ascii="Calibri" w:hAnsi="Calibri" w:cs="Calibri"/>
                <w:i/>
                <w:iCs/>
                <w:sz w:val="20"/>
              </w:rPr>
              <w:t>Per mancanza di candidati</w:t>
            </w:r>
          </w:p>
        </w:tc>
        <w:tc>
          <w:tcPr>
            <w:tcW w:w="992" w:type="dxa"/>
            <w:tcBorders>
              <w:top w:val="nil"/>
              <w:left w:val="nil"/>
              <w:bottom w:val="nil"/>
              <w:right w:val="nil"/>
            </w:tcBorders>
            <w:noWrap/>
            <w:vAlign w:val="center"/>
            <w:hideMark/>
          </w:tcPr>
          <w:p w14:paraId="392EC1E8" w14:textId="3E8EF50C" w:rsidR="006A2388" w:rsidRPr="006C55B6" w:rsidRDefault="006A2388" w:rsidP="006A2388">
            <w:pPr>
              <w:jc w:val="right"/>
              <w:rPr>
                <w:rFonts w:ascii="Calibri" w:hAnsi="Calibri" w:cs="Calibri"/>
                <w:sz w:val="20"/>
              </w:rPr>
            </w:pPr>
            <w:r>
              <w:rPr>
                <w:rFonts w:ascii="Calibri" w:hAnsi="Calibri" w:cs="Calibri"/>
                <w:sz w:val="20"/>
              </w:rPr>
              <w:t>29%</w:t>
            </w:r>
          </w:p>
        </w:tc>
        <w:tc>
          <w:tcPr>
            <w:tcW w:w="1417" w:type="dxa"/>
            <w:tcBorders>
              <w:top w:val="nil"/>
              <w:left w:val="nil"/>
              <w:bottom w:val="nil"/>
              <w:right w:val="nil"/>
            </w:tcBorders>
            <w:noWrap/>
            <w:vAlign w:val="center"/>
            <w:hideMark/>
          </w:tcPr>
          <w:p w14:paraId="51D1B1C1" w14:textId="0D80DFDA" w:rsidR="006A2388" w:rsidRPr="006C55B6" w:rsidRDefault="006A2388" w:rsidP="006A2388">
            <w:pPr>
              <w:jc w:val="right"/>
              <w:rPr>
                <w:rFonts w:ascii="Calibri" w:hAnsi="Calibri" w:cs="Calibri"/>
                <w:sz w:val="20"/>
              </w:rPr>
            </w:pPr>
            <w:r>
              <w:rPr>
                <w:rFonts w:ascii="Calibri" w:hAnsi="Calibri" w:cs="Calibri"/>
                <w:sz w:val="20"/>
              </w:rPr>
              <w:t>28%</w:t>
            </w:r>
          </w:p>
        </w:tc>
        <w:tc>
          <w:tcPr>
            <w:tcW w:w="1664" w:type="dxa"/>
            <w:tcBorders>
              <w:top w:val="nil"/>
              <w:left w:val="nil"/>
              <w:bottom w:val="nil"/>
              <w:right w:val="nil"/>
            </w:tcBorders>
            <w:noWrap/>
            <w:vAlign w:val="center"/>
            <w:hideMark/>
          </w:tcPr>
          <w:p w14:paraId="749D1619" w14:textId="58FA178A" w:rsidR="006A2388" w:rsidRPr="006C55B6" w:rsidRDefault="006A2388" w:rsidP="006A2388">
            <w:pPr>
              <w:jc w:val="right"/>
              <w:rPr>
                <w:rFonts w:ascii="Calibri" w:hAnsi="Calibri" w:cs="Calibri"/>
                <w:sz w:val="20"/>
              </w:rPr>
            </w:pPr>
            <w:r>
              <w:rPr>
                <w:rFonts w:ascii="Calibri" w:hAnsi="Calibri" w:cs="Calibri"/>
                <w:sz w:val="20"/>
              </w:rPr>
              <w:t>+0pp</w:t>
            </w:r>
          </w:p>
        </w:tc>
      </w:tr>
      <w:tr w:rsidR="006A2388" w:rsidRPr="006A2388" w14:paraId="28BE886F" w14:textId="77777777">
        <w:trPr>
          <w:gridAfter w:val="1"/>
          <w:wAfter w:w="115" w:type="dxa"/>
          <w:trHeight w:val="250"/>
        </w:trPr>
        <w:tc>
          <w:tcPr>
            <w:tcW w:w="4548" w:type="dxa"/>
            <w:gridSpan w:val="2"/>
            <w:tcBorders>
              <w:top w:val="nil"/>
              <w:left w:val="nil"/>
              <w:bottom w:val="single" w:sz="4" w:space="0" w:color="auto"/>
              <w:right w:val="nil"/>
            </w:tcBorders>
            <w:noWrap/>
            <w:vAlign w:val="center"/>
            <w:hideMark/>
          </w:tcPr>
          <w:p w14:paraId="5BBFF1DC" w14:textId="77777777" w:rsidR="006A2388" w:rsidRPr="006C55B6" w:rsidRDefault="006A2388" w:rsidP="006A2388">
            <w:pPr>
              <w:jc w:val="left"/>
              <w:rPr>
                <w:rFonts w:ascii="Calibri" w:hAnsi="Calibri" w:cs="Calibri"/>
                <w:i/>
                <w:iCs/>
                <w:sz w:val="20"/>
              </w:rPr>
            </w:pPr>
            <w:r w:rsidRPr="006C55B6">
              <w:rPr>
                <w:rFonts w:ascii="Calibri" w:hAnsi="Calibri" w:cs="Calibri"/>
                <w:i/>
                <w:iCs/>
                <w:sz w:val="20"/>
              </w:rPr>
              <w:t>Per preparazione inadeguata</w:t>
            </w:r>
          </w:p>
        </w:tc>
        <w:tc>
          <w:tcPr>
            <w:tcW w:w="992" w:type="dxa"/>
            <w:tcBorders>
              <w:top w:val="nil"/>
              <w:left w:val="nil"/>
              <w:bottom w:val="single" w:sz="4" w:space="0" w:color="auto"/>
              <w:right w:val="nil"/>
            </w:tcBorders>
            <w:noWrap/>
            <w:vAlign w:val="center"/>
            <w:hideMark/>
          </w:tcPr>
          <w:p w14:paraId="6DAE62E1" w14:textId="1AFD4265" w:rsidR="006A2388" w:rsidRPr="006C55B6" w:rsidRDefault="006A2388" w:rsidP="006A2388">
            <w:pPr>
              <w:jc w:val="right"/>
              <w:rPr>
                <w:rFonts w:ascii="Calibri" w:hAnsi="Calibri" w:cs="Calibri"/>
                <w:sz w:val="20"/>
              </w:rPr>
            </w:pPr>
            <w:r>
              <w:rPr>
                <w:rFonts w:ascii="Calibri" w:hAnsi="Calibri" w:cs="Calibri"/>
                <w:sz w:val="20"/>
              </w:rPr>
              <w:t>12%</w:t>
            </w:r>
          </w:p>
        </w:tc>
        <w:tc>
          <w:tcPr>
            <w:tcW w:w="1417" w:type="dxa"/>
            <w:tcBorders>
              <w:top w:val="nil"/>
              <w:left w:val="nil"/>
              <w:bottom w:val="single" w:sz="4" w:space="0" w:color="auto"/>
              <w:right w:val="nil"/>
            </w:tcBorders>
            <w:noWrap/>
            <w:vAlign w:val="center"/>
            <w:hideMark/>
          </w:tcPr>
          <w:p w14:paraId="56144966" w14:textId="020A8AD1" w:rsidR="006A2388" w:rsidRPr="006C55B6" w:rsidRDefault="006A2388" w:rsidP="006A2388">
            <w:pPr>
              <w:jc w:val="right"/>
              <w:rPr>
                <w:rFonts w:ascii="Calibri" w:hAnsi="Calibri" w:cs="Calibri"/>
                <w:sz w:val="20"/>
              </w:rPr>
            </w:pPr>
            <w:r>
              <w:rPr>
                <w:rFonts w:ascii="Calibri" w:hAnsi="Calibri" w:cs="Calibri"/>
                <w:sz w:val="20"/>
              </w:rPr>
              <w:t>11%</w:t>
            </w:r>
          </w:p>
        </w:tc>
        <w:tc>
          <w:tcPr>
            <w:tcW w:w="1664" w:type="dxa"/>
            <w:tcBorders>
              <w:top w:val="nil"/>
              <w:left w:val="nil"/>
              <w:bottom w:val="single" w:sz="4" w:space="0" w:color="auto"/>
              <w:right w:val="nil"/>
            </w:tcBorders>
            <w:noWrap/>
            <w:vAlign w:val="center"/>
            <w:hideMark/>
          </w:tcPr>
          <w:p w14:paraId="6350AB0A" w14:textId="5D19FF67" w:rsidR="006A2388" w:rsidRPr="006A2388" w:rsidRDefault="006A2388" w:rsidP="006A2388">
            <w:pPr>
              <w:jc w:val="right"/>
              <w:rPr>
                <w:rFonts w:ascii="Calibri" w:hAnsi="Calibri" w:cs="Calibri"/>
                <w:sz w:val="20"/>
              </w:rPr>
            </w:pPr>
            <w:r w:rsidRPr="006A2388">
              <w:rPr>
                <w:rFonts w:ascii="Calibri" w:hAnsi="Calibri" w:cs="Calibri"/>
                <w:sz w:val="20"/>
              </w:rPr>
              <w:t>+1pp</w:t>
            </w:r>
          </w:p>
        </w:tc>
      </w:tr>
      <w:tr w:rsidR="006C55B6" w:rsidRPr="006C55B6" w14:paraId="722F9396" w14:textId="77777777">
        <w:trPr>
          <w:gridBefore w:val="1"/>
          <w:wBefore w:w="12" w:type="dxa"/>
          <w:trHeight w:val="227"/>
        </w:trPr>
        <w:tc>
          <w:tcPr>
            <w:tcW w:w="8724" w:type="dxa"/>
            <w:gridSpan w:val="5"/>
            <w:tcBorders>
              <w:top w:val="single" w:sz="4" w:space="0" w:color="auto"/>
              <w:left w:val="nil"/>
              <w:bottom w:val="nil"/>
              <w:right w:val="nil"/>
            </w:tcBorders>
            <w:noWrap/>
            <w:vAlign w:val="bottom"/>
            <w:hideMark/>
          </w:tcPr>
          <w:p w14:paraId="3084D015" w14:textId="1FF136DF" w:rsidR="006C55B6" w:rsidRPr="006C55B6" w:rsidRDefault="006C55B6" w:rsidP="006C55B6">
            <w:pPr>
              <w:spacing w:after="240"/>
              <w:jc w:val="left"/>
              <w:rPr>
                <w:rFonts w:ascii="Calibri" w:hAnsi="Calibri" w:cs="Calibri"/>
                <w:i/>
                <w:iCs/>
                <w:sz w:val="18"/>
                <w:szCs w:val="18"/>
              </w:rPr>
            </w:pPr>
            <w:r w:rsidRPr="006C55B6">
              <w:rPr>
                <w:rFonts w:ascii="Calibri" w:hAnsi="Calibri" w:cs="Calibri"/>
                <w:i/>
                <w:iCs/>
                <w:sz w:val="18"/>
                <w:szCs w:val="18"/>
              </w:rPr>
              <w:t>Fonte: Unioncamere - Ministero del Lavoro e delle Politiche Sociali, Sistema Informativo Excelsior, 202</w:t>
            </w:r>
            <w:r w:rsidR="006A2388">
              <w:rPr>
                <w:rFonts w:ascii="Calibri" w:hAnsi="Calibri" w:cs="Calibri"/>
                <w:i/>
                <w:iCs/>
                <w:sz w:val="18"/>
                <w:szCs w:val="18"/>
              </w:rPr>
              <w:t>6</w:t>
            </w:r>
            <w:r w:rsidRPr="006C55B6">
              <w:rPr>
                <w:rFonts w:ascii="Calibri" w:hAnsi="Calibri" w:cs="Calibri"/>
                <w:i/>
                <w:iCs/>
                <w:sz w:val="18"/>
                <w:szCs w:val="18"/>
              </w:rPr>
              <w:t xml:space="preserve"> e 202</w:t>
            </w:r>
            <w:r w:rsidR="006A2388">
              <w:rPr>
                <w:rFonts w:ascii="Calibri" w:hAnsi="Calibri" w:cs="Calibri"/>
                <w:i/>
                <w:iCs/>
                <w:sz w:val="18"/>
                <w:szCs w:val="18"/>
              </w:rPr>
              <w:t>5</w:t>
            </w:r>
          </w:p>
        </w:tc>
      </w:tr>
    </w:tbl>
    <w:p w14:paraId="263DD928" w14:textId="77777777" w:rsidR="006C55B6" w:rsidRDefault="006C55B6" w:rsidP="006C55B6">
      <w:pPr>
        <w:spacing w:before="120"/>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Massa-Carrara</w:t>
      </w:r>
    </w:p>
    <w:p w14:paraId="2681DC36" w14:textId="09ADAC2C" w:rsidR="00186F99" w:rsidRDefault="00DF11BE" w:rsidP="006C55B6">
      <w:pPr>
        <w:spacing w:before="120"/>
        <w:rPr>
          <w:rFonts w:ascii="Calibri" w:hAnsi="Calibri" w:cs="Calibri"/>
          <w:bCs/>
          <w:szCs w:val="24"/>
        </w:rPr>
      </w:pPr>
      <w:r>
        <w:rPr>
          <w:rFonts w:ascii="Calibri" w:hAnsi="Calibri" w:cs="Calibri"/>
          <w:bCs/>
          <w:szCs w:val="24"/>
        </w:rPr>
        <w:t xml:space="preserve">Guardando alla </w:t>
      </w:r>
      <w:r w:rsidR="00367B63">
        <w:rPr>
          <w:rFonts w:ascii="Calibri" w:hAnsi="Calibri" w:cs="Calibri"/>
          <w:bCs/>
          <w:szCs w:val="24"/>
        </w:rPr>
        <w:t xml:space="preserve">distribuzione della </w:t>
      </w:r>
      <w:r>
        <w:rPr>
          <w:rFonts w:ascii="Calibri" w:hAnsi="Calibri" w:cs="Calibri"/>
          <w:bCs/>
          <w:szCs w:val="24"/>
        </w:rPr>
        <w:t xml:space="preserve">domanda di lavoro per settore </w:t>
      </w:r>
      <w:r w:rsidR="00162D49">
        <w:rPr>
          <w:rFonts w:ascii="Calibri" w:hAnsi="Calibri" w:cs="Calibri"/>
          <w:bCs/>
          <w:szCs w:val="24"/>
        </w:rPr>
        <w:t>di attività</w:t>
      </w:r>
      <w:r>
        <w:rPr>
          <w:rFonts w:ascii="Calibri" w:hAnsi="Calibri" w:cs="Calibri"/>
          <w:bCs/>
          <w:szCs w:val="24"/>
        </w:rPr>
        <w:t>, il terziario assorbe</w:t>
      </w:r>
      <w:r w:rsidR="00367B63">
        <w:rPr>
          <w:rFonts w:ascii="Calibri" w:hAnsi="Calibri" w:cs="Calibri"/>
          <w:bCs/>
          <w:szCs w:val="24"/>
        </w:rPr>
        <w:t xml:space="preserve"> il 74% della domanda mensile (1.510 unità), l’industria il 24% (500 unità) e l’agricoltura il restante 2% (40 unità). </w:t>
      </w:r>
    </w:p>
    <w:p w14:paraId="72BB4132" w14:textId="2EF8F326" w:rsidR="00CB2CB9" w:rsidRDefault="00367B63" w:rsidP="006C55B6">
      <w:pPr>
        <w:spacing w:before="120"/>
        <w:rPr>
          <w:rFonts w:ascii="Calibri" w:hAnsi="Calibri" w:cs="Calibri"/>
          <w:bCs/>
          <w:szCs w:val="24"/>
        </w:rPr>
      </w:pPr>
      <w:r>
        <w:rPr>
          <w:rFonts w:ascii="Calibri" w:hAnsi="Calibri" w:cs="Calibri"/>
          <w:bCs/>
          <w:szCs w:val="24"/>
        </w:rPr>
        <w:t>Crescono le opportunità lavorative offerte dal comparto industriale (+6%) grazie alla buona perfo</w:t>
      </w:r>
      <w:r w:rsidR="00CB2CB9">
        <w:rPr>
          <w:rFonts w:ascii="Calibri" w:hAnsi="Calibri" w:cs="Calibri"/>
          <w:bCs/>
          <w:szCs w:val="24"/>
        </w:rPr>
        <w:t>rmance conseguita dall’industria manifatturiera e dalle public utilities (+10%), mentre restano invariate le assunzioni previste nell’ambito delle costruzioni. Anche l’agricoltura</w:t>
      </w:r>
      <w:r w:rsidR="0061317C">
        <w:rPr>
          <w:rFonts w:ascii="Calibri" w:hAnsi="Calibri" w:cs="Calibri"/>
          <w:bCs/>
          <w:szCs w:val="24"/>
        </w:rPr>
        <w:t xml:space="preserve"> </w:t>
      </w:r>
      <w:r w:rsidR="00CB2CB9">
        <w:rPr>
          <w:rFonts w:ascii="Calibri" w:hAnsi="Calibri" w:cs="Calibri"/>
          <w:bCs/>
          <w:szCs w:val="24"/>
        </w:rPr>
        <w:t>prevede un incremento delle assunzioni di 10 unità rispetto allo scorso anno.</w:t>
      </w:r>
    </w:p>
    <w:p w14:paraId="1D19EFE8" w14:textId="161A49D6" w:rsidR="00367B63" w:rsidRPr="00D542B6" w:rsidRDefault="00CB2CB9" w:rsidP="006C55B6">
      <w:pPr>
        <w:spacing w:before="120"/>
        <w:rPr>
          <w:rFonts w:ascii="Calibri" w:hAnsi="Calibri" w:cs="Calibri"/>
          <w:bCs/>
          <w:szCs w:val="24"/>
        </w:rPr>
      </w:pPr>
      <w:r>
        <w:rPr>
          <w:rFonts w:ascii="Calibri" w:hAnsi="Calibri" w:cs="Calibri"/>
          <w:bCs/>
          <w:szCs w:val="24"/>
        </w:rPr>
        <w:t xml:space="preserve">Le imprese operanti nei servizi presentano invece una marcata </w:t>
      </w:r>
      <w:r w:rsidR="00AB46E7">
        <w:rPr>
          <w:rFonts w:ascii="Calibri" w:hAnsi="Calibri" w:cs="Calibri"/>
          <w:bCs/>
          <w:szCs w:val="24"/>
        </w:rPr>
        <w:t>flessione,</w:t>
      </w:r>
      <w:r>
        <w:rPr>
          <w:rFonts w:ascii="Calibri" w:hAnsi="Calibri" w:cs="Calibri"/>
          <w:bCs/>
          <w:szCs w:val="24"/>
        </w:rPr>
        <w:t xml:space="preserve"> </w:t>
      </w:r>
      <w:r w:rsidR="00AB46E7">
        <w:rPr>
          <w:rFonts w:ascii="Calibri" w:hAnsi="Calibri" w:cs="Calibri"/>
          <w:bCs/>
          <w:szCs w:val="24"/>
        </w:rPr>
        <w:t>perdendo</w:t>
      </w:r>
      <w:r>
        <w:rPr>
          <w:rFonts w:ascii="Calibri" w:hAnsi="Calibri" w:cs="Calibri"/>
          <w:bCs/>
          <w:szCs w:val="24"/>
        </w:rPr>
        <w:t xml:space="preserve"> 270 unità (-15%) </w:t>
      </w:r>
      <w:r w:rsidR="00AB46E7">
        <w:rPr>
          <w:rFonts w:ascii="Calibri" w:hAnsi="Calibri" w:cs="Calibri"/>
          <w:bCs/>
          <w:szCs w:val="24"/>
        </w:rPr>
        <w:t xml:space="preserve">e </w:t>
      </w:r>
      <w:r>
        <w:rPr>
          <w:rFonts w:ascii="Calibri" w:hAnsi="Calibri" w:cs="Calibri"/>
          <w:bCs/>
          <w:szCs w:val="24"/>
        </w:rPr>
        <w:t>ridimensionando il proprio peso nella domanda complessiva (dal 78% di giugno 2025 al 74% attuale) a vantaggio degli altri settori.</w:t>
      </w:r>
    </w:p>
    <w:p w14:paraId="6DC3536F" w14:textId="1BF8B890" w:rsidR="00AB46E7" w:rsidRDefault="001F5821" w:rsidP="00186F99">
      <w:pPr>
        <w:spacing w:before="120"/>
        <w:rPr>
          <w:rFonts w:ascii="Calibri" w:hAnsi="Calibri" w:cs="Calibri"/>
          <w:bCs/>
          <w:szCs w:val="24"/>
        </w:rPr>
      </w:pPr>
      <w:r w:rsidRPr="001F5821">
        <w:rPr>
          <w:rFonts w:ascii="Calibri" w:hAnsi="Calibri" w:cs="Calibri"/>
          <w:bCs/>
          <w:szCs w:val="24"/>
        </w:rPr>
        <w:t>Guardando a</w:t>
      </w:r>
      <w:r>
        <w:rPr>
          <w:rFonts w:ascii="Calibri" w:hAnsi="Calibri" w:cs="Calibri"/>
          <w:bCs/>
          <w:szCs w:val="24"/>
        </w:rPr>
        <w:t xml:space="preserve">l dettaglio delle assunzioni previste </w:t>
      </w:r>
      <w:r w:rsidR="008F0C6D">
        <w:rPr>
          <w:rFonts w:ascii="Calibri" w:hAnsi="Calibri" w:cs="Calibri"/>
          <w:bCs/>
          <w:szCs w:val="24"/>
        </w:rPr>
        <w:t>nei servizi,</w:t>
      </w:r>
      <w:r>
        <w:rPr>
          <w:rFonts w:ascii="Calibri" w:hAnsi="Calibri" w:cs="Calibri"/>
          <w:bCs/>
          <w:szCs w:val="24"/>
        </w:rPr>
        <w:t xml:space="preserve"> spicca la domanda </w:t>
      </w:r>
      <w:r w:rsidR="008F0C6D">
        <w:rPr>
          <w:rFonts w:ascii="Calibri" w:hAnsi="Calibri" w:cs="Calibri"/>
          <w:bCs/>
          <w:szCs w:val="24"/>
        </w:rPr>
        <w:t>nell’ambito</w:t>
      </w:r>
      <w:r>
        <w:rPr>
          <w:rFonts w:ascii="Calibri" w:hAnsi="Calibri" w:cs="Calibri"/>
          <w:bCs/>
          <w:szCs w:val="24"/>
        </w:rPr>
        <w:t xml:space="preserve"> del turismo (alloggio e ristorazione) che </w:t>
      </w:r>
      <w:r w:rsidR="00AB46E7">
        <w:rPr>
          <w:rFonts w:ascii="Calibri" w:hAnsi="Calibri" w:cs="Calibri"/>
          <w:bCs/>
          <w:szCs w:val="24"/>
        </w:rPr>
        <w:t xml:space="preserve">con l’avvio della stagione estiva richiede 640 nuovi </w:t>
      </w:r>
      <w:r w:rsidR="00AB46E7">
        <w:rPr>
          <w:rFonts w:ascii="Calibri" w:hAnsi="Calibri" w:cs="Calibri"/>
          <w:bCs/>
          <w:szCs w:val="24"/>
        </w:rPr>
        <w:lastRenderedPageBreak/>
        <w:t>addetti, pari al 31% della domanda complessiva. Dal confronto con giugno 2025 emerge comunque una perdita di 50 unità, pari al -7%.</w:t>
      </w:r>
    </w:p>
    <w:p w14:paraId="3CF4F48B" w14:textId="45DE3374" w:rsidR="00AB46E7" w:rsidRPr="001F5821" w:rsidRDefault="00AB46E7" w:rsidP="00186F99">
      <w:pPr>
        <w:spacing w:before="120"/>
        <w:rPr>
          <w:rFonts w:ascii="Calibri" w:hAnsi="Calibri" w:cs="Calibri"/>
          <w:bCs/>
          <w:szCs w:val="24"/>
        </w:rPr>
      </w:pPr>
      <w:r>
        <w:rPr>
          <w:rFonts w:ascii="Calibri" w:hAnsi="Calibri" w:cs="Calibri"/>
          <w:bCs/>
          <w:szCs w:val="24"/>
        </w:rPr>
        <w:t xml:space="preserve">Più significativa la contrazione </w:t>
      </w:r>
      <w:r w:rsidR="008F0C6D">
        <w:rPr>
          <w:rFonts w:ascii="Calibri" w:hAnsi="Calibri" w:cs="Calibri"/>
          <w:bCs/>
          <w:szCs w:val="24"/>
        </w:rPr>
        <w:t>nelle</w:t>
      </w:r>
      <w:r>
        <w:rPr>
          <w:rFonts w:ascii="Calibri" w:hAnsi="Calibri" w:cs="Calibri"/>
          <w:bCs/>
          <w:szCs w:val="24"/>
        </w:rPr>
        <w:t xml:space="preserve"> altre categorie </w:t>
      </w:r>
      <w:r w:rsidR="008F0C6D">
        <w:rPr>
          <w:rFonts w:ascii="Calibri" w:hAnsi="Calibri" w:cs="Calibri"/>
          <w:bCs/>
          <w:szCs w:val="24"/>
        </w:rPr>
        <w:t>del terziario</w:t>
      </w:r>
      <w:r>
        <w:rPr>
          <w:rFonts w:ascii="Calibri" w:hAnsi="Calibri" w:cs="Calibri"/>
          <w:bCs/>
          <w:szCs w:val="24"/>
        </w:rPr>
        <w:t xml:space="preserve">: i servizi alle persone </w:t>
      </w:r>
      <w:r w:rsidR="000D3E32">
        <w:rPr>
          <w:rFonts w:ascii="Calibri" w:hAnsi="Calibri" w:cs="Calibri"/>
          <w:bCs/>
          <w:szCs w:val="24"/>
        </w:rPr>
        <w:t xml:space="preserve">richiedono </w:t>
      </w:r>
      <w:r>
        <w:rPr>
          <w:rFonts w:ascii="Calibri" w:hAnsi="Calibri" w:cs="Calibri"/>
          <w:bCs/>
          <w:szCs w:val="24"/>
        </w:rPr>
        <w:t>470 unità</w:t>
      </w:r>
      <w:r w:rsidR="000D3E32">
        <w:rPr>
          <w:rFonts w:ascii="Calibri" w:hAnsi="Calibri" w:cs="Calibri"/>
          <w:bCs/>
          <w:szCs w:val="24"/>
        </w:rPr>
        <w:t xml:space="preserve"> (-11%), </w:t>
      </w:r>
      <w:r w:rsidR="008F0C6D">
        <w:rPr>
          <w:rFonts w:ascii="Calibri" w:hAnsi="Calibri" w:cs="Calibri"/>
          <w:bCs/>
          <w:szCs w:val="24"/>
        </w:rPr>
        <w:t xml:space="preserve">quelli </w:t>
      </w:r>
      <w:r w:rsidR="000D3E32">
        <w:rPr>
          <w:rFonts w:ascii="Calibri" w:hAnsi="Calibri" w:cs="Calibri"/>
          <w:bCs/>
          <w:szCs w:val="24"/>
        </w:rPr>
        <w:t>alle imprese 220 unità (-19%) e il commercio 190 unità (-34%).</w:t>
      </w:r>
      <w:r>
        <w:rPr>
          <w:rFonts w:ascii="Calibri" w:hAnsi="Calibri" w:cs="Calibri"/>
          <w:bCs/>
          <w:szCs w:val="24"/>
        </w:rPr>
        <w:t xml:space="preserve"> </w:t>
      </w:r>
    </w:p>
    <w:tbl>
      <w:tblPr>
        <w:tblW w:w="8659" w:type="dxa"/>
        <w:tblInd w:w="58" w:type="dxa"/>
        <w:tblCellMar>
          <w:left w:w="70" w:type="dxa"/>
          <w:right w:w="70" w:type="dxa"/>
        </w:tblCellMar>
        <w:tblLook w:val="04A0" w:firstRow="1" w:lastRow="0" w:firstColumn="1" w:lastColumn="0" w:noHBand="0" w:noVBand="1"/>
      </w:tblPr>
      <w:tblGrid>
        <w:gridCol w:w="3698"/>
        <w:gridCol w:w="1026"/>
        <w:gridCol w:w="1379"/>
        <w:gridCol w:w="1282"/>
        <w:gridCol w:w="1274"/>
      </w:tblGrid>
      <w:tr w:rsidR="006C55B6" w:rsidRPr="006C55B6" w14:paraId="41E163ED" w14:textId="77777777">
        <w:trPr>
          <w:trHeight w:val="269"/>
        </w:trPr>
        <w:tc>
          <w:tcPr>
            <w:tcW w:w="8659" w:type="dxa"/>
            <w:gridSpan w:val="5"/>
            <w:noWrap/>
            <w:vAlign w:val="bottom"/>
            <w:hideMark/>
          </w:tcPr>
          <w:p w14:paraId="1877AAD5" w14:textId="7BA59A20" w:rsidR="006C55B6" w:rsidRPr="006C55B6" w:rsidRDefault="006C55B6" w:rsidP="006C55B6">
            <w:pPr>
              <w:spacing w:before="240"/>
              <w:jc w:val="left"/>
              <w:rPr>
                <w:rFonts w:ascii="Calibri" w:hAnsi="Calibri" w:cs="Calibri"/>
                <w:b/>
                <w:bCs/>
                <w:sz w:val="20"/>
              </w:rPr>
            </w:pPr>
            <w:r w:rsidRPr="006C55B6">
              <w:rPr>
                <w:rFonts w:ascii="Calibri" w:hAnsi="Calibri" w:cs="Calibri"/>
                <w:b/>
                <w:bCs/>
                <w:sz w:val="20"/>
              </w:rPr>
              <w:t>Lavoratori previsti in entrata per settore di attività - Mese di Giugno 202</w:t>
            </w:r>
            <w:r w:rsidR="000D3E32">
              <w:rPr>
                <w:rFonts w:ascii="Calibri" w:hAnsi="Calibri" w:cs="Calibri"/>
                <w:b/>
                <w:bCs/>
                <w:sz w:val="20"/>
              </w:rPr>
              <w:t>6</w:t>
            </w:r>
            <w:r w:rsidRPr="006C55B6">
              <w:rPr>
                <w:rFonts w:ascii="Calibri" w:hAnsi="Calibri" w:cs="Calibri"/>
                <w:b/>
                <w:bCs/>
                <w:sz w:val="20"/>
              </w:rPr>
              <w:t xml:space="preserve"> - provincia di Massa-Carrara</w:t>
            </w:r>
          </w:p>
        </w:tc>
      </w:tr>
      <w:tr w:rsidR="006C55B6" w:rsidRPr="006C55B6" w14:paraId="4C39D45F" w14:textId="77777777">
        <w:trPr>
          <w:trHeight w:val="269"/>
        </w:trPr>
        <w:tc>
          <w:tcPr>
            <w:tcW w:w="3698" w:type="dxa"/>
            <w:tcBorders>
              <w:top w:val="single" w:sz="4" w:space="0" w:color="auto"/>
              <w:left w:val="nil"/>
              <w:bottom w:val="single" w:sz="4" w:space="0" w:color="auto"/>
              <w:right w:val="nil"/>
            </w:tcBorders>
            <w:noWrap/>
            <w:vAlign w:val="bottom"/>
            <w:hideMark/>
          </w:tcPr>
          <w:p w14:paraId="7EC35DED" w14:textId="77777777" w:rsidR="006C55B6" w:rsidRPr="006C55B6" w:rsidRDefault="006C55B6" w:rsidP="006C55B6">
            <w:pPr>
              <w:jc w:val="left"/>
              <w:rPr>
                <w:rFonts w:ascii="Calibri" w:hAnsi="Calibri" w:cs="Calibri"/>
                <w:color w:val="000000"/>
                <w:sz w:val="20"/>
              </w:rPr>
            </w:pPr>
            <w:r w:rsidRPr="006C55B6">
              <w:rPr>
                <w:rFonts w:ascii="Calibri" w:hAnsi="Calibri" w:cs="Calibri"/>
                <w:color w:val="000000"/>
                <w:sz w:val="20"/>
              </w:rPr>
              <w:t> </w:t>
            </w:r>
          </w:p>
        </w:tc>
        <w:tc>
          <w:tcPr>
            <w:tcW w:w="1026" w:type="dxa"/>
            <w:tcBorders>
              <w:top w:val="single" w:sz="4" w:space="0" w:color="auto"/>
              <w:left w:val="nil"/>
              <w:bottom w:val="single" w:sz="4" w:space="0" w:color="auto"/>
              <w:right w:val="nil"/>
            </w:tcBorders>
            <w:noWrap/>
            <w:vAlign w:val="bottom"/>
            <w:hideMark/>
          </w:tcPr>
          <w:p w14:paraId="27F73D58" w14:textId="6B71983E"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F0C6D">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bottom"/>
            <w:hideMark/>
          </w:tcPr>
          <w:p w14:paraId="52F91057" w14:textId="5FAF0D75"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F0C6D">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bottom"/>
            <w:hideMark/>
          </w:tcPr>
          <w:p w14:paraId="37F4BC5D"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1274" w:type="dxa"/>
            <w:tcBorders>
              <w:top w:val="single" w:sz="4" w:space="0" w:color="auto"/>
              <w:left w:val="nil"/>
              <w:bottom w:val="single" w:sz="4" w:space="0" w:color="auto"/>
              <w:right w:val="nil"/>
            </w:tcBorders>
            <w:noWrap/>
            <w:vAlign w:val="bottom"/>
            <w:hideMark/>
          </w:tcPr>
          <w:p w14:paraId="42EAFEB2"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0D3E32" w:rsidRPr="006C55B6" w14:paraId="1A28A110" w14:textId="77777777" w:rsidTr="005F7953">
        <w:trPr>
          <w:trHeight w:val="269"/>
        </w:trPr>
        <w:tc>
          <w:tcPr>
            <w:tcW w:w="3698" w:type="dxa"/>
            <w:noWrap/>
            <w:vAlign w:val="bottom"/>
            <w:hideMark/>
          </w:tcPr>
          <w:p w14:paraId="619514F4"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TOTALE</w:t>
            </w:r>
          </w:p>
        </w:tc>
        <w:tc>
          <w:tcPr>
            <w:tcW w:w="1026" w:type="dxa"/>
            <w:tcBorders>
              <w:top w:val="single" w:sz="4" w:space="0" w:color="auto"/>
              <w:left w:val="nil"/>
              <w:right w:val="nil"/>
            </w:tcBorders>
            <w:noWrap/>
            <w:hideMark/>
          </w:tcPr>
          <w:p w14:paraId="2F51C9AE" w14:textId="36156F41"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2.040</w:t>
            </w:r>
          </w:p>
        </w:tc>
        <w:tc>
          <w:tcPr>
            <w:tcW w:w="1379" w:type="dxa"/>
            <w:tcBorders>
              <w:top w:val="single" w:sz="4" w:space="0" w:color="auto"/>
              <w:left w:val="nil"/>
              <w:right w:val="nil"/>
            </w:tcBorders>
            <w:noWrap/>
            <w:hideMark/>
          </w:tcPr>
          <w:p w14:paraId="6FB2E768" w14:textId="64B87603"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2.280</w:t>
            </w:r>
          </w:p>
        </w:tc>
        <w:tc>
          <w:tcPr>
            <w:tcW w:w="1282" w:type="dxa"/>
            <w:tcBorders>
              <w:top w:val="single" w:sz="4" w:space="0" w:color="auto"/>
              <w:left w:val="nil"/>
              <w:right w:val="nil"/>
            </w:tcBorders>
            <w:noWrap/>
            <w:hideMark/>
          </w:tcPr>
          <w:p w14:paraId="3D6480C2" w14:textId="3A7E4D40"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-240</w:t>
            </w:r>
          </w:p>
        </w:tc>
        <w:tc>
          <w:tcPr>
            <w:tcW w:w="1274" w:type="dxa"/>
            <w:tcBorders>
              <w:top w:val="single" w:sz="4" w:space="0" w:color="auto"/>
              <w:left w:val="nil"/>
              <w:right w:val="nil"/>
            </w:tcBorders>
            <w:noWrap/>
            <w:hideMark/>
          </w:tcPr>
          <w:p w14:paraId="53AC759B" w14:textId="62746EE4" w:rsidR="000D3E32" w:rsidRPr="000D3E32" w:rsidRDefault="000D3E32" w:rsidP="000D3E32">
            <w:pPr>
              <w:jc w:val="right"/>
              <w:rPr>
                <w:rFonts w:asciiTheme="minorHAnsi" w:hAnsiTheme="minorHAnsi" w:cstheme="minorHAnsi"/>
                <w:b/>
                <w:bCs/>
                <w:color w:val="000000"/>
                <w:sz w:val="20"/>
              </w:rPr>
            </w:pPr>
            <w:r w:rsidRPr="000D3E32">
              <w:rPr>
                <w:rFonts w:asciiTheme="minorHAnsi" w:hAnsiTheme="minorHAnsi" w:cstheme="minorHAnsi"/>
                <w:b/>
                <w:bCs/>
                <w:sz w:val="20"/>
              </w:rPr>
              <w:t>-11%</w:t>
            </w:r>
          </w:p>
        </w:tc>
      </w:tr>
      <w:tr w:rsidR="000D3E32" w:rsidRPr="006C55B6" w14:paraId="06DCF968" w14:textId="77777777" w:rsidTr="008754EF">
        <w:trPr>
          <w:trHeight w:val="269"/>
        </w:trPr>
        <w:tc>
          <w:tcPr>
            <w:tcW w:w="3698" w:type="dxa"/>
            <w:noWrap/>
            <w:vAlign w:val="bottom"/>
          </w:tcPr>
          <w:p w14:paraId="41ECD492" w14:textId="75AFA386" w:rsidR="000D3E32" w:rsidRPr="006C55B6" w:rsidRDefault="000D3E32" w:rsidP="000D3E32">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left w:val="nil"/>
              <w:bottom w:val="nil"/>
              <w:right w:val="nil"/>
            </w:tcBorders>
            <w:noWrap/>
          </w:tcPr>
          <w:p w14:paraId="35A3CE50" w14:textId="2E8A9601"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40</w:t>
            </w:r>
          </w:p>
        </w:tc>
        <w:tc>
          <w:tcPr>
            <w:tcW w:w="1379" w:type="dxa"/>
            <w:tcBorders>
              <w:left w:val="nil"/>
              <w:bottom w:val="nil"/>
              <w:right w:val="nil"/>
            </w:tcBorders>
            <w:noWrap/>
          </w:tcPr>
          <w:p w14:paraId="682EB4C4" w14:textId="15A96F4B"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30</w:t>
            </w:r>
          </w:p>
        </w:tc>
        <w:tc>
          <w:tcPr>
            <w:tcW w:w="1282" w:type="dxa"/>
            <w:tcBorders>
              <w:left w:val="nil"/>
              <w:bottom w:val="nil"/>
              <w:right w:val="nil"/>
            </w:tcBorders>
            <w:noWrap/>
          </w:tcPr>
          <w:p w14:paraId="62D9BE02" w14:textId="201F5C4D"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10</w:t>
            </w:r>
          </w:p>
        </w:tc>
        <w:tc>
          <w:tcPr>
            <w:tcW w:w="1274" w:type="dxa"/>
            <w:tcBorders>
              <w:left w:val="nil"/>
              <w:bottom w:val="nil"/>
              <w:right w:val="nil"/>
            </w:tcBorders>
            <w:noWrap/>
          </w:tcPr>
          <w:p w14:paraId="565B47C3" w14:textId="6E24B775"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33%</w:t>
            </w:r>
          </w:p>
        </w:tc>
      </w:tr>
      <w:tr w:rsidR="000D3E32" w:rsidRPr="006C55B6" w14:paraId="6999D183" w14:textId="77777777" w:rsidTr="00005602">
        <w:trPr>
          <w:trHeight w:val="269"/>
        </w:trPr>
        <w:tc>
          <w:tcPr>
            <w:tcW w:w="3698" w:type="dxa"/>
            <w:noWrap/>
            <w:vAlign w:val="bottom"/>
            <w:hideMark/>
          </w:tcPr>
          <w:p w14:paraId="23B7AFEA"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INDUSTRIA</w:t>
            </w:r>
          </w:p>
        </w:tc>
        <w:tc>
          <w:tcPr>
            <w:tcW w:w="1026" w:type="dxa"/>
            <w:noWrap/>
            <w:hideMark/>
          </w:tcPr>
          <w:p w14:paraId="58E47A53" w14:textId="1AF3D8CC"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500</w:t>
            </w:r>
          </w:p>
        </w:tc>
        <w:tc>
          <w:tcPr>
            <w:tcW w:w="1379" w:type="dxa"/>
            <w:noWrap/>
            <w:hideMark/>
          </w:tcPr>
          <w:p w14:paraId="5035A595" w14:textId="4213A67A"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470</w:t>
            </w:r>
          </w:p>
        </w:tc>
        <w:tc>
          <w:tcPr>
            <w:tcW w:w="1282" w:type="dxa"/>
            <w:noWrap/>
            <w:hideMark/>
          </w:tcPr>
          <w:p w14:paraId="351E2064" w14:textId="529D38BA"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30</w:t>
            </w:r>
          </w:p>
        </w:tc>
        <w:tc>
          <w:tcPr>
            <w:tcW w:w="1274" w:type="dxa"/>
            <w:noWrap/>
            <w:hideMark/>
          </w:tcPr>
          <w:p w14:paraId="5FCD7F4F" w14:textId="3EFDFA19"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6%</w:t>
            </w:r>
          </w:p>
        </w:tc>
      </w:tr>
      <w:tr w:rsidR="000D3E32" w:rsidRPr="006C55B6" w14:paraId="5B3A8C8D" w14:textId="77777777" w:rsidTr="00005602">
        <w:trPr>
          <w:trHeight w:val="269"/>
        </w:trPr>
        <w:tc>
          <w:tcPr>
            <w:tcW w:w="3698" w:type="dxa"/>
            <w:noWrap/>
            <w:vAlign w:val="bottom"/>
            <w:hideMark/>
          </w:tcPr>
          <w:p w14:paraId="4D078A4C"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Industria manifatturiera e Public utilities</w:t>
            </w:r>
          </w:p>
        </w:tc>
        <w:tc>
          <w:tcPr>
            <w:tcW w:w="1026" w:type="dxa"/>
            <w:noWrap/>
            <w:hideMark/>
          </w:tcPr>
          <w:p w14:paraId="35515B2E" w14:textId="62AEBDD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340</w:t>
            </w:r>
          </w:p>
        </w:tc>
        <w:tc>
          <w:tcPr>
            <w:tcW w:w="1379" w:type="dxa"/>
            <w:noWrap/>
            <w:hideMark/>
          </w:tcPr>
          <w:p w14:paraId="0D23B7D3" w14:textId="0FCD9EBF"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310</w:t>
            </w:r>
          </w:p>
        </w:tc>
        <w:tc>
          <w:tcPr>
            <w:tcW w:w="1282" w:type="dxa"/>
            <w:noWrap/>
            <w:hideMark/>
          </w:tcPr>
          <w:p w14:paraId="2E4FD167" w14:textId="36032A79"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30</w:t>
            </w:r>
          </w:p>
        </w:tc>
        <w:tc>
          <w:tcPr>
            <w:tcW w:w="1274" w:type="dxa"/>
            <w:noWrap/>
            <w:hideMark/>
          </w:tcPr>
          <w:p w14:paraId="4721154A" w14:textId="2046EE2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10%</w:t>
            </w:r>
          </w:p>
        </w:tc>
      </w:tr>
      <w:tr w:rsidR="000D3E32" w:rsidRPr="006C55B6" w14:paraId="1F76C8A8" w14:textId="77777777" w:rsidTr="00005602">
        <w:trPr>
          <w:trHeight w:val="269"/>
        </w:trPr>
        <w:tc>
          <w:tcPr>
            <w:tcW w:w="3698" w:type="dxa"/>
            <w:noWrap/>
            <w:vAlign w:val="bottom"/>
            <w:hideMark/>
          </w:tcPr>
          <w:p w14:paraId="702EE0CD"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Costruzioni</w:t>
            </w:r>
          </w:p>
        </w:tc>
        <w:tc>
          <w:tcPr>
            <w:tcW w:w="1026" w:type="dxa"/>
            <w:noWrap/>
            <w:hideMark/>
          </w:tcPr>
          <w:p w14:paraId="517301AC" w14:textId="7735FC45"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160</w:t>
            </w:r>
          </w:p>
        </w:tc>
        <w:tc>
          <w:tcPr>
            <w:tcW w:w="1379" w:type="dxa"/>
            <w:noWrap/>
            <w:hideMark/>
          </w:tcPr>
          <w:p w14:paraId="4413FE39" w14:textId="5DFC8D1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160</w:t>
            </w:r>
          </w:p>
        </w:tc>
        <w:tc>
          <w:tcPr>
            <w:tcW w:w="1282" w:type="dxa"/>
            <w:noWrap/>
            <w:hideMark/>
          </w:tcPr>
          <w:p w14:paraId="4E0CA946" w14:textId="3B1936B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0</w:t>
            </w:r>
          </w:p>
        </w:tc>
        <w:tc>
          <w:tcPr>
            <w:tcW w:w="1274" w:type="dxa"/>
            <w:noWrap/>
            <w:hideMark/>
          </w:tcPr>
          <w:p w14:paraId="56C6B0BB" w14:textId="6717B63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0%</w:t>
            </w:r>
          </w:p>
        </w:tc>
      </w:tr>
      <w:tr w:rsidR="000D3E32" w:rsidRPr="006C55B6" w14:paraId="5468E3E8" w14:textId="77777777" w:rsidTr="00005602">
        <w:trPr>
          <w:trHeight w:val="269"/>
        </w:trPr>
        <w:tc>
          <w:tcPr>
            <w:tcW w:w="3698" w:type="dxa"/>
            <w:noWrap/>
            <w:vAlign w:val="bottom"/>
            <w:hideMark/>
          </w:tcPr>
          <w:p w14:paraId="2AFC9CE4" w14:textId="77777777" w:rsidR="000D3E32" w:rsidRPr="006C55B6" w:rsidRDefault="000D3E32" w:rsidP="000D3E32">
            <w:pPr>
              <w:jc w:val="left"/>
              <w:rPr>
                <w:rFonts w:ascii="Calibri" w:hAnsi="Calibri" w:cs="Calibri"/>
                <w:b/>
                <w:bCs/>
                <w:color w:val="000000"/>
                <w:sz w:val="20"/>
              </w:rPr>
            </w:pPr>
            <w:r w:rsidRPr="006C55B6">
              <w:rPr>
                <w:rFonts w:ascii="Calibri" w:hAnsi="Calibri" w:cs="Calibri"/>
                <w:b/>
                <w:bCs/>
                <w:color w:val="000000"/>
                <w:sz w:val="20"/>
              </w:rPr>
              <w:t>SERVIZI</w:t>
            </w:r>
          </w:p>
        </w:tc>
        <w:tc>
          <w:tcPr>
            <w:tcW w:w="1026" w:type="dxa"/>
            <w:noWrap/>
            <w:hideMark/>
          </w:tcPr>
          <w:p w14:paraId="381B91B9" w14:textId="3BE8B50B"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1.510</w:t>
            </w:r>
          </w:p>
        </w:tc>
        <w:tc>
          <w:tcPr>
            <w:tcW w:w="1379" w:type="dxa"/>
            <w:noWrap/>
            <w:hideMark/>
          </w:tcPr>
          <w:p w14:paraId="14B23735" w14:textId="754F49B1"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1.780</w:t>
            </w:r>
          </w:p>
        </w:tc>
        <w:tc>
          <w:tcPr>
            <w:tcW w:w="1282" w:type="dxa"/>
            <w:noWrap/>
            <w:hideMark/>
          </w:tcPr>
          <w:p w14:paraId="13FCAD4B" w14:textId="7048F3D5"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-270</w:t>
            </w:r>
          </w:p>
        </w:tc>
        <w:tc>
          <w:tcPr>
            <w:tcW w:w="1274" w:type="dxa"/>
            <w:noWrap/>
            <w:hideMark/>
          </w:tcPr>
          <w:p w14:paraId="5F90E332" w14:textId="76F310A6" w:rsidR="000D3E32" w:rsidRPr="000D3E32" w:rsidRDefault="000D3E32" w:rsidP="000D3E32">
            <w:pPr>
              <w:jc w:val="right"/>
              <w:rPr>
                <w:rFonts w:asciiTheme="minorHAnsi" w:hAnsiTheme="minorHAnsi" w:cstheme="minorHAnsi"/>
                <w:b/>
                <w:bCs/>
                <w:sz w:val="20"/>
              </w:rPr>
            </w:pPr>
            <w:r w:rsidRPr="000D3E32">
              <w:rPr>
                <w:rFonts w:asciiTheme="minorHAnsi" w:hAnsiTheme="minorHAnsi" w:cstheme="minorHAnsi"/>
                <w:b/>
                <w:bCs/>
                <w:sz w:val="20"/>
              </w:rPr>
              <w:t>-15%</w:t>
            </w:r>
          </w:p>
        </w:tc>
      </w:tr>
      <w:tr w:rsidR="000D3E32" w:rsidRPr="006C55B6" w14:paraId="0D627A71" w14:textId="77777777" w:rsidTr="00005602">
        <w:trPr>
          <w:trHeight w:val="269"/>
        </w:trPr>
        <w:tc>
          <w:tcPr>
            <w:tcW w:w="3698" w:type="dxa"/>
            <w:noWrap/>
            <w:vAlign w:val="bottom"/>
            <w:hideMark/>
          </w:tcPr>
          <w:p w14:paraId="56FC26F4"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Commercio</w:t>
            </w:r>
          </w:p>
        </w:tc>
        <w:tc>
          <w:tcPr>
            <w:tcW w:w="1026" w:type="dxa"/>
            <w:noWrap/>
            <w:hideMark/>
          </w:tcPr>
          <w:p w14:paraId="226F3928" w14:textId="5DB9292F"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190</w:t>
            </w:r>
          </w:p>
        </w:tc>
        <w:tc>
          <w:tcPr>
            <w:tcW w:w="1379" w:type="dxa"/>
            <w:noWrap/>
            <w:hideMark/>
          </w:tcPr>
          <w:p w14:paraId="1FF07732" w14:textId="47047AE0"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290</w:t>
            </w:r>
          </w:p>
        </w:tc>
        <w:tc>
          <w:tcPr>
            <w:tcW w:w="1282" w:type="dxa"/>
            <w:noWrap/>
            <w:hideMark/>
          </w:tcPr>
          <w:p w14:paraId="67196D76" w14:textId="7772013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-100</w:t>
            </w:r>
          </w:p>
        </w:tc>
        <w:tc>
          <w:tcPr>
            <w:tcW w:w="1274" w:type="dxa"/>
            <w:noWrap/>
            <w:hideMark/>
          </w:tcPr>
          <w:p w14:paraId="55893FD4" w14:textId="70DF9A8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-34%</w:t>
            </w:r>
          </w:p>
        </w:tc>
      </w:tr>
      <w:tr w:rsidR="000D3E32" w:rsidRPr="006C55B6" w14:paraId="65B45757" w14:textId="77777777" w:rsidTr="00005602">
        <w:trPr>
          <w:trHeight w:val="269"/>
        </w:trPr>
        <w:tc>
          <w:tcPr>
            <w:tcW w:w="3698" w:type="dxa"/>
            <w:noWrap/>
            <w:vAlign w:val="bottom"/>
            <w:hideMark/>
          </w:tcPr>
          <w:p w14:paraId="15FFED09"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Turismo (alloggio e ristorazione)</w:t>
            </w:r>
          </w:p>
        </w:tc>
        <w:tc>
          <w:tcPr>
            <w:tcW w:w="1026" w:type="dxa"/>
            <w:noWrap/>
            <w:hideMark/>
          </w:tcPr>
          <w:p w14:paraId="16353DA6" w14:textId="75E086B6"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640</w:t>
            </w:r>
          </w:p>
        </w:tc>
        <w:tc>
          <w:tcPr>
            <w:tcW w:w="1379" w:type="dxa"/>
            <w:noWrap/>
            <w:hideMark/>
          </w:tcPr>
          <w:p w14:paraId="138AD8CF" w14:textId="3DFF57FB"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690</w:t>
            </w:r>
          </w:p>
        </w:tc>
        <w:tc>
          <w:tcPr>
            <w:tcW w:w="1282" w:type="dxa"/>
            <w:noWrap/>
            <w:hideMark/>
          </w:tcPr>
          <w:p w14:paraId="50AC25F6" w14:textId="13D760F3"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-50</w:t>
            </w:r>
          </w:p>
        </w:tc>
        <w:tc>
          <w:tcPr>
            <w:tcW w:w="1274" w:type="dxa"/>
            <w:noWrap/>
            <w:hideMark/>
          </w:tcPr>
          <w:p w14:paraId="77392103" w14:textId="7DA5772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-7%</w:t>
            </w:r>
          </w:p>
        </w:tc>
      </w:tr>
      <w:tr w:rsidR="000D3E32" w:rsidRPr="006C55B6" w14:paraId="477481F3" w14:textId="77777777" w:rsidTr="00005602">
        <w:trPr>
          <w:trHeight w:val="269"/>
        </w:trPr>
        <w:tc>
          <w:tcPr>
            <w:tcW w:w="3698" w:type="dxa"/>
            <w:noWrap/>
            <w:vAlign w:val="bottom"/>
            <w:hideMark/>
          </w:tcPr>
          <w:p w14:paraId="52878A22"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Servizi alle imprese</w:t>
            </w:r>
          </w:p>
        </w:tc>
        <w:tc>
          <w:tcPr>
            <w:tcW w:w="1026" w:type="dxa"/>
            <w:noWrap/>
            <w:hideMark/>
          </w:tcPr>
          <w:p w14:paraId="34CB18E9" w14:textId="38FBE10E"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220</w:t>
            </w:r>
          </w:p>
        </w:tc>
        <w:tc>
          <w:tcPr>
            <w:tcW w:w="1379" w:type="dxa"/>
            <w:noWrap/>
            <w:hideMark/>
          </w:tcPr>
          <w:p w14:paraId="6E878553" w14:textId="38C71024"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270</w:t>
            </w:r>
          </w:p>
        </w:tc>
        <w:tc>
          <w:tcPr>
            <w:tcW w:w="1282" w:type="dxa"/>
            <w:noWrap/>
            <w:hideMark/>
          </w:tcPr>
          <w:p w14:paraId="6012A375" w14:textId="21C3F7AC"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-50</w:t>
            </w:r>
          </w:p>
        </w:tc>
        <w:tc>
          <w:tcPr>
            <w:tcW w:w="1274" w:type="dxa"/>
            <w:noWrap/>
            <w:hideMark/>
          </w:tcPr>
          <w:p w14:paraId="4615A555" w14:textId="2C52F9C0"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-19%</w:t>
            </w:r>
          </w:p>
        </w:tc>
      </w:tr>
      <w:tr w:rsidR="000D3E32" w:rsidRPr="006C55B6" w14:paraId="71D3FD65" w14:textId="77777777" w:rsidTr="00005602">
        <w:trPr>
          <w:trHeight w:val="269"/>
        </w:trPr>
        <w:tc>
          <w:tcPr>
            <w:tcW w:w="3698" w:type="dxa"/>
            <w:tcBorders>
              <w:top w:val="nil"/>
              <w:left w:val="nil"/>
              <w:bottom w:val="single" w:sz="4" w:space="0" w:color="auto"/>
              <w:right w:val="nil"/>
            </w:tcBorders>
            <w:noWrap/>
            <w:vAlign w:val="bottom"/>
            <w:hideMark/>
          </w:tcPr>
          <w:p w14:paraId="5BAA1979" w14:textId="77777777" w:rsidR="000D3E32" w:rsidRPr="006C55B6" w:rsidRDefault="000D3E32" w:rsidP="000D3E32">
            <w:pPr>
              <w:jc w:val="left"/>
              <w:rPr>
                <w:rFonts w:ascii="Calibri" w:hAnsi="Calibri" w:cs="Calibri"/>
                <w:color w:val="000000"/>
                <w:sz w:val="20"/>
              </w:rPr>
            </w:pPr>
            <w:r w:rsidRPr="006C55B6">
              <w:rPr>
                <w:rFonts w:ascii="Calibri" w:hAnsi="Calibri" w:cs="Calibri"/>
                <w:color w:val="000000"/>
                <w:sz w:val="20"/>
              </w:rPr>
              <w:t>Servizi alle persone</w:t>
            </w:r>
          </w:p>
        </w:tc>
        <w:tc>
          <w:tcPr>
            <w:tcW w:w="1026" w:type="dxa"/>
            <w:tcBorders>
              <w:top w:val="nil"/>
              <w:left w:val="nil"/>
              <w:bottom w:val="single" w:sz="4" w:space="0" w:color="auto"/>
              <w:right w:val="nil"/>
            </w:tcBorders>
            <w:noWrap/>
            <w:hideMark/>
          </w:tcPr>
          <w:p w14:paraId="27A01AC3" w14:textId="79671E19"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470</w:t>
            </w:r>
          </w:p>
        </w:tc>
        <w:tc>
          <w:tcPr>
            <w:tcW w:w="1379" w:type="dxa"/>
            <w:tcBorders>
              <w:top w:val="nil"/>
              <w:left w:val="nil"/>
              <w:bottom w:val="single" w:sz="4" w:space="0" w:color="auto"/>
              <w:right w:val="nil"/>
            </w:tcBorders>
            <w:noWrap/>
            <w:hideMark/>
          </w:tcPr>
          <w:p w14:paraId="442F8295" w14:textId="40D4BC94"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530</w:t>
            </w:r>
          </w:p>
        </w:tc>
        <w:tc>
          <w:tcPr>
            <w:tcW w:w="1282" w:type="dxa"/>
            <w:tcBorders>
              <w:top w:val="nil"/>
              <w:left w:val="nil"/>
              <w:bottom w:val="single" w:sz="4" w:space="0" w:color="auto"/>
              <w:right w:val="nil"/>
            </w:tcBorders>
            <w:noWrap/>
            <w:hideMark/>
          </w:tcPr>
          <w:p w14:paraId="6DB15C80" w14:textId="632E5951"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-60</w:t>
            </w:r>
          </w:p>
        </w:tc>
        <w:tc>
          <w:tcPr>
            <w:tcW w:w="1274" w:type="dxa"/>
            <w:tcBorders>
              <w:top w:val="nil"/>
              <w:left w:val="nil"/>
              <w:bottom w:val="single" w:sz="4" w:space="0" w:color="auto"/>
              <w:right w:val="nil"/>
            </w:tcBorders>
            <w:noWrap/>
            <w:hideMark/>
          </w:tcPr>
          <w:p w14:paraId="48369A8D" w14:textId="28449BB2" w:rsidR="000D3E32" w:rsidRPr="000D3E32" w:rsidRDefault="000D3E32" w:rsidP="000D3E32">
            <w:pPr>
              <w:jc w:val="right"/>
              <w:rPr>
                <w:rFonts w:asciiTheme="minorHAnsi" w:hAnsiTheme="minorHAnsi" w:cstheme="minorHAnsi"/>
                <w:sz w:val="20"/>
              </w:rPr>
            </w:pPr>
            <w:r w:rsidRPr="000D3E32">
              <w:rPr>
                <w:rFonts w:asciiTheme="minorHAnsi" w:hAnsiTheme="minorHAnsi" w:cstheme="minorHAnsi"/>
                <w:sz w:val="20"/>
              </w:rPr>
              <w:t>-11%</w:t>
            </w:r>
          </w:p>
        </w:tc>
      </w:tr>
      <w:tr w:rsidR="006C55B6" w:rsidRPr="006C55B6" w14:paraId="4224AA9A" w14:textId="77777777">
        <w:trPr>
          <w:trHeight w:val="269"/>
        </w:trPr>
        <w:tc>
          <w:tcPr>
            <w:tcW w:w="8659" w:type="dxa"/>
            <w:gridSpan w:val="5"/>
            <w:noWrap/>
            <w:vAlign w:val="bottom"/>
            <w:hideMark/>
          </w:tcPr>
          <w:p w14:paraId="6CACF44A" w14:textId="36A4CEDF"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0D3E32">
              <w:rPr>
                <w:rFonts w:ascii="Calibri" w:hAnsi="Calibri" w:cs="Calibri"/>
                <w:i/>
                <w:iCs/>
                <w:sz w:val="18"/>
                <w:szCs w:val="18"/>
              </w:rPr>
              <w:t>6</w:t>
            </w:r>
            <w:r w:rsidRPr="006C55B6">
              <w:rPr>
                <w:rFonts w:ascii="Calibri" w:hAnsi="Calibri" w:cs="Calibri"/>
                <w:i/>
                <w:iCs/>
                <w:sz w:val="18"/>
                <w:szCs w:val="18"/>
              </w:rPr>
              <w:t xml:space="preserve"> e 202</w:t>
            </w:r>
            <w:r w:rsidR="000D3E32">
              <w:rPr>
                <w:rFonts w:ascii="Calibri" w:hAnsi="Calibri" w:cs="Calibri"/>
                <w:i/>
                <w:iCs/>
                <w:sz w:val="18"/>
                <w:szCs w:val="18"/>
              </w:rPr>
              <w:t>5</w:t>
            </w:r>
          </w:p>
        </w:tc>
      </w:tr>
    </w:tbl>
    <w:p w14:paraId="13B1A932" w14:textId="77777777" w:rsidR="006C55B6" w:rsidRDefault="006C55B6" w:rsidP="006C55B6">
      <w:pPr>
        <w:spacing w:before="120"/>
        <w:rPr>
          <w:rFonts w:ascii="Calibri" w:hAnsi="Calibri" w:cs="Calibri"/>
          <w:b/>
          <w:szCs w:val="24"/>
        </w:rPr>
      </w:pPr>
      <w:r w:rsidRPr="006C55B6">
        <w:rPr>
          <w:rFonts w:ascii="Calibri" w:hAnsi="Calibri" w:cs="Calibri"/>
          <w:b/>
          <w:szCs w:val="24"/>
        </w:rPr>
        <w:t>Le professioni richieste dalle imprese della provincia di Massa-Carrara</w:t>
      </w:r>
    </w:p>
    <w:p w14:paraId="69654925" w14:textId="6D23A08D" w:rsidR="004018B2" w:rsidRDefault="006208BC" w:rsidP="006C55B6">
      <w:pPr>
        <w:spacing w:before="120"/>
        <w:rPr>
          <w:rFonts w:ascii="Calibri" w:hAnsi="Calibri" w:cs="Calibri"/>
          <w:bCs/>
          <w:szCs w:val="24"/>
        </w:rPr>
      </w:pPr>
      <w:r>
        <w:rPr>
          <w:rFonts w:ascii="Calibri" w:hAnsi="Calibri" w:cs="Calibri"/>
          <w:bCs/>
          <w:szCs w:val="24"/>
        </w:rPr>
        <w:t xml:space="preserve">Spostando l’analisi a livello di </w:t>
      </w:r>
      <w:r w:rsidR="004018B2">
        <w:rPr>
          <w:rFonts w:ascii="Calibri" w:hAnsi="Calibri" w:cs="Calibri"/>
          <w:bCs/>
          <w:szCs w:val="24"/>
        </w:rPr>
        <w:t>professioni richieste dalle imprese</w:t>
      </w:r>
      <w:r>
        <w:rPr>
          <w:rFonts w:ascii="Calibri" w:hAnsi="Calibri" w:cs="Calibri"/>
          <w:bCs/>
          <w:szCs w:val="24"/>
        </w:rPr>
        <w:t xml:space="preserve">, la flessione della domanda </w:t>
      </w:r>
      <w:r w:rsidR="00BF7350">
        <w:rPr>
          <w:rFonts w:ascii="Calibri" w:hAnsi="Calibri" w:cs="Calibri"/>
          <w:bCs/>
          <w:szCs w:val="24"/>
        </w:rPr>
        <w:t>risulta</w:t>
      </w:r>
      <w:r w:rsidR="004018B2">
        <w:rPr>
          <w:rFonts w:ascii="Calibri" w:hAnsi="Calibri" w:cs="Calibri"/>
          <w:bCs/>
          <w:szCs w:val="24"/>
        </w:rPr>
        <w:t xml:space="preserve"> quasi interamente imputabile al gruppo degli impiegati, professioni commerciali e nei servizi, che perde 180 nuovi inserimenti (-14%). Una dinamica assunzionale negativa si registra anche nella classe dirigenziale, che con </w:t>
      </w:r>
      <w:r w:rsidR="00A22A5C">
        <w:rPr>
          <w:rFonts w:ascii="Calibri" w:hAnsi="Calibri" w:cs="Calibri"/>
          <w:bCs/>
          <w:szCs w:val="24"/>
        </w:rPr>
        <w:t>una perdita di 30 unità registra la contrazione relativa più marcata (-17%). Molto contenuta, invece, la riduzione delle assunzioni tra le professioni non qualificate (-10 unità; -3%).</w:t>
      </w:r>
    </w:p>
    <w:p w14:paraId="7377643E" w14:textId="63B2F93D" w:rsidR="00A22A5C" w:rsidRDefault="00A22A5C" w:rsidP="00C306F2">
      <w:pPr>
        <w:spacing w:before="120"/>
        <w:rPr>
          <w:rFonts w:ascii="Calibri" w:hAnsi="Calibri" w:cs="Calibri"/>
          <w:bCs/>
          <w:szCs w:val="24"/>
        </w:rPr>
      </w:pPr>
      <w:r>
        <w:rPr>
          <w:rFonts w:ascii="Calibri" w:hAnsi="Calibri" w:cs="Calibri"/>
          <w:bCs/>
          <w:szCs w:val="24"/>
        </w:rPr>
        <w:t xml:space="preserve">L’unico gruppo professionale a presentare una crescita </w:t>
      </w:r>
      <w:r w:rsidR="00875A23">
        <w:rPr>
          <w:rFonts w:ascii="Calibri" w:hAnsi="Calibri" w:cs="Calibri"/>
          <w:bCs/>
          <w:szCs w:val="24"/>
        </w:rPr>
        <w:t xml:space="preserve">delle assunzioni </w:t>
      </w:r>
      <w:r>
        <w:rPr>
          <w:rFonts w:ascii="Calibri" w:hAnsi="Calibri" w:cs="Calibri"/>
          <w:bCs/>
          <w:szCs w:val="24"/>
        </w:rPr>
        <w:t>resta</w:t>
      </w:r>
      <w:r w:rsidR="00BF7350">
        <w:rPr>
          <w:rFonts w:ascii="Calibri" w:hAnsi="Calibri" w:cs="Calibri"/>
          <w:bCs/>
          <w:szCs w:val="24"/>
        </w:rPr>
        <w:t>,</w:t>
      </w:r>
      <w:r>
        <w:rPr>
          <w:rFonts w:ascii="Calibri" w:hAnsi="Calibri" w:cs="Calibri"/>
          <w:bCs/>
          <w:szCs w:val="24"/>
        </w:rPr>
        <w:t xml:space="preserve"> pertanto</w:t>
      </w:r>
      <w:r w:rsidR="00BF7350">
        <w:rPr>
          <w:rFonts w:ascii="Calibri" w:hAnsi="Calibri" w:cs="Calibri"/>
          <w:bCs/>
          <w:szCs w:val="24"/>
        </w:rPr>
        <w:t>,</w:t>
      </w:r>
      <w:r>
        <w:rPr>
          <w:rFonts w:ascii="Calibri" w:hAnsi="Calibri" w:cs="Calibri"/>
          <w:bCs/>
          <w:szCs w:val="24"/>
        </w:rPr>
        <w:t xml:space="preserve"> quello degli operai specializzati e dei conduttori di impianti e di macchine, che presenta 20 assunzioni in più rispetto a giugno dello scorso anno (+4%).</w:t>
      </w:r>
    </w:p>
    <w:p w14:paraId="4B6C2FDF" w14:textId="06089C45" w:rsidR="00A22A5C" w:rsidRDefault="00A22A5C" w:rsidP="00C306F2">
      <w:pPr>
        <w:spacing w:before="120"/>
        <w:rPr>
          <w:rFonts w:ascii="Calibri" w:hAnsi="Calibri" w:cs="Calibri"/>
          <w:bCs/>
          <w:szCs w:val="24"/>
        </w:rPr>
      </w:pPr>
      <w:r>
        <w:rPr>
          <w:rFonts w:ascii="Calibri" w:hAnsi="Calibri" w:cs="Calibri"/>
          <w:bCs/>
          <w:szCs w:val="24"/>
        </w:rPr>
        <w:t>Guardando al dettaglio delle professioni più ricercate dalle imprese apuane a giugno 2026, circa un’entrata su tre riguarda addetti nelle attività di ristorazione (660 unità)</w:t>
      </w:r>
      <w:r w:rsidR="00875A23">
        <w:rPr>
          <w:rFonts w:ascii="Calibri" w:hAnsi="Calibri" w:cs="Calibri"/>
          <w:bCs/>
          <w:szCs w:val="24"/>
        </w:rPr>
        <w:t xml:space="preserve">. Si tratta di professioni particolarmente esposte alle variazioni stagionali (+43% di assunzioni previste rispetto al mese </w:t>
      </w:r>
      <w:r w:rsidR="00BF7350">
        <w:rPr>
          <w:rFonts w:ascii="Calibri" w:hAnsi="Calibri" w:cs="Calibri"/>
          <w:bCs/>
          <w:szCs w:val="24"/>
        </w:rPr>
        <w:t>di maggio</w:t>
      </w:r>
      <w:r w:rsidR="00875A23">
        <w:rPr>
          <w:rFonts w:ascii="Calibri" w:hAnsi="Calibri" w:cs="Calibri"/>
          <w:bCs/>
          <w:szCs w:val="24"/>
        </w:rPr>
        <w:t>), che mostrano però un rallentamento rispetto allo stesso periodo del 2025 (-110</w:t>
      </w:r>
      <w:r w:rsidR="00BB79EE">
        <w:rPr>
          <w:rFonts w:ascii="Calibri" w:hAnsi="Calibri" w:cs="Calibri"/>
          <w:bCs/>
          <w:szCs w:val="24"/>
        </w:rPr>
        <w:t xml:space="preserve"> assunzioni; -14%).</w:t>
      </w:r>
      <w:r w:rsidR="00875A23">
        <w:rPr>
          <w:rFonts w:ascii="Calibri" w:hAnsi="Calibri" w:cs="Calibri"/>
          <w:bCs/>
          <w:szCs w:val="24"/>
        </w:rPr>
        <w:t xml:space="preserve"> </w:t>
      </w:r>
      <w:r w:rsidR="00BB79EE">
        <w:rPr>
          <w:rFonts w:ascii="Calibri" w:hAnsi="Calibri" w:cs="Calibri"/>
          <w:bCs/>
          <w:szCs w:val="24"/>
        </w:rPr>
        <w:t>La difficoltà di reperimento percepita dalle imprese per queste figure si attesta al 35% (contro il 3</w:t>
      </w:r>
      <w:r w:rsidR="007A7F1A">
        <w:rPr>
          <w:rFonts w:ascii="Calibri" w:hAnsi="Calibri" w:cs="Calibri"/>
          <w:bCs/>
          <w:szCs w:val="24"/>
        </w:rPr>
        <w:t>2</w:t>
      </w:r>
      <w:r w:rsidR="00BB79EE">
        <w:rPr>
          <w:rFonts w:ascii="Calibri" w:hAnsi="Calibri" w:cs="Calibri"/>
          <w:bCs/>
          <w:szCs w:val="24"/>
        </w:rPr>
        <w:t xml:space="preserve">% di </w:t>
      </w:r>
      <w:r w:rsidR="00F00DD9">
        <w:rPr>
          <w:rFonts w:ascii="Calibri" w:hAnsi="Calibri" w:cs="Calibri"/>
          <w:bCs/>
          <w:szCs w:val="24"/>
        </w:rPr>
        <w:t>dodici mesi fa</w:t>
      </w:r>
      <w:r w:rsidR="00BB79EE">
        <w:rPr>
          <w:rFonts w:ascii="Calibri" w:hAnsi="Calibri" w:cs="Calibri"/>
          <w:bCs/>
          <w:szCs w:val="24"/>
        </w:rPr>
        <w:t xml:space="preserve">), principalmente attribuibile alla mancanza di candidati (23%). Cresce la richiesta di esperienza nel settore, che arriva a </w:t>
      </w:r>
      <w:r w:rsidR="00FE3D1A">
        <w:rPr>
          <w:rFonts w:ascii="Calibri" w:hAnsi="Calibri" w:cs="Calibri"/>
          <w:bCs/>
          <w:szCs w:val="24"/>
        </w:rPr>
        <w:t xml:space="preserve">interessare </w:t>
      </w:r>
      <w:r w:rsidR="006E5B1B">
        <w:rPr>
          <w:rFonts w:ascii="Calibri" w:hAnsi="Calibri" w:cs="Calibri"/>
          <w:bCs/>
          <w:szCs w:val="24"/>
        </w:rPr>
        <w:t>oltre la</w:t>
      </w:r>
      <w:r w:rsidR="00FE3D1A">
        <w:rPr>
          <w:rFonts w:ascii="Calibri" w:hAnsi="Calibri" w:cs="Calibri"/>
          <w:bCs/>
          <w:szCs w:val="24"/>
        </w:rPr>
        <w:t xml:space="preserve"> metà delle assunzioni</w:t>
      </w:r>
      <w:r w:rsidR="00BB79EE">
        <w:rPr>
          <w:rFonts w:ascii="Calibri" w:hAnsi="Calibri" w:cs="Calibri"/>
          <w:bCs/>
          <w:szCs w:val="24"/>
        </w:rPr>
        <w:t xml:space="preserve"> (51%; +1</w:t>
      </w:r>
      <w:r w:rsidR="00AB6C38">
        <w:rPr>
          <w:rFonts w:ascii="Calibri" w:hAnsi="Calibri" w:cs="Calibri"/>
          <w:bCs/>
          <w:szCs w:val="24"/>
        </w:rPr>
        <w:t>1</w:t>
      </w:r>
      <w:r w:rsidR="00BB79EE">
        <w:rPr>
          <w:rFonts w:ascii="Calibri" w:hAnsi="Calibri" w:cs="Calibri"/>
          <w:bCs/>
          <w:szCs w:val="24"/>
        </w:rPr>
        <w:t>pp.)</w:t>
      </w:r>
      <w:r w:rsidR="00D20D6F">
        <w:rPr>
          <w:rFonts w:ascii="Calibri" w:hAnsi="Calibri" w:cs="Calibri"/>
          <w:bCs/>
          <w:szCs w:val="24"/>
        </w:rPr>
        <w:t xml:space="preserve">; </w:t>
      </w:r>
      <w:r w:rsidR="00BB79EE">
        <w:rPr>
          <w:rFonts w:ascii="Calibri" w:hAnsi="Calibri" w:cs="Calibri"/>
          <w:bCs/>
          <w:szCs w:val="24"/>
        </w:rPr>
        <w:t>diminuisce</w:t>
      </w:r>
      <w:r w:rsidR="00D20D6F">
        <w:rPr>
          <w:rFonts w:ascii="Calibri" w:hAnsi="Calibri" w:cs="Calibri"/>
          <w:bCs/>
          <w:szCs w:val="24"/>
        </w:rPr>
        <w:t xml:space="preserve"> invece</w:t>
      </w:r>
      <w:r w:rsidR="00BB79EE">
        <w:rPr>
          <w:rFonts w:ascii="Calibri" w:hAnsi="Calibri" w:cs="Calibri"/>
          <w:bCs/>
          <w:szCs w:val="24"/>
        </w:rPr>
        <w:t xml:space="preserve"> la richiesta più stringente di esperienza nella professione (6%; -3pp.).</w:t>
      </w:r>
      <w:r w:rsidR="003D322B">
        <w:rPr>
          <w:rFonts w:ascii="Calibri" w:hAnsi="Calibri" w:cs="Calibri"/>
          <w:bCs/>
          <w:szCs w:val="24"/>
        </w:rPr>
        <w:t xml:space="preserve"> Ai giovani fino a 29 anni sono riservate il 35% delle assunzioni.</w:t>
      </w:r>
    </w:p>
    <w:p w14:paraId="177FAAFA" w14:textId="196AC93A" w:rsidR="00D22201" w:rsidRDefault="00D22201" w:rsidP="00C306F2">
      <w:pPr>
        <w:spacing w:before="120"/>
        <w:rPr>
          <w:rFonts w:ascii="Calibri" w:hAnsi="Calibri" w:cs="Calibri"/>
          <w:bCs/>
          <w:szCs w:val="24"/>
        </w:rPr>
      </w:pPr>
      <w:r>
        <w:rPr>
          <w:rFonts w:ascii="Calibri" w:hAnsi="Calibri" w:cs="Calibri"/>
          <w:bCs/>
          <w:szCs w:val="24"/>
        </w:rPr>
        <w:t>La seconda professione più richiesta è quella di addetto ai servizi di pulizia (190 unità, 20 in più rispetto a giugno 2025), rispetto alla quale la difficoltà di reperimento è stimata al 51% ed è in larga parte imputabile alla mancanza di candidati (37%). L’esperienza pregressa è un requisito per il 4</w:t>
      </w:r>
      <w:r w:rsidR="00A22493">
        <w:rPr>
          <w:rFonts w:ascii="Calibri" w:hAnsi="Calibri" w:cs="Calibri"/>
          <w:bCs/>
          <w:szCs w:val="24"/>
        </w:rPr>
        <w:t>3</w:t>
      </w:r>
      <w:r>
        <w:rPr>
          <w:rFonts w:ascii="Calibri" w:hAnsi="Calibri" w:cs="Calibri"/>
          <w:bCs/>
          <w:szCs w:val="24"/>
        </w:rPr>
        <w:t>% dei nuovi inserimenti: nel 41% dei casi si richiede un’esperienza nel settore, mentre sol</w:t>
      </w:r>
      <w:r w:rsidR="007A7F1A">
        <w:rPr>
          <w:rFonts w:ascii="Calibri" w:hAnsi="Calibri" w:cs="Calibri"/>
          <w:bCs/>
          <w:szCs w:val="24"/>
        </w:rPr>
        <w:t>tanto</w:t>
      </w:r>
      <w:r>
        <w:rPr>
          <w:rFonts w:ascii="Calibri" w:hAnsi="Calibri" w:cs="Calibri"/>
          <w:bCs/>
          <w:szCs w:val="24"/>
        </w:rPr>
        <w:t xml:space="preserve"> nel</w:t>
      </w:r>
      <w:r w:rsidR="00A22493">
        <w:rPr>
          <w:rFonts w:ascii="Calibri" w:hAnsi="Calibri" w:cs="Calibri"/>
          <w:bCs/>
          <w:szCs w:val="24"/>
        </w:rPr>
        <w:t xml:space="preserve"> 2</w:t>
      </w:r>
      <w:r>
        <w:rPr>
          <w:rFonts w:ascii="Calibri" w:hAnsi="Calibri" w:cs="Calibri"/>
          <w:bCs/>
          <w:szCs w:val="24"/>
        </w:rPr>
        <w:t xml:space="preserve">% dei casi è </w:t>
      </w:r>
      <w:r w:rsidR="00BB1751">
        <w:rPr>
          <w:rFonts w:ascii="Calibri" w:hAnsi="Calibri" w:cs="Calibri"/>
          <w:bCs/>
          <w:szCs w:val="24"/>
        </w:rPr>
        <w:t>necessaria</w:t>
      </w:r>
      <w:r>
        <w:rPr>
          <w:rFonts w:ascii="Calibri" w:hAnsi="Calibri" w:cs="Calibri"/>
          <w:bCs/>
          <w:szCs w:val="24"/>
        </w:rPr>
        <w:t xml:space="preserve"> un’esperienza specifica nella professione. La percentuale di posti a disposizione riservata ai giovani under 30 </w:t>
      </w:r>
      <w:r w:rsidR="00A22493">
        <w:rPr>
          <w:rFonts w:ascii="Calibri" w:hAnsi="Calibri" w:cs="Calibri"/>
          <w:bCs/>
          <w:szCs w:val="24"/>
        </w:rPr>
        <w:t>è pari</w:t>
      </w:r>
      <w:r>
        <w:rPr>
          <w:rFonts w:ascii="Calibri" w:hAnsi="Calibri" w:cs="Calibri"/>
          <w:bCs/>
          <w:szCs w:val="24"/>
        </w:rPr>
        <w:t xml:space="preserve"> al 17%.</w:t>
      </w:r>
    </w:p>
    <w:p w14:paraId="3AD821A3" w14:textId="3220F268" w:rsidR="00E5291C" w:rsidRDefault="00D22201" w:rsidP="00E5291C">
      <w:pPr>
        <w:spacing w:before="120"/>
        <w:rPr>
          <w:rFonts w:ascii="Calibri" w:hAnsi="Calibri" w:cs="Calibri"/>
          <w:bCs/>
          <w:szCs w:val="24"/>
        </w:rPr>
      </w:pPr>
      <w:r>
        <w:rPr>
          <w:rFonts w:ascii="Calibri" w:hAnsi="Calibri" w:cs="Calibri"/>
          <w:bCs/>
          <w:szCs w:val="24"/>
        </w:rPr>
        <w:lastRenderedPageBreak/>
        <w:t xml:space="preserve">Ammontano a 140 i nuovi ingressi previsti tra gli addetti alle vendite, </w:t>
      </w:r>
      <w:r w:rsidR="00E5291C">
        <w:rPr>
          <w:rFonts w:ascii="Calibri" w:hAnsi="Calibri" w:cs="Calibri"/>
          <w:bCs/>
          <w:szCs w:val="24"/>
        </w:rPr>
        <w:t xml:space="preserve">il 38% dei quali è riservato ai giovani under 30. Il mismatch tra la domanda e l’offerta di lavoro si presenta come uno dei più contenuti, pari al 27%, </w:t>
      </w:r>
      <w:r w:rsidR="00E5291C" w:rsidRPr="003438A5">
        <w:rPr>
          <w:rFonts w:ascii="Calibri" w:hAnsi="Calibri" w:cs="Calibri"/>
          <w:bCs/>
          <w:szCs w:val="24"/>
        </w:rPr>
        <w:t>anche grazie a una richiesta di esperienza che si ferma al 45% del totale delle posizioni</w:t>
      </w:r>
      <w:r w:rsidR="00E5291C">
        <w:rPr>
          <w:rFonts w:ascii="Calibri" w:hAnsi="Calibri" w:cs="Calibri"/>
          <w:bCs/>
          <w:szCs w:val="24"/>
        </w:rPr>
        <w:t xml:space="preserve"> (per il 42% è un’esperienza </w:t>
      </w:r>
      <w:r w:rsidR="003438A5">
        <w:rPr>
          <w:rFonts w:ascii="Calibri" w:hAnsi="Calibri" w:cs="Calibri"/>
          <w:bCs/>
          <w:szCs w:val="24"/>
        </w:rPr>
        <w:t>generica nel</w:t>
      </w:r>
      <w:r w:rsidR="00E5291C">
        <w:rPr>
          <w:rFonts w:ascii="Calibri" w:hAnsi="Calibri" w:cs="Calibri"/>
          <w:bCs/>
          <w:szCs w:val="24"/>
        </w:rPr>
        <w:t xml:space="preserve"> settore).</w:t>
      </w:r>
    </w:p>
    <w:p w14:paraId="3491D378" w14:textId="0BF2B230" w:rsidR="00E5291C" w:rsidRDefault="00DE578B" w:rsidP="00E5291C">
      <w:pPr>
        <w:spacing w:before="120"/>
        <w:rPr>
          <w:rFonts w:ascii="Calibri" w:hAnsi="Calibri" w:cs="Calibri"/>
          <w:bCs/>
          <w:szCs w:val="24"/>
        </w:rPr>
      </w:pPr>
      <w:r>
        <w:rPr>
          <w:rFonts w:ascii="Calibri" w:hAnsi="Calibri" w:cs="Calibri"/>
          <w:bCs/>
          <w:szCs w:val="24"/>
        </w:rPr>
        <w:t>Di p</w:t>
      </w:r>
      <w:r w:rsidR="00E5291C">
        <w:rPr>
          <w:rFonts w:ascii="Calibri" w:hAnsi="Calibri" w:cs="Calibri"/>
          <w:bCs/>
          <w:szCs w:val="24"/>
        </w:rPr>
        <w:t>oco inferiori (130 unità) gli inserimenti di professionisti qualificati nei servizi di sicurezza, vigilanza e custodia</w:t>
      </w:r>
      <w:r w:rsidR="00691B12">
        <w:rPr>
          <w:rFonts w:ascii="Calibri" w:hAnsi="Calibri" w:cs="Calibri"/>
          <w:bCs/>
          <w:szCs w:val="24"/>
        </w:rPr>
        <w:t xml:space="preserve">, per i quali il mismatch ammonta al 31% e la richiesta di esperienza al 65% (per il 31% di settore, per il 34% nella professione). </w:t>
      </w:r>
    </w:p>
    <w:p w14:paraId="14DF2EAA" w14:textId="659BA7BA" w:rsidR="006C55B6" w:rsidRDefault="00691B12" w:rsidP="00691B12">
      <w:pPr>
        <w:spacing w:before="120"/>
        <w:rPr>
          <w:rFonts w:ascii="Calibri" w:hAnsi="Calibri" w:cs="Calibri"/>
          <w:bCs/>
          <w:szCs w:val="24"/>
        </w:rPr>
      </w:pPr>
      <w:r>
        <w:rPr>
          <w:rFonts w:ascii="Calibri" w:hAnsi="Calibri" w:cs="Calibri"/>
          <w:bCs/>
          <w:szCs w:val="24"/>
        </w:rPr>
        <w:t>Rilevante anche la richiesta di o</w:t>
      </w:r>
      <w:r w:rsidRPr="00691B12">
        <w:rPr>
          <w:rFonts w:ascii="Calibri" w:hAnsi="Calibri" w:cs="Calibri"/>
          <w:bCs/>
          <w:szCs w:val="24"/>
        </w:rPr>
        <w:t>perai specializzati addetti alle rifiniture delle costruzioni</w:t>
      </w:r>
      <w:r>
        <w:rPr>
          <w:rFonts w:ascii="Calibri" w:hAnsi="Calibri" w:cs="Calibri"/>
          <w:bCs/>
          <w:szCs w:val="24"/>
        </w:rPr>
        <w:t xml:space="preserve"> (90 nuovi inserimenti) che presenta il mismatch più elevato</w:t>
      </w:r>
      <w:r w:rsidR="00396471">
        <w:rPr>
          <w:rFonts w:ascii="Calibri" w:hAnsi="Calibri" w:cs="Calibri"/>
          <w:bCs/>
          <w:szCs w:val="24"/>
        </w:rPr>
        <w:t xml:space="preserve"> </w:t>
      </w:r>
      <w:r w:rsidR="002A4FE3" w:rsidRPr="002A4FE3">
        <w:rPr>
          <w:rFonts w:ascii="Calibri" w:hAnsi="Calibri" w:cs="Calibri"/>
          <w:bCs/>
          <w:szCs w:val="24"/>
        </w:rPr>
        <w:t>in assoluto</w:t>
      </w:r>
      <w:r>
        <w:rPr>
          <w:rFonts w:ascii="Calibri" w:hAnsi="Calibri" w:cs="Calibri"/>
          <w:bCs/>
          <w:szCs w:val="24"/>
        </w:rPr>
        <w:t>, pari all’81%. In particolare, le aziende dichiarano di temere una mancanza di candidati per il 65% delle assunzioni, mentre per il 1</w:t>
      </w:r>
      <w:r w:rsidR="005826C7">
        <w:rPr>
          <w:rFonts w:ascii="Calibri" w:hAnsi="Calibri" w:cs="Calibri"/>
          <w:bCs/>
          <w:szCs w:val="24"/>
        </w:rPr>
        <w:t>3</w:t>
      </w:r>
      <w:r>
        <w:rPr>
          <w:rFonts w:ascii="Calibri" w:hAnsi="Calibri" w:cs="Calibri"/>
          <w:bCs/>
          <w:szCs w:val="24"/>
        </w:rPr>
        <w:t xml:space="preserve">% </w:t>
      </w:r>
      <w:r w:rsidR="002A4FE3">
        <w:rPr>
          <w:rFonts w:ascii="Calibri" w:hAnsi="Calibri" w:cs="Calibri"/>
          <w:bCs/>
          <w:szCs w:val="24"/>
        </w:rPr>
        <w:t>vi è il rischio di una</w:t>
      </w:r>
      <w:r>
        <w:rPr>
          <w:rFonts w:ascii="Calibri" w:hAnsi="Calibri" w:cs="Calibri"/>
          <w:bCs/>
          <w:szCs w:val="24"/>
        </w:rPr>
        <w:t xml:space="preserve"> preparazione inadeguata.</w:t>
      </w:r>
    </w:p>
    <w:p w14:paraId="6A5E8650" w14:textId="77777777" w:rsidR="00691B12" w:rsidRPr="00C306F2" w:rsidRDefault="00691B12" w:rsidP="00691B12">
      <w:pPr>
        <w:spacing w:before="120"/>
        <w:rPr>
          <w:rFonts w:ascii="Calibri" w:hAnsi="Calibri" w:cs="Calibri"/>
          <w:sz w:val="22"/>
          <w:szCs w:val="22"/>
        </w:rPr>
      </w:pPr>
    </w:p>
    <w:tbl>
      <w:tblPr>
        <w:tblW w:w="9300" w:type="dxa"/>
        <w:tblInd w:w="70" w:type="dxa"/>
        <w:tblLayout w:type="fixed"/>
        <w:tblCellMar>
          <w:left w:w="70" w:type="dxa"/>
          <w:right w:w="70" w:type="dxa"/>
        </w:tblCellMar>
        <w:tblLook w:val="04A0" w:firstRow="1" w:lastRow="0" w:firstColumn="1" w:lastColumn="0" w:noHBand="0" w:noVBand="1"/>
      </w:tblPr>
      <w:tblGrid>
        <w:gridCol w:w="3831"/>
        <w:gridCol w:w="850"/>
        <w:gridCol w:w="711"/>
        <w:gridCol w:w="1133"/>
        <w:gridCol w:w="1135"/>
        <w:gridCol w:w="680"/>
        <w:gridCol w:w="142"/>
        <w:gridCol w:w="558"/>
        <w:gridCol w:w="260"/>
      </w:tblGrid>
      <w:tr w:rsidR="006C55B6" w:rsidRPr="006C55B6" w14:paraId="1E1537FD" w14:textId="77777777" w:rsidTr="0016011D">
        <w:trPr>
          <w:gridAfter w:val="1"/>
          <w:wAfter w:w="260" w:type="dxa"/>
          <w:trHeight w:val="315"/>
        </w:trPr>
        <w:tc>
          <w:tcPr>
            <w:tcW w:w="9040" w:type="dxa"/>
            <w:gridSpan w:val="8"/>
            <w:tcBorders>
              <w:top w:val="nil"/>
              <w:left w:val="nil"/>
              <w:bottom w:val="single" w:sz="4" w:space="0" w:color="auto"/>
              <w:right w:val="nil"/>
            </w:tcBorders>
            <w:noWrap/>
            <w:vAlign w:val="center"/>
            <w:hideMark/>
          </w:tcPr>
          <w:p w14:paraId="510DEBA0" w14:textId="74F8629D"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16011D">
              <w:rPr>
                <w:rFonts w:ascii="Calibri" w:hAnsi="Calibri" w:cs="Calibri"/>
                <w:b/>
                <w:bCs/>
                <w:color w:val="000000"/>
                <w:sz w:val="20"/>
              </w:rPr>
              <w:t>6</w:t>
            </w:r>
            <w:r w:rsidRPr="006C55B6">
              <w:rPr>
                <w:rFonts w:ascii="Calibri" w:hAnsi="Calibri" w:cs="Calibri"/>
                <w:b/>
                <w:bCs/>
                <w:color w:val="000000"/>
                <w:sz w:val="20"/>
              </w:rPr>
              <w:t xml:space="preserve"> - provincia di Massa-Carrara</w:t>
            </w:r>
          </w:p>
        </w:tc>
      </w:tr>
      <w:tr w:rsidR="006C55B6" w:rsidRPr="006C55B6" w14:paraId="68918A2A" w14:textId="77777777" w:rsidTr="0016011D">
        <w:trPr>
          <w:trHeight w:val="495"/>
        </w:trPr>
        <w:tc>
          <w:tcPr>
            <w:tcW w:w="3831" w:type="dxa"/>
            <w:vMerge w:val="restart"/>
            <w:tcBorders>
              <w:top w:val="nil"/>
              <w:left w:val="nil"/>
              <w:bottom w:val="single" w:sz="4" w:space="0" w:color="auto"/>
              <w:right w:val="nil"/>
            </w:tcBorders>
            <w:noWrap/>
            <w:vAlign w:val="center"/>
            <w:hideMark/>
          </w:tcPr>
          <w:p w14:paraId="2F1196BD" w14:textId="77777777" w:rsidR="006C55B6" w:rsidRPr="006C55B6" w:rsidRDefault="006C55B6" w:rsidP="006C55B6">
            <w:pPr>
              <w:jc w:val="left"/>
              <w:rPr>
                <w:rFonts w:ascii="Calibri" w:hAnsi="Calibri" w:cs="Calibri"/>
                <w:b/>
                <w:bCs/>
                <w:color w:val="000000"/>
                <w:sz w:val="20"/>
              </w:rPr>
            </w:pPr>
            <w:bookmarkStart w:id="3" w:name="_Hlk169183432"/>
            <w:r w:rsidRPr="006C55B6">
              <w:rPr>
                <w:rFonts w:ascii="Calibri" w:hAnsi="Calibri" w:cs="Calibri"/>
                <w:b/>
                <w:bCs/>
                <w:color w:val="000000"/>
                <w:sz w:val="20"/>
              </w:rPr>
              <w:t>Professione</w:t>
            </w:r>
          </w:p>
        </w:tc>
        <w:tc>
          <w:tcPr>
            <w:tcW w:w="850" w:type="dxa"/>
            <w:vMerge w:val="restart"/>
            <w:tcBorders>
              <w:top w:val="nil"/>
              <w:left w:val="nil"/>
              <w:bottom w:val="single" w:sz="4" w:space="0" w:color="auto"/>
              <w:right w:val="nil"/>
            </w:tcBorders>
            <w:vAlign w:val="center"/>
            <w:hideMark/>
          </w:tcPr>
          <w:p w14:paraId="50D0A27B"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44" w:type="dxa"/>
            <w:gridSpan w:val="2"/>
            <w:tcBorders>
              <w:top w:val="single" w:sz="4" w:space="0" w:color="auto"/>
              <w:left w:val="nil"/>
              <w:bottom w:val="nil"/>
              <w:right w:val="nil"/>
            </w:tcBorders>
            <w:vAlign w:val="center"/>
            <w:hideMark/>
          </w:tcPr>
          <w:p w14:paraId="6EF6300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 xml:space="preserve">di difficile </w:t>
            </w:r>
          </w:p>
          <w:p w14:paraId="759CA91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957" w:type="dxa"/>
            <w:gridSpan w:val="3"/>
            <w:tcBorders>
              <w:top w:val="single" w:sz="4" w:space="0" w:color="auto"/>
              <w:left w:val="nil"/>
              <w:bottom w:val="nil"/>
              <w:right w:val="nil"/>
            </w:tcBorders>
            <w:vAlign w:val="center"/>
            <w:hideMark/>
          </w:tcPr>
          <w:p w14:paraId="160F0A8F"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18" w:type="dxa"/>
            <w:gridSpan w:val="2"/>
            <w:vMerge w:val="restart"/>
            <w:tcBorders>
              <w:top w:val="nil"/>
              <w:left w:val="nil"/>
              <w:bottom w:val="single" w:sz="4" w:space="0" w:color="auto"/>
              <w:right w:val="nil"/>
            </w:tcBorders>
            <w:vAlign w:val="center"/>
            <w:hideMark/>
          </w:tcPr>
          <w:p w14:paraId="5A14BC8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7AD4B1ED" w14:textId="77777777" w:rsidTr="0016011D">
        <w:trPr>
          <w:trHeight w:val="480"/>
        </w:trPr>
        <w:tc>
          <w:tcPr>
            <w:tcW w:w="3831" w:type="dxa"/>
            <w:vMerge/>
            <w:tcBorders>
              <w:top w:val="nil"/>
              <w:left w:val="nil"/>
              <w:bottom w:val="single" w:sz="4" w:space="0" w:color="auto"/>
              <w:right w:val="nil"/>
            </w:tcBorders>
            <w:vAlign w:val="center"/>
            <w:hideMark/>
          </w:tcPr>
          <w:p w14:paraId="326E6884" w14:textId="77777777" w:rsidR="006C55B6" w:rsidRPr="006C55B6" w:rsidRDefault="006C55B6" w:rsidP="006C55B6">
            <w:pPr>
              <w:jc w:val="left"/>
              <w:rPr>
                <w:rFonts w:ascii="Calibri" w:hAnsi="Calibri" w:cs="Calibri"/>
                <w:b/>
                <w:bCs/>
                <w:color w:val="000000"/>
                <w:sz w:val="20"/>
              </w:rPr>
            </w:pPr>
          </w:p>
        </w:tc>
        <w:tc>
          <w:tcPr>
            <w:tcW w:w="850" w:type="dxa"/>
            <w:vMerge/>
            <w:tcBorders>
              <w:top w:val="nil"/>
              <w:left w:val="nil"/>
              <w:bottom w:val="single" w:sz="4" w:space="0" w:color="auto"/>
              <w:right w:val="nil"/>
            </w:tcBorders>
            <w:vAlign w:val="center"/>
            <w:hideMark/>
          </w:tcPr>
          <w:p w14:paraId="50AC6213" w14:textId="77777777" w:rsidR="006C55B6" w:rsidRPr="006C55B6" w:rsidRDefault="006C55B6" w:rsidP="006C55B6">
            <w:pPr>
              <w:jc w:val="left"/>
              <w:rPr>
                <w:rFonts w:ascii="Calibri" w:hAnsi="Calibri" w:cs="Calibri"/>
                <w:b/>
                <w:bCs/>
                <w:color w:val="000000"/>
                <w:sz w:val="20"/>
              </w:rPr>
            </w:pPr>
          </w:p>
        </w:tc>
        <w:tc>
          <w:tcPr>
            <w:tcW w:w="711" w:type="dxa"/>
            <w:tcBorders>
              <w:top w:val="single" w:sz="4" w:space="0" w:color="auto"/>
              <w:left w:val="nil"/>
              <w:bottom w:val="single" w:sz="4" w:space="0" w:color="auto"/>
              <w:right w:val="nil"/>
            </w:tcBorders>
            <w:noWrap/>
            <w:vAlign w:val="center"/>
            <w:hideMark/>
          </w:tcPr>
          <w:p w14:paraId="003B4FB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133" w:type="dxa"/>
            <w:tcBorders>
              <w:top w:val="single" w:sz="4" w:space="0" w:color="auto"/>
              <w:left w:val="nil"/>
              <w:bottom w:val="single" w:sz="4" w:space="0" w:color="auto"/>
              <w:right w:val="nil"/>
            </w:tcBorders>
            <w:vAlign w:val="center"/>
            <w:hideMark/>
          </w:tcPr>
          <w:p w14:paraId="7E6EE185"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35" w:type="dxa"/>
            <w:tcBorders>
              <w:top w:val="single" w:sz="4" w:space="0" w:color="auto"/>
              <w:left w:val="nil"/>
              <w:bottom w:val="single" w:sz="4" w:space="0" w:color="auto"/>
              <w:right w:val="nil"/>
            </w:tcBorders>
            <w:vAlign w:val="center"/>
            <w:hideMark/>
          </w:tcPr>
          <w:p w14:paraId="7ECE9FA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822" w:type="dxa"/>
            <w:gridSpan w:val="2"/>
            <w:tcBorders>
              <w:top w:val="single" w:sz="4" w:space="0" w:color="auto"/>
              <w:left w:val="nil"/>
              <w:bottom w:val="single" w:sz="4" w:space="0" w:color="auto"/>
              <w:right w:val="nil"/>
            </w:tcBorders>
            <w:vAlign w:val="center"/>
            <w:hideMark/>
          </w:tcPr>
          <w:p w14:paraId="57D0C1E2"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bookmarkEnd w:id="3"/>
          </w:p>
        </w:tc>
        <w:tc>
          <w:tcPr>
            <w:tcW w:w="818" w:type="dxa"/>
            <w:gridSpan w:val="2"/>
            <w:vMerge/>
            <w:tcBorders>
              <w:top w:val="nil"/>
              <w:left w:val="nil"/>
              <w:bottom w:val="single" w:sz="4" w:space="0" w:color="auto"/>
              <w:right w:val="nil"/>
            </w:tcBorders>
            <w:vAlign w:val="center"/>
            <w:hideMark/>
          </w:tcPr>
          <w:p w14:paraId="7EAAD5B0" w14:textId="77777777" w:rsidR="006C55B6" w:rsidRPr="006C55B6" w:rsidRDefault="006C55B6" w:rsidP="006C55B6">
            <w:pPr>
              <w:jc w:val="left"/>
              <w:rPr>
                <w:rFonts w:ascii="Calibri" w:hAnsi="Calibri" w:cs="Calibri"/>
                <w:b/>
                <w:bCs/>
                <w:color w:val="000000"/>
                <w:sz w:val="20"/>
              </w:rPr>
            </w:pPr>
          </w:p>
        </w:tc>
      </w:tr>
      <w:tr w:rsidR="0016011D" w:rsidRPr="006C55B6" w14:paraId="5BBD2369" w14:textId="77777777" w:rsidTr="0016011D">
        <w:trPr>
          <w:trHeight w:val="300"/>
        </w:trPr>
        <w:tc>
          <w:tcPr>
            <w:tcW w:w="3831" w:type="dxa"/>
            <w:tcBorders>
              <w:top w:val="single" w:sz="4" w:space="0" w:color="auto"/>
              <w:left w:val="nil"/>
              <w:bottom w:val="nil"/>
              <w:right w:val="nil"/>
            </w:tcBorders>
            <w:shd w:val="clear" w:color="auto" w:fill="FFFFFF"/>
            <w:noWrap/>
            <w:hideMark/>
          </w:tcPr>
          <w:p w14:paraId="4CBACE01" w14:textId="77777777" w:rsidR="0016011D" w:rsidRPr="006C55B6" w:rsidRDefault="0016011D" w:rsidP="0016011D">
            <w:pPr>
              <w:jc w:val="left"/>
              <w:rPr>
                <w:rFonts w:ascii="Calibri" w:hAnsi="Calibri" w:cs="Calibri"/>
                <w:b/>
                <w:bCs/>
                <w:sz w:val="20"/>
              </w:rPr>
            </w:pPr>
            <w:r w:rsidRPr="006C55B6">
              <w:rPr>
                <w:rFonts w:ascii="Calibri" w:hAnsi="Calibri" w:cs="Calibri"/>
                <w:b/>
                <w:bCs/>
                <w:sz w:val="20"/>
              </w:rPr>
              <w:t>TOTALE</w:t>
            </w:r>
          </w:p>
        </w:tc>
        <w:tc>
          <w:tcPr>
            <w:tcW w:w="850" w:type="dxa"/>
            <w:tcBorders>
              <w:top w:val="single" w:sz="4" w:space="0" w:color="auto"/>
              <w:left w:val="nil"/>
              <w:bottom w:val="nil"/>
              <w:right w:val="nil"/>
            </w:tcBorders>
            <w:shd w:val="clear" w:color="auto" w:fill="FFFFFF"/>
            <w:noWrap/>
            <w:hideMark/>
          </w:tcPr>
          <w:p w14:paraId="357DCE69" w14:textId="12B9F1D7" w:rsidR="0016011D" w:rsidRPr="0016011D" w:rsidRDefault="0016011D" w:rsidP="0016011D">
            <w:pPr>
              <w:jc w:val="center"/>
              <w:rPr>
                <w:rFonts w:ascii="Calibri" w:hAnsi="Calibri" w:cs="Calibri"/>
                <w:b/>
                <w:bCs/>
                <w:sz w:val="20"/>
              </w:rPr>
            </w:pPr>
            <w:r w:rsidRPr="0016011D">
              <w:rPr>
                <w:rFonts w:ascii="Calibri" w:hAnsi="Calibri" w:cs="Calibri"/>
                <w:b/>
                <w:bCs/>
                <w:sz w:val="20"/>
              </w:rPr>
              <w:t>2.040</w:t>
            </w:r>
          </w:p>
        </w:tc>
        <w:tc>
          <w:tcPr>
            <w:tcW w:w="711" w:type="dxa"/>
            <w:tcBorders>
              <w:top w:val="single" w:sz="4" w:space="0" w:color="auto"/>
              <w:left w:val="nil"/>
              <w:bottom w:val="nil"/>
              <w:right w:val="nil"/>
            </w:tcBorders>
            <w:shd w:val="clear" w:color="auto" w:fill="FFFFFF"/>
            <w:noWrap/>
            <w:hideMark/>
          </w:tcPr>
          <w:p w14:paraId="36646803" w14:textId="49155509" w:rsidR="0016011D" w:rsidRPr="0016011D" w:rsidRDefault="0016011D" w:rsidP="0016011D">
            <w:pPr>
              <w:jc w:val="center"/>
              <w:rPr>
                <w:rFonts w:ascii="Calibri" w:hAnsi="Calibri" w:cs="Calibri"/>
                <w:b/>
                <w:bCs/>
                <w:sz w:val="20"/>
              </w:rPr>
            </w:pPr>
            <w:r w:rsidRPr="0016011D">
              <w:rPr>
                <w:rFonts w:ascii="Calibri" w:hAnsi="Calibri" w:cs="Calibri"/>
                <w:b/>
                <w:bCs/>
                <w:sz w:val="20"/>
              </w:rPr>
              <w:t>44</w:t>
            </w:r>
          </w:p>
        </w:tc>
        <w:tc>
          <w:tcPr>
            <w:tcW w:w="1133" w:type="dxa"/>
            <w:tcBorders>
              <w:top w:val="single" w:sz="4" w:space="0" w:color="auto"/>
              <w:left w:val="nil"/>
              <w:bottom w:val="nil"/>
              <w:right w:val="nil"/>
            </w:tcBorders>
            <w:shd w:val="clear" w:color="auto" w:fill="FFFFFF"/>
            <w:noWrap/>
            <w:hideMark/>
          </w:tcPr>
          <w:p w14:paraId="44F71B13" w14:textId="183ADD1D" w:rsidR="0016011D" w:rsidRPr="0016011D" w:rsidRDefault="0016011D" w:rsidP="0016011D">
            <w:pPr>
              <w:jc w:val="center"/>
              <w:rPr>
                <w:rFonts w:ascii="Calibri" w:hAnsi="Calibri" w:cs="Calibri"/>
                <w:b/>
                <w:bCs/>
                <w:sz w:val="20"/>
              </w:rPr>
            </w:pPr>
            <w:r w:rsidRPr="0016011D">
              <w:rPr>
                <w:rFonts w:ascii="Calibri" w:hAnsi="Calibri" w:cs="Calibri"/>
                <w:b/>
                <w:bCs/>
                <w:sz w:val="20"/>
              </w:rPr>
              <w:t>29</w:t>
            </w:r>
          </w:p>
        </w:tc>
        <w:tc>
          <w:tcPr>
            <w:tcW w:w="1135" w:type="dxa"/>
            <w:tcBorders>
              <w:top w:val="single" w:sz="4" w:space="0" w:color="auto"/>
              <w:left w:val="nil"/>
              <w:bottom w:val="nil"/>
              <w:right w:val="nil"/>
            </w:tcBorders>
            <w:shd w:val="clear" w:color="auto" w:fill="FFFFFF"/>
            <w:noWrap/>
            <w:hideMark/>
          </w:tcPr>
          <w:p w14:paraId="56D67587" w14:textId="72405602" w:rsidR="0016011D" w:rsidRPr="0016011D" w:rsidRDefault="00FB4CF2" w:rsidP="0016011D">
            <w:pPr>
              <w:jc w:val="center"/>
              <w:rPr>
                <w:rFonts w:ascii="Calibri" w:hAnsi="Calibri" w:cs="Calibri"/>
                <w:b/>
                <w:bCs/>
                <w:sz w:val="20"/>
              </w:rPr>
            </w:pPr>
            <w:r>
              <w:rPr>
                <w:rFonts w:ascii="Calibri" w:hAnsi="Calibri" w:cs="Calibri"/>
                <w:b/>
                <w:bCs/>
                <w:sz w:val="20"/>
              </w:rPr>
              <w:t>16</w:t>
            </w:r>
          </w:p>
        </w:tc>
        <w:tc>
          <w:tcPr>
            <w:tcW w:w="680" w:type="dxa"/>
            <w:tcBorders>
              <w:top w:val="single" w:sz="4" w:space="0" w:color="auto"/>
              <w:left w:val="nil"/>
              <w:bottom w:val="nil"/>
              <w:right w:val="nil"/>
            </w:tcBorders>
            <w:shd w:val="clear" w:color="auto" w:fill="FFFFFF"/>
            <w:noWrap/>
            <w:hideMark/>
          </w:tcPr>
          <w:p w14:paraId="7C679CC6" w14:textId="58F20214" w:rsidR="0016011D" w:rsidRPr="0016011D" w:rsidRDefault="00FB4CF2" w:rsidP="0016011D">
            <w:pPr>
              <w:jc w:val="center"/>
              <w:rPr>
                <w:rFonts w:ascii="Calibri" w:hAnsi="Calibri" w:cs="Calibri"/>
                <w:b/>
                <w:bCs/>
                <w:sz w:val="20"/>
              </w:rPr>
            </w:pPr>
            <w:r>
              <w:rPr>
                <w:rFonts w:ascii="Calibri" w:hAnsi="Calibri" w:cs="Calibri"/>
                <w:b/>
                <w:bCs/>
                <w:sz w:val="20"/>
              </w:rPr>
              <w:t>44</w:t>
            </w:r>
          </w:p>
        </w:tc>
        <w:tc>
          <w:tcPr>
            <w:tcW w:w="960" w:type="dxa"/>
            <w:gridSpan w:val="3"/>
            <w:tcBorders>
              <w:top w:val="single" w:sz="4" w:space="0" w:color="auto"/>
              <w:left w:val="nil"/>
              <w:bottom w:val="nil"/>
              <w:right w:val="nil"/>
            </w:tcBorders>
            <w:shd w:val="clear" w:color="auto" w:fill="FFFFFF"/>
            <w:noWrap/>
            <w:hideMark/>
          </w:tcPr>
          <w:p w14:paraId="2DF644E0" w14:textId="163BC433" w:rsidR="0016011D" w:rsidRPr="0016011D" w:rsidRDefault="00FB4CF2" w:rsidP="0016011D">
            <w:pPr>
              <w:jc w:val="center"/>
              <w:rPr>
                <w:rFonts w:ascii="Calibri" w:hAnsi="Calibri" w:cs="Calibri"/>
                <w:b/>
                <w:bCs/>
                <w:sz w:val="20"/>
              </w:rPr>
            </w:pPr>
            <w:r>
              <w:rPr>
                <w:rFonts w:ascii="Calibri" w:hAnsi="Calibri" w:cs="Calibri"/>
                <w:b/>
                <w:bCs/>
                <w:sz w:val="20"/>
              </w:rPr>
              <w:t>28</w:t>
            </w:r>
          </w:p>
        </w:tc>
      </w:tr>
      <w:tr w:rsidR="0016011D" w:rsidRPr="006C55B6" w14:paraId="03463059" w14:textId="77777777" w:rsidTr="0016011D">
        <w:trPr>
          <w:trHeight w:val="300"/>
        </w:trPr>
        <w:tc>
          <w:tcPr>
            <w:tcW w:w="3831" w:type="dxa"/>
            <w:hideMark/>
          </w:tcPr>
          <w:p w14:paraId="02044B6A" w14:textId="77777777" w:rsidR="0016011D" w:rsidRPr="006C55B6" w:rsidRDefault="0016011D" w:rsidP="0016011D">
            <w:pPr>
              <w:jc w:val="left"/>
              <w:rPr>
                <w:rFonts w:ascii="Calibri" w:hAnsi="Calibri" w:cs="Calibri"/>
                <w:sz w:val="20"/>
              </w:rPr>
            </w:pPr>
            <w:r w:rsidRPr="006C55B6">
              <w:rPr>
                <w:rFonts w:ascii="Calibri" w:hAnsi="Calibri" w:cs="Calibri"/>
                <w:color w:val="000000"/>
                <w:sz w:val="20"/>
              </w:rPr>
              <w:t>Addetti attività ristorazione</w:t>
            </w:r>
          </w:p>
        </w:tc>
        <w:tc>
          <w:tcPr>
            <w:tcW w:w="850" w:type="dxa"/>
            <w:noWrap/>
            <w:hideMark/>
          </w:tcPr>
          <w:p w14:paraId="79CDD3EE" w14:textId="3B9BF23D" w:rsidR="0016011D" w:rsidRPr="006C55B6" w:rsidRDefault="0016011D" w:rsidP="0016011D">
            <w:pPr>
              <w:jc w:val="center"/>
              <w:rPr>
                <w:rFonts w:ascii="Calibri" w:hAnsi="Calibri" w:cs="Calibri"/>
                <w:sz w:val="20"/>
              </w:rPr>
            </w:pPr>
            <w:r w:rsidRPr="0016011D">
              <w:rPr>
                <w:rFonts w:ascii="Calibri" w:hAnsi="Calibri" w:cs="Calibri"/>
                <w:sz w:val="20"/>
              </w:rPr>
              <w:t>660</w:t>
            </w:r>
          </w:p>
        </w:tc>
        <w:tc>
          <w:tcPr>
            <w:tcW w:w="711" w:type="dxa"/>
            <w:noWrap/>
            <w:hideMark/>
          </w:tcPr>
          <w:p w14:paraId="68485B08" w14:textId="3235410B" w:rsidR="0016011D" w:rsidRPr="006C55B6" w:rsidRDefault="0016011D" w:rsidP="0016011D">
            <w:pPr>
              <w:jc w:val="center"/>
              <w:rPr>
                <w:rFonts w:ascii="Calibri" w:hAnsi="Calibri" w:cs="Calibri"/>
                <w:sz w:val="20"/>
              </w:rPr>
            </w:pPr>
            <w:r w:rsidRPr="0016011D">
              <w:rPr>
                <w:rFonts w:ascii="Calibri" w:hAnsi="Calibri" w:cs="Calibri"/>
                <w:sz w:val="20"/>
              </w:rPr>
              <w:t>35</w:t>
            </w:r>
          </w:p>
        </w:tc>
        <w:tc>
          <w:tcPr>
            <w:tcW w:w="1133" w:type="dxa"/>
            <w:noWrap/>
            <w:hideMark/>
          </w:tcPr>
          <w:p w14:paraId="3AD91F58" w14:textId="52BBE80B" w:rsidR="0016011D" w:rsidRPr="006C55B6" w:rsidRDefault="0016011D" w:rsidP="0016011D">
            <w:pPr>
              <w:jc w:val="center"/>
              <w:rPr>
                <w:rFonts w:ascii="Calibri" w:hAnsi="Calibri" w:cs="Calibri"/>
                <w:sz w:val="20"/>
              </w:rPr>
            </w:pPr>
            <w:r w:rsidRPr="0016011D">
              <w:rPr>
                <w:rFonts w:ascii="Calibri" w:hAnsi="Calibri" w:cs="Calibri"/>
                <w:sz w:val="20"/>
              </w:rPr>
              <w:t>23</w:t>
            </w:r>
          </w:p>
        </w:tc>
        <w:tc>
          <w:tcPr>
            <w:tcW w:w="1135" w:type="dxa"/>
            <w:noWrap/>
            <w:hideMark/>
          </w:tcPr>
          <w:p w14:paraId="369439DA" w14:textId="4DB3945F" w:rsidR="0016011D" w:rsidRPr="006C55B6" w:rsidRDefault="00FB4CF2" w:rsidP="0016011D">
            <w:pPr>
              <w:jc w:val="center"/>
              <w:rPr>
                <w:rFonts w:ascii="Calibri" w:hAnsi="Calibri" w:cs="Calibri"/>
                <w:sz w:val="20"/>
              </w:rPr>
            </w:pPr>
            <w:r>
              <w:rPr>
                <w:rFonts w:ascii="Calibri" w:hAnsi="Calibri" w:cs="Calibri"/>
                <w:sz w:val="20"/>
              </w:rPr>
              <w:t>6</w:t>
            </w:r>
          </w:p>
        </w:tc>
        <w:tc>
          <w:tcPr>
            <w:tcW w:w="680" w:type="dxa"/>
            <w:noWrap/>
            <w:hideMark/>
          </w:tcPr>
          <w:p w14:paraId="6F7C3397" w14:textId="60BB3A01" w:rsidR="0016011D" w:rsidRPr="006C55B6" w:rsidRDefault="00FB4CF2" w:rsidP="0016011D">
            <w:pPr>
              <w:jc w:val="center"/>
              <w:rPr>
                <w:rFonts w:ascii="Calibri" w:hAnsi="Calibri" w:cs="Calibri"/>
                <w:sz w:val="20"/>
              </w:rPr>
            </w:pPr>
            <w:r>
              <w:rPr>
                <w:rFonts w:ascii="Calibri" w:hAnsi="Calibri" w:cs="Calibri"/>
                <w:sz w:val="20"/>
              </w:rPr>
              <w:t>51</w:t>
            </w:r>
          </w:p>
        </w:tc>
        <w:tc>
          <w:tcPr>
            <w:tcW w:w="960" w:type="dxa"/>
            <w:gridSpan w:val="3"/>
            <w:hideMark/>
          </w:tcPr>
          <w:p w14:paraId="0AD40811" w14:textId="295E5564" w:rsidR="0016011D" w:rsidRPr="006C55B6" w:rsidRDefault="00FB4CF2" w:rsidP="0016011D">
            <w:pPr>
              <w:jc w:val="center"/>
              <w:rPr>
                <w:rFonts w:ascii="Calibri" w:hAnsi="Calibri" w:cs="Calibri"/>
                <w:sz w:val="20"/>
              </w:rPr>
            </w:pPr>
            <w:r>
              <w:rPr>
                <w:rFonts w:ascii="Calibri" w:hAnsi="Calibri" w:cs="Calibri"/>
                <w:sz w:val="20"/>
              </w:rPr>
              <w:t>35</w:t>
            </w:r>
          </w:p>
        </w:tc>
      </w:tr>
      <w:tr w:rsidR="00941C0A" w:rsidRPr="006C55B6" w14:paraId="7BAE632A" w14:textId="77777777" w:rsidTr="0016011D">
        <w:trPr>
          <w:trHeight w:val="300"/>
        </w:trPr>
        <w:tc>
          <w:tcPr>
            <w:tcW w:w="3831" w:type="dxa"/>
            <w:hideMark/>
          </w:tcPr>
          <w:p w14:paraId="36B97457" w14:textId="43977671" w:rsidR="00941C0A" w:rsidRPr="006C55B6" w:rsidRDefault="00941C0A" w:rsidP="00941C0A">
            <w:pPr>
              <w:jc w:val="left"/>
              <w:rPr>
                <w:rFonts w:ascii="Calibri" w:hAnsi="Calibri" w:cs="Calibri"/>
                <w:sz w:val="20"/>
              </w:rPr>
            </w:pPr>
            <w:r w:rsidRPr="006C55B6">
              <w:rPr>
                <w:rFonts w:ascii="Calibri" w:hAnsi="Calibri" w:cs="Calibri"/>
                <w:sz w:val="20"/>
              </w:rPr>
              <w:t>Pers. non qualificato nei servizi di pulizia</w:t>
            </w:r>
          </w:p>
        </w:tc>
        <w:tc>
          <w:tcPr>
            <w:tcW w:w="850" w:type="dxa"/>
            <w:noWrap/>
            <w:hideMark/>
          </w:tcPr>
          <w:p w14:paraId="03B0F551" w14:textId="4A18501C" w:rsidR="00941C0A" w:rsidRPr="006C55B6" w:rsidRDefault="00941C0A" w:rsidP="00941C0A">
            <w:pPr>
              <w:jc w:val="center"/>
              <w:rPr>
                <w:rFonts w:ascii="Calibri" w:hAnsi="Calibri" w:cs="Calibri"/>
                <w:sz w:val="20"/>
              </w:rPr>
            </w:pPr>
            <w:r w:rsidRPr="00C635AB">
              <w:rPr>
                <w:rFonts w:ascii="Calibri" w:hAnsi="Calibri" w:cs="Calibri"/>
                <w:sz w:val="20"/>
              </w:rPr>
              <w:t>190</w:t>
            </w:r>
          </w:p>
        </w:tc>
        <w:tc>
          <w:tcPr>
            <w:tcW w:w="711" w:type="dxa"/>
            <w:noWrap/>
            <w:hideMark/>
          </w:tcPr>
          <w:p w14:paraId="36BFE863" w14:textId="4AFEF04D" w:rsidR="00941C0A" w:rsidRPr="006C55B6" w:rsidRDefault="00941C0A" w:rsidP="00941C0A">
            <w:pPr>
              <w:jc w:val="center"/>
              <w:rPr>
                <w:rFonts w:ascii="Calibri" w:hAnsi="Calibri" w:cs="Calibri"/>
                <w:sz w:val="20"/>
              </w:rPr>
            </w:pPr>
            <w:r w:rsidRPr="00C635AB">
              <w:rPr>
                <w:rFonts w:ascii="Calibri" w:hAnsi="Calibri" w:cs="Calibri"/>
                <w:sz w:val="20"/>
              </w:rPr>
              <w:t>51</w:t>
            </w:r>
          </w:p>
        </w:tc>
        <w:tc>
          <w:tcPr>
            <w:tcW w:w="1133" w:type="dxa"/>
            <w:noWrap/>
            <w:hideMark/>
          </w:tcPr>
          <w:p w14:paraId="7B42EE23" w14:textId="3B39C28E" w:rsidR="00941C0A" w:rsidRPr="006C55B6" w:rsidRDefault="00941C0A" w:rsidP="00941C0A">
            <w:pPr>
              <w:jc w:val="center"/>
              <w:rPr>
                <w:rFonts w:ascii="Calibri" w:hAnsi="Calibri" w:cs="Calibri"/>
                <w:sz w:val="20"/>
              </w:rPr>
            </w:pPr>
            <w:r w:rsidRPr="00C635AB">
              <w:rPr>
                <w:rFonts w:ascii="Calibri" w:hAnsi="Calibri" w:cs="Calibri"/>
                <w:sz w:val="20"/>
              </w:rPr>
              <w:t>37</w:t>
            </w:r>
          </w:p>
        </w:tc>
        <w:tc>
          <w:tcPr>
            <w:tcW w:w="1135" w:type="dxa"/>
            <w:noWrap/>
            <w:hideMark/>
          </w:tcPr>
          <w:p w14:paraId="51B69C31" w14:textId="546E6F36" w:rsidR="00941C0A" w:rsidRPr="006C55B6" w:rsidRDefault="00FB4CF2" w:rsidP="00941C0A">
            <w:pPr>
              <w:jc w:val="center"/>
              <w:rPr>
                <w:rFonts w:ascii="Calibri" w:hAnsi="Calibri" w:cs="Calibri"/>
                <w:sz w:val="20"/>
              </w:rPr>
            </w:pPr>
            <w:r>
              <w:rPr>
                <w:rFonts w:ascii="Calibri" w:hAnsi="Calibri" w:cs="Calibri"/>
                <w:sz w:val="20"/>
              </w:rPr>
              <w:t>2</w:t>
            </w:r>
          </w:p>
        </w:tc>
        <w:tc>
          <w:tcPr>
            <w:tcW w:w="680" w:type="dxa"/>
            <w:noWrap/>
            <w:hideMark/>
          </w:tcPr>
          <w:p w14:paraId="6592D7CB" w14:textId="2EE47B67" w:rsidR="00941C0A" w:rsidRPr="006C55B6" w:rsidRDefault="00FB4CF2" w:rsidP="00941C0A">
            <w:pPr>
              <w:jc w:val="center"/>
              <w:rPr>
                <w:rFonts w:ascii="Calibri" w:hAnsi="Calibri" w:cs="Calibri"/>
                <w:sz w:val="20"/>
              </w:rPr>
            </w:pPr>
            <w:r>
              <w:rPr>
                <w:rFonts w:ascii="Calibri" w:hAnsi="Calibri" w:cs="Calibri"/>
                <w:sz w:val="20"/>
              </w:rPr>
              <w:t>41</w:t>
            </w:r>
          </w:p>
        </w:tc>
        <w:tc>
          <w:tcPr>
            <w:tcW w:w="960" w:type="dxa"/>
            <w:gridSpan w:val="3"/>
            <w:hideMark/>
          </w:tcPr>
          <w:p w14:paraId="4D6D7856" w14:textId="1F2ED5A9" w:rsidR="00941C0A" w:rsidRPr="006C55B6" w:rsidRDefault="00FB4CF2" w:rsidP="00941C0A">
            <w:pPr>
              <w:jc w:val="center"/>
              <w:rPr>
                <w:rFonts w:ascii="Calibri" w:hAnsi="Calibri" w:cs="Calibri"/>
                <w:sz w:val="20"/>
              </w:rPr>
            </w:pPr>
            <w:r>
              <w:rPr>
                <w:rFonts w:ascii="Calibri" w:hAnsi="Calibri" w:cs="Calibri"/>
                <w:sz w:val="20"/>
              </w:rPr>
              <w:t>17</w:t>
            </w:r>
          </w:p>
        </w:tc>
      </w:tr>
      <w:tr w:rsidR="00941C0A" w:rsidRPr="006C55B6" w14:paraId="1726243F" w14:textId="77777777" w:rsidTr="0016011D">
        <w:trPr>
          <w:trHeight w:val="300"/>
        </w:trPr>
        <w:tc>
          <w:tcPr>
            <w:tcW w:w="3831" w:type="dxa"/>
            <w:hideMark/>
          </w:tcPr>
          <w:p w14:paraId="6C1F3FFC" w14:textId="722FF886" w:rsidR="00941C0A" w:rsidRPr="006C55B6" w:rsidRDefault="00941C0A" w:rsidP="00941C0A">
            <w:pPr>
              <w:jc w:val="left"/>
              <w:rPr>
                <w:rFonts w:ascii="Calibri" w:hAnsi="Calibri" w:cs="Calibri"/>
                <w:sz w:val="20"/>
              </w:rPr>
            </w:pPr>
            <w:r>
              <w:rPr>
                <w:rFonts w:ascii="Calibri" w:hAnsi="Calibri" w:cs="Calibri"/>
                <w:sz w:val="20"/>
              </w:rPr>
              <w:t>Addetti alle vendite</w:t>
            </w:r>
          </w:p>
        </w:tc>
        <w:tc>
          <w:tcPr>
            <w:tcW w:w="850" w:type="dxa"/>
            <w:noWrap/>
            <w:hideMark/>
          </w:tcPr>
          <w:p w14:paraId="05E69EF6" w14:textId="23BC09DD" w:rsidR="00941C0A" w:rsidRPr="006C55B6" w:rsidRDefault="00941C0A" w:rsidP="00941C0A">
            <w:pPr>
              <w:jc w:val="center"/>
              <w:rPr>
                <w:rFonts w:ascii="Calibri" w:hAnsi="Calibri" w:cs="Calibri"/>
                <w:sz w:val="20"/>
              </w:rPr>
            </w:pPr>
            <w:r w:rsidRPr="00C635AB">
              <w:rPr>
                <w:rFonts w:ascii="Calibri" w:hAnsi="Calibri" w:cs="Calibri"/>
                <w:sz w:val="20"/>
              </w:rPr>
              <w:t>140</w:t>
            </w:r>
          </w:p>
        </w:tc>
        <w:tc>
          <w:tcPr>
            <w:tcW w:w="711" w:type="dxa"/>
            <w:noWrap/>
            <w:hideMark/>
          </w:tcPr>
          <w:p w14:paraId="7B6CF2F1" w14:textId="6161D9E5" w:rsidR="00941C0A" w:rsidRPr="006C55B6" w:rsidRDefault="00941C0A" w:rsidP="00941C0A">
            <w:pPr>
              <w:jc w:val="center"/>
              <w:rPr>
                <w:rFonts w:ascii="Calibri" w:hAnsi="Calibri" w:cs="Calibri"/>
                <w:sz w:val="20"/>
              </w:rPr>
            </w:pPr>
            <w:r w:rsidRPr="00C635AB">
              <w:rPr>
                <w:rFonts w:ascii="Calibri" w:hAnsi="Calibri" w:cs="Calibri"/>
                <w:sz w:val="20"/>
              </w:rPr>
              <w:t>27</w:t>
            </w:r>
          </w:p>
        </w:tc>
        <w:tc>
          <w:tcPr>
            <w:tcW w:w="1133" w:type="dxa"/>
            <w:noWrap/>
            <w:hideMark/>
          </w:tcPr>
          <w:p w14:paraId="1DB114DE" w14:textId="1A804C32" w:rsidR="00941C0A" w:rsidRPr="006C55B6" w:rsidRDefault="00941C0A" w:rsidP="00941C0A">
            <w:pPr>
              <w:jc w:val="center"/>
              <w:rPr>
                <w:rFonts w:ascii="Calibri" w:hAnsi="Calibri" w:cs="Calibri"/>
                <w:sz w:val="20"/>
              </w:rPr>
            </w:pPr>
            <w:r w:rsidRPr="00C635AB">
              <w:rPr>
                <w:rFonts w:ascii="Calibri" w:hAnsi="Calibri" w:cs="Calibri"/>
                <w:sz w:val="20"/>
              </w:rPr>
              <w:t>9</w:t>
            </w:r>
          </w:p>
        </w:tc>
        <w:tc>
          <w:tcPr>
            <w:tcW w:w="1135" w:type="dxa"/>
            <w:noWrap/>
            <w:hideMark/>
          </w:tcPr>
          <w:p w14:paraId="2D7A524E" w14:textId="31631DC0" w:rsidR="00941C0A" w:rsidRPr="006C55B6" w:rsidRDefault="00A92EB0" w:rsidP="00941C0A">
            <w:pPr>
              <w:jc w:val="center"/>
              <w:rPr>
                <w:rFonts w:ascii="Calibri" w:hAnsi="Calibri" w:cs="Calibri"/>
                <w:sz w:val="20"/>
              </w:rPr>
            </w:pPr>
            <w:r>
              <w:rPr>
                <w:rFonts w:ascii="Calibri" w:hAnsi="Calibri" w:cs="Calibri"/>
                <w:sz w:val="20"/>
              </w:rPr>
              <w:t>3</w:t>
            </w:r>
          </w:p>
        </w:tc>
        <w:tc>
          <w:tcPr>
            <w:tcW w:w="680" w:type="dxa"/>
            <w:noWrap/>
            <w:hideMark/>
          </w:tcPr>
          <w:p w14:paraId="48B44304" w14:textId="6D260140" w:rsidR="00941C0A" w:rsidRPr="006C55B6" w:rsidRDefault="00A92EB0" w:rsidP="00941C0A">
            <w:pPr>
              <w:jc w:val="center"/>
              <w:rPr>
                <w:rFonts w:ascii="Calibri" w:hAnsi="Calibri" w:cs="Calibri"/>
                <w:sz w:val="20"/>
              </w:rPr>
            </w:pPr>
            <w:r>
              <w:rPr>
                <w:rFonts w:ascii="Calibri" w:hAnsi="Calibri" w:cs="Calibri"/>
                <w:sz w:val="20"/>
              </w:rPr>
              <w:t>42</w:t>
            </w:r>
          </w:p>
        </w:tc>
        <w:tc>
          <w:tcPr>
            <w:tcW w:w="960" w:type="dxa"/>
            <w:gridSpan w:val="3"/>
            <w:hideMark/>
          </w:tcPr>
          <w:p w14:paraId="467BD1A3" w14:textId="5D822770" w:rsidR="00941C0A" w:rsidRPr="006C55B6" w:rsidRDefault="00FB4CF2" w:rsidP="00941C0A">
            <w:pPr>
              <w:jc w:val="center"/>
              <w:rPr>
                <w:rFonts w:ascii="Calibri" w:hAnsi="Calibri" w:cs="Calibri"/>
                <w:sz w:val="20"/>
              </w:rPr>
            </w:pPr>
            <w:r>
              <w:rPr>
                <w:rFonts w:ascii="Calibri" w:hAnsi="Calibri" w:cs="Calibri"/>
                <w:sz w:val="20"/>
              </w:rPr>
              <w:t>38</w:t>
            </w:r>
          </w:p>
        </w:tc>
      </w:tr>
      <w:tr w:rsidR="00C635AB" w:rsidRPr="006C55B6" w14:paraId="79371175" w14:textId="77777777" w:rsidTr="0016011D">
        <w:trPr>
          <w:trHeight w:val="300"/>
        </w:trPr>
        <w:tc>
          <w:tcPr>
            <w:tcW w:w="3831" w:type="dxa"/>
            <w:hideMark/>
          </w:tcPr>
          <w:p w14:paraId="2D494A0C" w14:textId="77777777" w:rsidR="00C635AB" w:rsidRPr="006C55B6" w:rsidRDefault="00C635AB" w:rsidP="00C635AB">
            <w:pPr>
              <w:jc w:val="left"/>
              <w:rPr>
                <w:rFonts w:ascii="Calibri" w:hAnsi="Calibri" w:cs="Calibri"/>
                <w:sz w:val="20"/>
              </w:rPr>
            </w:pPr>
            <w:r w:rsidRPr="006C55B6">
              <w:rPr>
                <w:rFonts w:ascii="Calibri" w:hAnsi="Calibri" w:cs="Calibri"/>
                <w:color w:val="000000"/>
                <w:sz w:val="20"/>
              </w:rPr>
              <w:t>Addetti servizi sicurezza, vigilanza e custodia</w:t>
            </w:r>
          </w:p>
        </w:tc>
        <w:tc>
          <w:tcPr>
            <w:tcW w:w="850" w:type="dxa"/>
            <w:noWrap/>
            <w:hideMark/>
          </w:tcPr>
          <w:p w14:paraId="6FAA7AEF" w14:textId="20D4E189" w:rsidR="00C635AB" w:rsidRPr="006C55B6" w:rsidRDefault="00C635AB" w:rsidP="00C635AB">
            <w:pPr>
              <w:jc w:val="center"/>
              <w:rPr>
                <w:rFonts w:ascii="Calibri" w:hAnsi="Calibri" w:cs="Calibri"/>
                <w:sz w:val="20"/>
              </w:rPr>
            </w:pPr>
            <w:r w:rsidRPr="00C635AB">
              <w:rPr>
                <w:rFonts w:ascii="Calibri" w:hAnsi="Calibri" w:cs="Calibri"/>
                <w:sz w:val="20"/>
              </w:rPr>
              <w:t>130</w:t>
            </w:r>
          </w:p>
        </w:tc>
        <w:tc>
          <w:tcPr>
            <w:tcW w:w="711" w:type="dxa"/>
            <w:noWrap/>
            <w:hideMark/>
          </w:tcPr>
          <w:p w14:paraId="7A3B1516" w14:textId="366B6C34" w:rsidR="00C635AB" w:rsidRPr="006C55B6" w:rsidRDefault="00C635AB" w:rsidP="00C635AB">
            <w:pPr>
              <w:jc w:val="center"/>
              <w:rPr>
                <w:rFonts w:ascii="Calibri" w:hAnsi="Calibri" w:cs="Calibri"/>
                <w:sz w:val="20"/>
              </w:rPr>
            </w:pPr>
            <w:r w:rsidRPr="00C635AB">
              <w:rPr>
                <w:rFonts w:ascii="Calibri" w:hAnsi="Calibri" w:cs="Calibri"/>
                <w:sz w:val="20"/>
              </w:rPr>
              <w:t>31</w:t>
            </w:r>
          </w:p>
        </w:tc>
        <w:tc>
          <w:tcPr>
            <w:tcW w:w="1133" w:type="dxa"/>
            <w:noWrap/>
            <w:hideMark/>
          </w:tcPr>
          <w:p w14:paraId="47A4ED58" w14:textId="1F731357" w:rsidR="00C635AB" w:rsidRPr="006C55B6" w:rsidRDefault="00C635AB" w:rsidP="00C635AB">
            <w:pPr>
              <w:jc w:val="center"/>
              <w:rPr>
                <w:rFonts w:ascii="Calibri" w:hAnsi="Calibri" w:cs="Calibri"/>
                <w:sz w:val="20"/>
              </w:rPr>
            </w:pPr>
            <w:r w:rsidRPr="00C635AB">
              <w:rPr>
                <w:rFonts w:ascii="Calibri" w:hAnsi="Calibri" w:cs="Calibri"/>
                <w:sz w:val="20"/>
              </w:rPr>
              <w:t>29</w:t>
            </w:r>
          </w:p>
        </w:tc>
        <w:tc>
          <w:tcPr>
            <w:tcW w:w="1135" w:type="dxa"/>
            <w:noWrap/>
            <w:hideMark/>
          </w:tcPr>
          <w:p w14:paraId="1D3228A8" w14:textId="589EB061" w:rsidR="00C635AB" w:rsidRPr="006C55B6" w:rsidRDefault="00FB4CF2" w:rsidP="00C635AB">
            <w:pPr>
              <w:jc w:val="center"/>
              <w:rPr>
                <w:rFonts w:ascii="Calibri" w:hAnsi="Calibri" w:cs="Calibri"/>
                <w:sz w:val="20"/>
              </w:rPr>
            </w:pPr>
            <w:r>
              <w:rPr>
                <w:rFonts w:ascii="Calibri" w:hAnsi="Calibri" w:cs="Calibri"/>
                <w:sz w:val="20"/>
              </w:rPr>
              <w:t>34</w:t>
            </w:r>
          </w:p>
        </w:tc>
        <w:tc>
          <w:tcPr>
            <w:tcW w:w="680" w:type="dxa"/>
            <w:noWrap/>
            <w:hideMark/>
          </w:tcPr>
          <w:p w14:paraId="284E66C9" w14:textId="21F514DD" w:rsidR="00C635AB" w:rsidRPr="006C55B6" w:rsidRDefault="00FB4CF2" w:rsidP="00C635AB">
            <w:pPr>
              <w:jc w:val="center"/>
              <w:rPr>
                <w:rFonts w:ascii="Calibri" w:hAnsi="Calibri" w:cs="Calibri"/>
                <w:sz w:val="20"/>
              </w:rPr>
            </w:pPr>
            <w:r>
              <w:rPr>
                <w:rFonts w:ascii="Calibri" w:hAnsi="Calibri" w:cs="Calibri"/>
                <w:sz w:val="20"/>
              </w:rPr>
              <w:t>31</w:t>
            </w:r>
          </w:p>
        </w:tc>
        <w:tc>
          <w:tcPr>
            <w:tcW w:w="960" w:type="dxa"/>
            <w:gridSpan w:val="3"/>
            <w:hideMark/>
          </w:tcPr>
          <w:p w14:paraId="62C9F7DF" w14:textId="3BB62B5A" w:rsidR="00C635AB" w:rsidRPr="006C55B6" w:rsidRDefault="00FB4CF2" w:rsidP="00C635AB">
            <w:pPr>
              <w:jc w:val="center"/>
              <w:rPr>
                <w:rFonts w:ascii="Calibri" w:hAnsi="Calibri" w:cs="Calibri"/>
                <w:sz w:val="20"/>
              </w:rPr>
            </w:pPr>
            <w:r>
              <w:rPr>
                <w:rFonts w:ascii="Calibri" w:hAnsi="Calibri" w:cs="Calibri"/>
                <w:sz w:val="20"/>
              </w:rPr>
              <w:t>24</w:t>
            </w:r>
          </w:p>
        </w:tc>
      </w:tr>
      <w:tr w:rsidR="00C635AB" w:rsidRPr="006C55B6" w14:paraId="42A74F2C" w14:textId="77777777" w:rsidTr="0016011D">
        <w:trPr>
          <w:trHeight w:val="300"/>
        </w:trPr>
        <w:tc>
          <w:tcPr>
            <w:tcW w:w="3831" w:type="dxa"/>
            <w:hideMark/>
          </w:tcPr>
          <w:p w14:paraId="5A71925B" w14:textId="7BDB7AA3" w:rsidR="00C635AB" w:rsidRDefault="00C635AB" w:rsidP="00C635AB">
            <w:pPr>
              <w:jc w:val="left"/>
              <w:rPr>
                <w:rFonts w:ascii="Calibri" w:hAnsi="Calibri" w:cs="Calibri"/>
                <w:sz w:val="20"/>
              </w:rPr>
            </w:pPr>
            <w:r>
              <w:rPr>
                <w:rFonts w:ascii="Calibri" w:hAnsi="Calibri" w:cs="Calibri"/>
                <w:sz w:val="20"/>
              </w:rPr>
              <w:t xml:space="preserve">Operai </w:t>
            </w:r>
            <w:proofErr w:type="spellStart"/>
            <w:r>
              <w:rPr>
                <w:rFonts w:ascii="Calibri" w:hAnsi="Calibri" w:cs="Calibri"/>
                <w:sz w:val="20"/>
              </w:rPr>
              <w:t>specializz</w:t>
            </w:r>
            <w:proofErr w:type="spellEnd"/>
            <w:r>
              <w:rPr>
                <w:rFonts w:ascii="Calibri" w:hAnsi="Calibri" w:cs="Calibri"/>
                <w:sz w:val="20"/>
              </w:rPr>
              <w:t>. nelle rifiniture costruzioni</w:t>
            </w:r>
          </w:p>
          <w:p w14:paraId="50A5A17A" w14:textId="064BDEFD" w:rsidR="00C635AB" w:rsidRPr="006C55B6" w:rsidRDefault="00C635AB" w:rsidP="00C635AB">
            <w:pPr>
              <w:jc w:val="left"/>
              <w:rPr>
                <w:rFonts w:ascii="Calibri" w:hAnsi="Calibri" w:cs="Calibri"/>
                <w:sz w:val="20"/>
              </w:rPr>
            </w:pPr>
          </w:p>
        </w:tc>
        <w:tc>
          <w:tcPr>
            <w:tcW w:w="850" w:type="dxa"/>
            <w:noWrap/>
            <w:hideMark/>
          </w:tcPr>
          <w:p w14:paraId="7D30956A" w14:textId="6B396F09" w:rsidR="00C635AB" w:rsidRPr="006C55B6" w:rsidRDefault="00C635AB" w:rsidP="00C635AB">
            <w:pPr>
              <w:jc w:val="center"/>
              <w:rPr>
                <w:rFonts w:ascii="Calibri" w:hAnsi="Calibri" w:cs="Calibri"/>
                <w:sz w:val="20"/>
              </w:rPr>
            </w:pPr>
            <w:r w:rsidRPr="00C635AB">
              <w:rPr>
                <w:rFonts w:ascii="Calibri" w:hAnsi="Calibri" w:cs="Calibri"/>
                <w:sz w:val="20"/>
              </w:rPr>
              <w:t>90</w:t>
            </w:r>
          </w:p>
        </w:tc>
        <w:tc>
          <w:tcPr>
            <w:tcW w:w="711" w:type="dxa"/>
            <w:noWrap/>
            <w:hideMark/>
          </w:tcPr>
          <w:p w14:paraId="4BE10A61" w14:textId="55146681" w:rsidR="00C635AB" w:rsidRPr="006C55B6" w:rsidRDefault="00C635AB" w:rsidP="00C635AB">
            <w:pPr>
              <w:jc w:val="center"/>
              <w:rPr>
                <w:rFonts w:ascii="Calibri" w:hAnsi="Calibri" w:cs="Calibri"/>
                <w:sz w:val="20"/>
              </w:rPr>
            </w:pPr>
            <w:r w:rsidRPr="00C635AB">
              <w:rPr>
                <w:rFonts w:ascii="Calibri" w:hAnsi="Calibri" w:cs="Calibri"/>
                <w:sz w:val="20"/>
              </w:rPr>
              <w:t>81</w:t>
            </w:r>
          </w:p>
        </w:tc>
        <w:tc>
          <w:tcPr>
            <w:tcW w:w="1133" w:type="dxa"/>
            <w:noWrap/>
            <w:hideMark/>
          </w:tcPr>
          <w:p w14:paraId="13580348" w14:textId="5E042369" w:rsidR="00C635AB" w:rsidRPr="006C55B6" w:rsidRDefault="00C635AB" w:rsidP="00C635AB">
            <w:pPr>
              <w:jc w:val="center"/>
              <w:rPr>
                <w:rFonts w:ascii="Calibri" w:hAnsi="Calibri" w:cs="Calibri"/>
                <w:sz w:val="20"/>
              </w:rPr>
            </w:pPr>
            <w:r w:rsidRPr="00C635AB">
              <w:rPr>
                <w:rFonts w:ascii="Calibri" w:hAnsi="Calibri" w:cs="Calibri"/>
                <w:sz w:val="20"/>
              </w:rPr>
              <w:t>6</w:t>
            </w:r>
            <w:r>
              <w:rPr>
                <w:rFonts w:ascii="Calibri" w:hAnsi="Calibri" w:cs="Calibri"/>
                <w:sz w:val="20"/>
              </w:rPr>
              <w:t>5</w:t>
            </w:r>
          </w:p>
        </w:tc>
        <w:tc>
          <w:tcPr>
            <w:tcW w:w="1135" w:type="dxa"/>
            <w:noWrap/>
            <w:hideMark/>
          </w:tcPr>
          <w:p w14:paraId="3282A50B" w14:textId="1303BEA1" w:rsidR="00C635AB" w:rsidRPr="006C55B6" w:rsidRDefault="00FB4CF2" w:rsidP="00C635AB">
            <w:pPr>
              <w:jc w:val="center"/>
              <w:rPr>
                <w:rFonts w:ascii="Calibri" w:hAnsi="Calibri" w:cs="Calibri"/>
                <w:sz w:val="20"/>
              </w:rPr>
            </w:pPr>
            <w:r>
              <w:rPr>
                <w:rFonts w:ascii="Calibri" w:hAnsi="Calibri" w:cs="Calibri"/>
                <w:sz w:val="20"/>
              </w:rPr>
              <w:t>3</w:t>
            </w:r>
          </w:p>
        </w:tc>
        <w:tc>
          <w:tcPr>
            <w:tcW w:w="680" w:type="dxa"/>
            <w:noWrap/>
            <w:hideMark/>
          </w:tcPr>
          <w:p w14:paraId="59026033" w14:textId="1BFE36F9" w:rsidR="00C635AB" w:rsidRPr="006C55B6" w:rsidRDefault="00FB4CF2" w:rsidP="00C635AB">
            <w:pPr>
              <w:jc w:val="center"/>
              <w:rPr>
                <w:rFonts w:ascii="Calibri" w:hAnsi="Calibri" w:cs="Calibri"/>
                <w:sz w:val="20"/>
              </w:rPr>
            </w:pPr>
            <w:r>
              <w:rPr>
                <w:rFonts w:ascii="Calibri" w:hAnsi="Calibri" w:cs="Calibri"/>
                <w:sz w:val="20"/>
              </w:rPr>
              <w:t>26</w:t>
            </w:r>
          </w:p>
        </w:tc>
        <w:tc>
          <w:tcPr>
            <w:tcW w:w="960" w:type="dxa"/>
            <w:gridSpan w:val="3"/>
            <w:hideMark/>
          </w:tcPr>
          <w:p w14:paraId="4B317020" w14:textId="15D21C48" w:rsidR="00C635AB" w:rsidRPr="006C55B6" w:rsidRDefault="00FB4CF2" w:rsidP="00C635AB">
            <w:pPr>
              <w:jc w:val="center"/>
              <w:rPr>
                <w:rFonts w:ascii="Calibri" w:hAnsi="Calibri" w:cs="Calibri"/>
                <w:sz w:val="20"/>
              </w:rPr>
            </w:pPr>
            <w:r>
              <w:rPr>
                <w:rFonts w:ascii="Calibri" w:hAnsi="Calibri" w:cs="Calibri"/>
                <w:sz w:val="20"/>
              </w:rPr>
              <w:t>42</w:t>
            </w:r>
          </w:p>
        </w:tc>
      </w:tr>
      <w:tr w:rsidR="006C55B6" w:rsidRPr="006C55B6" w14:paraId="528FCC4A" w14:textId="77777777" w:rsidTr="0016011D">
        <w:trPr>
          <w:gridAfter w:val="1"/>
          <w:wAfter w:w="260" w:type="dxa"/>
          <w:trHeight w:val="300"/>
        </w:trPr>
        <w:tc>
          <w:tcPr>
            <w:tcW w:w="9040" w:type="dxa"/>
            <w:gridSpan w:val="8"/>
            <w:tcBorders>
              <w:top w:val="single" w:sz="4" w:space="0" w:color="auto"/>
              <w:left w:val="nil"/>
              <w:bottom w:val="nil"/>
              <w:right w:val="nil"/>
            </w:tcBorders>
            <w:noWrap/>
            <w:vAlign w:val="center"/>
            <w:hideMark/>
          </w:tcPr>
          <w:p w14:paraId="168A4BEF" w14:textId="08852ABD" w:rsidR="006C55B6" w:rsidRPr="006C55B6" w:rsidRDefault="006C55B6" w:rsidP="006C55B6">
            <w:pPr>
              <w:spacing w:after="240"/>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16011D">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16011D">
              <w:rPr>
                <w:rFonts w:ascii="Calibri" w:hAnsi="Calibri" w:cs="Calibri"/>
                <w:i/>
                <w:iCs/>
                <w:color w:val="000000"/>
                <w:sz w:val="18"/>
                <w:szCs w:val="18"/>
              </w:rPr>
              <w:t>5</w:t>
            </w:r>
          </w:p>
        </w:tc>
      </w:tr>
    </w:tbl>
    <w:p w14:paraId="02CBD463" w14:textId="09890922" w:rsidR="0005762B" w:rsidRDefault="006C55B6" w:rsidP="00A0161E">
      <w:pPr>
        <w:spacing w:before="120"/>
        <w:jc w:val="left"/>
        <w:rPr>
          <w:rFonts w:ascii="Calibri" w:hAnsi="Calibri" w:cs="Calibri"/>
          <w:b/>
          <w:noProof/>
          <w:szCs w:val="24"/>
        </w:rPr>
      </w:pPr>
      <w:r w:rsidRPr="006C55B6">
        <w:rPr>
          <w:rFonts w:ascii="Calibri" w:hAnsi="Calibri" w:cs="Calibri"/>
          <w:b/>
          <w:noProof/>
          <w:szCs w:val="24"/>
        </w:rPr>
        <w:br w:type="page"/>
      </w:r>
      <w:r w:rsidRPr="006C55B6">
        <w:rPr>
          <w:rFonts w:ascii="Calibri" w:hAnsi="Calibri" w:cs="Calibri"/>
          <w:b/>
          <w:noProof/>
          <w:szCs w:val="24"/>
        </w:rPr>
        <w:lastRenderedPageBreak/>
        <w:t>LA DOMANDA DI LAVORO IN PROVINCIA DI PISA A GIUGNO 202</w:t>
      </w:r>
      <w:r w:rsidR="00A0161E">
        <w:rPr>
          <w:rFonts w:ascii="Calibri" w:hAnsi="Calibri" w:cs="Calibri"/>
          <w:b/>
          <w:noProof/>
          <w:szCs w:val="24"/>
        </w:rPr>
        <w:t>6</w:t>
      </w:r>
    </w:p>
    <w:p w14:paraId="74FF5B4E" w14:textId="2012D62E" w:rsidR="0005762B" w:rsidRDefault="0005762B" w:rsidP="0005762B">
      <w:pPr>
        <w:spacing w:before="120"/>
        <w:rPr>
          <w:rFonts w:ascii="Calibri" w:hAnsi="Calibri" w:cs="Calibri"/>
          <w:bCs/>
          <w:noProof/>
          <w:szCs w:val="24"/>
        </w:rPr>
      </w:pPr>
      <w:r>
        <w:rPr>
          <w:rFonts w:ascii="Calibri" w:hAnsi="Calibri" w:cs="Calibri"/>
          <w:bCs/>
          <w:noProof/>
          <w:szCs w:val="24"/>
        </w:rPr>
        <w:t xml:space="preserve">Con 3.750 lavoratori previsti in entrata per il mese di giugno, si mantiene sostanzialmente invariata la capacità assunzionale delle imprese pisane: l’1% </w:t>
      </w:r>
      <w:r w:rsidR="00323F83">
        <w:rPr>
          <w:rFonts w:ascii="Calibri" w:hAnsi="Calibri" w:cs="Calibri"/>
          <w:bCs/>
          <w:noProof/>
          <w:szCs w:val="24"/>
        </w:rPr>
        <w:t xml:space="preserve">in meno </w:t>
      </w:r>
      <w:r>
        <w:rPr>
          <w:rFonts w:ascii="Calibri" w:hAnsi="Calibri" w:cs="Calibri"/>
          <w:bCs/>
          <w:noProof/>
          <w:szCs w:val="24"/>
        </w:rPr>
        <w:t>rispetto allo stesso periodo dello scorso anno</w:t>
      </w:r>
      <w:r w:rsidR="00323F83">
        <w:rPr>
          <w:rFonts w:ascii="Calibri" w:hAnsi="Calibri" w:cs="Calibri"/>
          <w:bCs/>
          <w:noProof/>
          <w:szCs w:val="24"/>
        </w:rPr>
        <w:t xml:space="preserve"> (-40 unità)</w:t>
      </w:r>
      <w:r>
        <w:rPr>
          <w:rFonts w:ascii="Calibri" w:hAnsi="Calibri" w:cs="Calibri"/>
          <w:bCs/>
          <w:noProof/>
          <w:szCs w:val="24"/>
        </w:rPr>
        <w:t>.</w:t>
      </w:r>
    </w:p>
    <w:p w14:paraId="0038F612" w14:textId="31F751D4" w:rsidR="0005762B" w:rsidRDefault="00A1442B" w:rsidP="0005762B">
      <w:pPr>
        <w:spacing w:before="120"/>
        <w:rPr>
          <w:rFonts w:ascii="Calibri" w:hAnsi="Calibri" w:cs="Calibri"/>
          <w:bCs/>
          <w:noProof/>
          <w:szCs w:val="24"/>
        </w:rPr>
      </w:pPr>
      <w:r>
        <w:rPr>
          <w:rFonts w:ascii="Calibri" w:hAnsi="Calibri" w:cs="Calibri"/>
          <w:bCs/>
          <w:noProof/>
          <w:szCs w:val="24"/>
        </w:rPr>
        <w:t xml:space="preserve">In netto miglioramento la difficoltà di reperimento, che scende </w:t>
      </w:r>
      <w:r w:rsidR="001920EA">
        <w:rPr>
          <w:rFonts w:ascii="Calibri" w:hAnsi="Calibri" w:cs="Calibri"/>
          <w:bCs/>
          <w:noProof/>
          <w:szCs w:val="24"/>
        </w:rPr>
        <w:t>al</w:t>
      </w:r>
      <w:r>
        <w:rPr>
          <w:rFonts w:ascii="Calibri" w:hAnsi="Calibri" w:cs="Calibri"/>
          <w:bCs/>
          <w:noProof/>
          <w:szCs w:val="24"/>
        </w:rPr>
        <w:t xml:space="preserve"> 44%, con una riduzione di 7 punti percentuali su base annua. In particolare, </w:t>
      </w:r>
      <w:r w:rsidR="00323F83">
        <w:rPr>
          <w:rFonts w:ascii="Calibri" w:hAnsi="Calibri" w:cs="Calibri"/>
          <w:bCs/>
          <w:noProof/>
          <w:szCs w:val="24"/>
        </w:rPr>
        <w:t>si attenua</w:t>
      </w:r>
      <w:r>
        <w:rPr>
          <w:rFonts w:ascii="Calibri" w:hAnsi="Calibri" w:cs="Calibri"/>
          <w:bCs/>
          <w:noProof/>
          <w:szCs w:val="24"/>
        </w:rPr>
        <w:t xml:space="preserve"> la mancanza di candidati riscontrata dalle imprese (24% delle assunzioni, -8pp.), mentre aumenta lievemente il mismatch dovuto alla preparazione inadeguata (16%, +1%).</w:t>
      </w:r>
    </w:p>
    <w:p w14:paraId="196D5600" w14:textId="128F9B90" w:rsidR="00A1442B" w:rsidRDefault="004A76C1" w:rsidP="0005762B">
      <w:pPr>
        <w:spacing w:before="120"/>
        <w:rPr>
          <w:rFonts w:ascii="Calibri" w:hAnsi="Calibri" w:cs="Calibri"/>
          <w:bCs/>
          <w:noProof/>
          <w:szCs w:val="24"/>
        </w:rPr>
      </w:pPr>
      <w:r>
        <w:rPr>
          <w:rFonts w:ascii="Calibri" w:hAnsi="Calibri" w:cs="Calibri"/>
          <w:bCs/>
          <w:noProof/>
          <w:szCs w:val="24"/>
        </w:rPr>
        <w:t xml:space="preserve">Diminuisce la domanda di lavoratori in possesso del diploma (-7%), che continua comunque a rappresentare </w:t>
      </w:r>
      <w:r w:rsidR="00EF4FE1">
        <w:rPr>
          <w:rFonts w:ascii="Calibri" w:hAnsi="Calibri" w:cs="Calibri"/>
          <w:bCs/>
          <w:noProof/>
          <w:szCs w:val="24"/>
        </w:rPr>
        <w:t>uno dei titoli</w:t>
      </w:r>
      <w:r>
        <w:rPr>
          <w:rFonts w:ascii="Calibri" w:hAnsi="Calibri" w:cs="Calibri"/>
          <w:bCs/>
          <w:noProof/>
          <w:szCs w:val="24"/>
        </w:rPr>
        <w:t xml:space="preserve"> professionali più richiest</w:t>
      </w:r>
      <w:r w:rsidR="00D014D5">
        <w:rPr>
          <w:rFonts w:ascii="Calibri" w:hAnsi="Calibri" w:cs="Calibri"/>
          <w:bCs/>
          <w:noProof/>
          <w:szCs w:val="24"/>
        </w:rPr>
        <w:t>i</w:t>
      </w:r>
      <w:r w:rsidR="005D6A1C">
        <w:rPr>
          <w:rFonts w:ascii="Calibri" w:hAnsi="Calibri" w:cs="Calibri"/>
          <w:bCs/>
          <w:noProof/>
          <w:szCs w:val="24"/>
        </w:rPr>
        <w:t xml:space="preserve"> (1.020 unità, il 27% del totale), seconda soltanto alla qualifica di formazione o diploma professionale</w:t>
      </w:r>
      <w:r>
        <w:rPr>
          <w:rFonts w:ascii="Calibri" w:hAnsi="Calibri" w:cs="Calibri"/>
          <w:bCs/>
          <w:noProof/>
          <w:szCs w:val="24"/>
        </w:rPr>
        <w:t xml:space="preserve"> (1.520 unità, il 41% del totale)</w:t>
      </w:r>
      <w:r w:rsidR="005D6A1C">
        <w:rPr>
          <w:rFonts w:ascii="Calibri" w:hAnsi="Calibri" w:cs="Calibri"/>
          <w:bCs/>
          <w:noProof/>
          <w:szCs w:val="24"/>
        </w:rPr>
        <w:t>, che presenta</w:t>
      </w:r>
      <w:r w:rsidR="00EF0DE2">
        <w:rPr>
          <w:rFonts w:ascii="Calibri" w:hAnsi="Calibri" w:cs="Calibri"/>
          <w:bCs/>
          <w:noProof/>
          <w:szCs w:val="24"/>
        </w:rPr>
        <w:t xml:space="preserve"> invece</w:t>
      </w:r>
      <w:r w:rsidR="005D6A1C">
        <w:rPr>
          <w:rFonts w:ascii="Calibri" w:hAnsi="Calibri" w:cs="Calibri"/>
          <w:bCs/>
          <w:noProof/>
          <w:szCs w:val="24"/>
        </w:rPr>
        <w:t xml:space="preserve"> una crescita del 6% su base annua. Crescono anche le opportunità lavorative rivolte </w:t>
      </w:r>
      <w:r w:rsidR="00001C14">
        <w:rPr>
          <w:rFonts w:ascii="Calibri" w:hAnsi="Calibri" w:cs="Calibri"/>
          <w:bCs/>
          <w:noProof/>
          <w:szCs w:val="24"/>
        </w:rPr>
        <w:t xml:space="preserve">a individui </w:t>
      </w:r>
      <w:r w:rsidR="005D6A1C">
        <w:rPr>
          <w:rFonts w:ascii="Calibri" w:hAnsi="Calibri" w:cs="Calibri"/>
          <w:bCs/>
          <w:noProof/>
          <w:szCs w:val="24"/>
        </w:rPr>
        <w:t xml:space="preserve">con la sola scuola dell’obbligo (+15%) o con un titolo di </w:t>
      </w:r>
      <w:r w:rsidR="00EE261D">
        <w:rPr>
          <w:rFonts w:ascii="Calibri" w:hAnsi="Calibri" w:cs="Calibri"/>
          <w:bCs/>
          <w:noProof/>
          <w:szCs w:val="24"/>
        </w:rPr>
        <w:t>i</w:t>
      </w:r>
      <w:r w:rsidR="005D6A1C">
        <w:rPr>
          <w:rFonts w:ascii="Calibri" w:hAnsi="Calibri" w:cs="Calibri"/>
          <w:bCs/>
          <w:noProof/>
          <w:szCs w:val="24"/>
        </w:rPr>
        <w:t>struzione tecnica superiore (+50%), mentre diminuiscono quelle per i laureati (-16%).</w:t>
      </w:r>
    </w:p>
    <w:p w14:paraId="6C0C8591" w14:textId="56A62473" w:rsidR="00D060BF" w:rsidRDefault="00EF0DE2" w:rsidP="0005762B">
      <w:pPr>
        <w:spacing w:before="120"/>
        <w:rPr>
          <w:rFonts w:ascii="Calibri" w:hAnsi="Calibri" w:cs="Calibri"/>
          <w:bCs/>
          <w:noProof/>
          <w:szCs w:val="24"/>
        </w:rPr>
      </w:pPr>
      <w:r>
        <w:rPr>
          <w:rFonts w:ascii="Calibri" w:hAnsi="Calibri" w:cs="Calibri"/>
          <w:bCs/>
          <w:noProof/>
          <w:szCs w:val="24"/>
        </w:rPr>
        <w:t>La quota di imprese che assumono si mantiene stabile al 18%. Sostanzialmente invariat</w:t>
      </w:r>
      <w:r w:rsidR="00066BE4">
        <w:rPr>
          <w:rFonts w:ascii="Calibri" w:hAnsi="Calibri" w:cs="Calibri"/>
          <w:bCs/>
          <w:noProof/>
          <w:szCs w:val="24"/>
        </w:rPr>
        <w:t>a</w:t>
      </w:r>
      <w:r>
        <w:rPr>
          <w:rFonts w:ascii="Calibri" w:hAnsi="Calibri" w:cs="Calibri"/>
          <w:bCs/>
          <w:noProof/>
          <w:szCs w:val="24"/>
        </w:rPr>
        <w:t xml:space="preserve"> anche </w:t>
      </w:r>
      <w:r w:rsidR="00D060BF">
        <w:rPr>
          <w:rFonts w:ascii="Calibri" w:hAnsi="Calibri" w:cs="Calibri"/>
          <w:bCs/>
          <w:noProof/>
          <w:szCs w:val="24"/>
        </w:rPr>
        <w:t>la porzione di assunzioni</w:t>
      </w:r>
      <w:r>
        <w:rPr>
          <w:rFonts w:ascii="Calibri" w:hAnsi="Calibri" w:cs="Calibri"/>
          <w:bCs/>
          <w:noProof/>
          <w:szCs w:val="24"/>
        </w:rPr>
        <w:t xml:space="preserve"> riservate ai giovani fino a 29 anni, che ammonta al 33% del totale (-1 pp. rispetto a dodici mesi fa).</w:t>
      </w:r>
    </w:p>
    <w:tbl>
      <w:tblPr>
        <w:tblW w:w="8135" w:type="dxa"/>
        <w:tblInd w:w="58" w:type="dxa"/>
        <w:tblCellMar>
          <w:left w:w="70" w:type="dxa"/>
          <w:right w:w="70" w:type="dxa"/>
        </w:tblCellMar>
        <w:tblLook w:val="04A0" w:firstRow="1" w:lastRow="0" w:firstColumn="1" w:lastColumn="0" w:noHBand="0" w:noVBand="1"/>
      </w:tblPr>
      <w:tblGrid>
        <w:gridCol w:w="4456"/>
        <w:gridCol w:w="943"/>
        <w:gridCol w:w="1196"/>
        <w:gridCol w:w="1540"/>
      </w:tblGrid>
      <w:tr w:rsidR="006C55B6" w:rsidRPr="006C55B6" w14:paraId="2E79DBDD" w14:textId="77777777">
        <w:trPr>
          <w:trHeight w:val="250"/>
        </w:trPr>
        <w:tc>
          <w:tcPr>
            <w:tcW w:w="8135" w:type="dxa"/>
            <w:gridSpan w:val="4"/>
            <w:noWrap/>
            <w:vAlign w:val="center"/>
            <w:hideMark/>
          </w:tcPr>
          <w:p w14:paraId="12930D81" w14:textId="1C34A32F" w:rsidR="006C55B6" w:rsidRPr="006C55B6" w:rsidRDefault="006C55B6" w:rsidP="00EF0DE2">
            <w:pPr>
              <w:spacing w:before="120"/>
              <w:rPr>
                <w:rFonts w:ascii="Calibri" w:hAnsi="Calibri" w:cs="Calibri"/>
                <w:b/>
                <w:bCs/>
                <w:sz w:val="20"/>
              </w:rPr>
            </w:pPr>
            <w:r w:rsidRPr="006C55B6">
              <w:rPr>
                <w:rFonts w:ascii="Calibri" w:hAnsi="Calibri" w:cs="Calibri"/>
                <w:b/>
                <w:bCs/>
                <w:sz w:val="20"/>
              </w:rPr>
              <w:t xml:space="preserve">Principali caratteristiche delle assunzioni programmate in provincia di Pisa - Giugno </w:t>
            </w:r>
            <w:r w:rsidR="00EF0DE2" w:rsidRPr="00EF0DE2">
              <w:rPr>
                <w:rFonts w:ascii="Calibri" w:hAnsi="Calibri" w:cs="Calibri"/>
                <w:b/>
                <w:bCs/>
                <w:sz w:val="20"/>
              </w:rPr>
              <w:t>2026</w:t>
            </w:r>
          </w:p>
        </w:tc>
      </w:tr>
      <w:tr w:rsidR="006C55B6" w:rsidRPr="006C55B6" w14:paraId="1BB2506C" w14:textId="77777777" w:rsidTr="00EF0DE2">
        <w:trPr>
          <w:trHeight w:val="501"/>
        </w:trPr>
        <w:tc>
          <w:tcPr>
            <w:tcW w:w="4456" w:type="dxa"/>
            <w:tcBorders>
              <w:top w:val="single" w:sz="4" w:space="0" w:color="auto"/>
              <w:left w:val="nil"/>
              <w:bottom w:val="single" w:sz="4" w:space="0" w:color="auto"/>
              <w:right w:val="nil"/>
            </w:tcBorders>
            <w:noWrap/>
            <w:vAlign w:val="center"/>
            <w:hideMark/>
          </w:tcPr>
          <w:p w14:paraId="13F48A80" w14:textId="77777777" w:rsidR="006C55B6" w:rsidRPr="006C55B6" w:rsidRDefault="006C55B6" w:rsidP="006C55B6">
            <w:pPr>
              <w:jc w:val="left"/>
              <w:rPr>
                <w:rFonts w:ascii="Calibri" w:hAnsi="Calibri" w:cs="Calibri"/>
                <w:b/>
                <w:bCs/>
                <w:sz w:val="20"/>
              </w:rPr>
            </w:pPr>
          </w:p>
        </w:tc>
        <w:tc>
          <w:tcPr>
            <w:tcW w:w="943" w:type="dxa"/>
            <w:tcBorders>
              <w:top w:val="single" w:sz="4" w:space="0" w:color="auto"/>
              <w:left w:val="nil"/>
              <w:bottom w:val="single" w:sz="4" w:space="0" w:color="auto"/>
              <w:right w:val="nil"/>
            </w:tcBorders>
            <w:vAlign w:val="center"/>
            <w:hideMark/>
          </w:tcPr>
          <w:p w14:paraId="2772027B" w14:textId="7B17B7A6"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6</w:t>
            </w:r>
          </w:p>
        </w:tc>
        <w:tc>
          <w:tcPr>
            <w:tcW w:w="1196" w:type="dxa"/>
            <w:tcBorders>
              <w:top w:val="single" w:sz="4" w:space="0" w:color="auto"/>
              <w:left w:val="nil"/>
              <w:bottom w:val="single" w:sz="4" w:space="0" w:color="auto"/>
              <w:right w:val="nil"/>
            </w:tcBorders>
            <w:vAlign w:val="center"/>
            <w:hideMark/>
          </w:tcPr>
          <w:p w14:paraId="5BD5E214" w14:textId="45DF92F0"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5</w:t>
            </w:r>
          </w:p>
        </w:tc>
        <w:tc>
          <w:tcPr>
            <w:tcW w:w="1540" w:type="dxa"/>
            <w:tcBorders>
              <w:top w:val="single" w:sz="4" w:space="0" w:color="auto"/>
              <w:left w:val="nil"/>
              <w:bottom w:val="single" w:sz="4" w:space="0" w:color="auto"/>
              <w:right w:val="nil"/>
            </w:tcBorders>
            <w:vAlign w:val="center"/>
            <w:hideMark/>
          </w:tcPr>
          <w:p w14:paraId="374EF85A" w14:textId="77777777" w:rsidR="006C55B6" w:rsidRPr="006C55B6" w:rsidRDefault="006C55B6" w:rsidP="006C55B6">
            <w:pPr>
              <w:jc w:val="right"/>
              <w:rPr>
                <w:rFonts w:ascii="Calibri" w:hAnsi="Calibri" w:cs="Calibri"/>
                <w:b/>
                <w:bCs/>
                <w:sz w:val="20"/>
              </w:rPr>
            </w:pPr>
            <w:r w:rsidRPr="006C55B6">
              <w:rPr>
                <w:rFonts w:ascii="Calibri" w:hAnsi="Calibri" w:cs="Calibri"/>
                <w:b/>
                <w:bCs/>
                <w:sz w:val="20"/>
              </w:rPr>
              <w:t xml:space="preserve">Differenza % </w:t>
            </w:r>
          </w:p>
          <w:p w14:paraId="6B9A5B6D" w14:textId="643A9DF8" w:rsidR="006C55B6" w:rsidRPr="006C55B6" w:rsidRDefault="006C55B6" w:rsidP="006C55B6">
            <w:pPr>
              <w:jc w:val="right"/>
              <w:rPr>
                <w:rFonts w:ascii="Calibri" w:hAnsi="Calibri" w:cs="Calibri"/>
                <w:b/>
                <w:bCs/>
                <w:sz w:val="20"/>
              </w:rPr>
            </w:pPr>
            <w:r w:rsidRPr="006C55B6">
              <w:rPr>
                <w:rFonts w:ascii="Calibri" w:hAnsi="Calibri" w:cs="Calibri"/>
                <w:b/>
                <w:bCs/>
                <w:sz w:val="20"/>
              </w:rPr>
              <w:t>Giu-202</w:t>
            </w:r>
            <w:r w:rsidR="00FC72D2">
              <w:rPr>
                <w:rFonts w:ascii="Calibri" w:hAnsi="Calibri" w:cs="Calibri"/>
                <w:b/>
                <w:bCs/>
                <w:sz w:val="20"/>
              </w:rPr>
              <w:t>6</w:t>
            </w:r>
            <w:r w:rsidRPr="006C55B6">
              <w:rPr>
                <w:rFonts w:ascii="Calibri" w:hAnsi="Calibri" w:cs="Calibri"/>
                <w:b/>
                <w:bCs/>
                <w:sz w:val="20"/>
              </w:rPr>
              <w:t>/202</w:t>
            </w:r>
            <w:r w:rsidR="00FC72D2">
              <w:rPr>
                <w:rFonts w:ascii="Calibri" w:hAnsi="Calibri" w:cs="Calibri"/>
                <w:b/>
                <w:bCs/>
                <w:sz w:val="20"/>
              </w:rPr>
              <w:t>5</w:t>
            </w:r>
          </w:p>
        </w:tc>
      </w:tr>
      <w:tr w:rsidR="00EF0DE2" w:rsidRPr="006C55B6" w14:paraId="2DD9939C" w14:textId="77777777" w:rsidTr="00EF0DE2">
        <w:trPr>
          <w:trHeight w:val="250"/>
        </w:trPr>
        <w:tc>
          <w:tcPr>
            <w:tcW w:w="4456" w:type="dxa"/>
            <w:noWrap/>
            <w:vAlign w:val="center"/>
            <w:hideMark/>
          </w:tcPr>
          <w:p w14:paraId="22C40166" w14:textId="77777777" w:rsidR="00EF0DE2" w:rsidRPr="006C55B6" w:rsidRDefault="00EF0DE2" w:rsidP="00EF0DE2">
            <w:pPr>
              <w:jc w:val="left"/>
              <w:rPr>
                <w:rFonts w:ascii="Calibri" w:hAnsi="Calibri" w:cs="Calibri"/>
                <w:b/>
                <w:bCs/>
                <w:sz w:val="20"/>
              </w:rPr>
            </w:pPr>
            <w:r w:rsidRPr="006C55B6">
              <w:rPr>
                <w:rFonts w:ascii="Calibri" w:hAnsi="Calibri" w:cs="Calibri"/>
                <w:b/>
                <w:bCs/>
                <w:sz w:val="20"/>
              </w:rPr>
              <w:t>Entrate previste</w:t>
            </w:r>
          </w:p>
        </w:tc>
        <w:tc>
          <w:tcPr>
            <w:tcW w:w="943" w:type="dxa"/>
            <w:tcBorders>
              <w:top w:val="single" w:sz="4" w:space="0" w:color="auto"/>
              <w:left w:val="nil"/>
              <w:bottom w:val="single" w:sz="4" w:space="0" w:color="auto"/>
              <w:right w:val="nil"/>
            </w:tcBorders>
            <w:vAlign w:val="bottom"/>
            <w:hideMark/>
          </w:tcPr>
          <w:p w14:paraId="54766871" w14:textId="1BB06955" w:rsidR="00EF0DE2" w:rsidRPr="00EF0DE2" w:rsidRDefault="00EF0DE2" w:rsidP="00EF0DE2">
            <w:pPr>
              <w:jc w:val="right"/>
              <w:rPr>
                <w:rFonts w:ascii="Calibri" w:hAnsi="Calibri" w:cs="Calibri"/>
                <w:b/>
                <w:bCs/>
                <w:sz w:val="20"/>
              </w:rPr>
            </w:pPr>
            <w:r w:rsidRPr="00EF0DE2">
              <w:rPr>
                <w:rFonts w:ascii="Calibri" w:hAnsi="Calibri" w:cs="Calibri"/>
                <w:b/>
                <w:bCs/>
                <w:color w:val="000000"/>
                <w:sz w:val="20"/>
              </w:rPr>
              <w:t>3.750</w:t>
            </w:r>
          </w:p>
        </w:tc>
        <w:tc>
          <w:tcPr>
            <w:tcW w:w="1196" w:type="dxa"/>
            <w:tcBorders>
              <w:top w:val="single" w:sz="4" w:space="0" w:color="auto"/>
              <w:left w:val="nil"/>
              <w:bottom w:val="single" w:sz="4" w:space="0" w:color="auto"/>
              <w:right w:val="nil"/>
            </w:tcBorders>
            <w:vAlign w:val="bottom"/>
            <w:hideMark/>
          </w:tcPr>
          <w:p w14:paraId="5D918E57" w14:textId="67928B1F" w:rsidR="00EF0DE2" w:rsidRPr="00EF0DE2" w:rsidRDefault="00EF0DE2" w:rsidP="00EF0DE2">
            <w:pPr>
              <w:jc w:val="right"/>
              <w:rPr>
                <w:rFonts w:ascii="Calibri" w:hAnsi="Calibri" w:cs="Calibri"/>
                <w:b/>
                <w:bCs/>
                <w:sz w:val="20"/>
              </w:rPr>
            </w:pPr>
            <w:r w:rsidRPr="00EF0DE2">
              <w:rPr>
                <w:rFonts w:ascii="Calibri" w:hAnsi="Calibri" w:cs="Calibri"/>
                <w:b/>
                <w:bCs/>
                <w:color w:val="000000"/>
                <w:sz w:val="20"/>
              </w:rPr>
              <w:t>3.</w:t>
            </w:r>
            <w:r w:rsidR="00C80E0E">
              <w:rPr>
                <w:rFonts w:ascii="Calibri" w:hAnsi="Calibri" w:cs="Calibri"/>
                <w:b/>
                <w:bCs/>
                <w:color w:val="000000"/>
                <w:sz w:val="20"/>
              </w:rPr>
              <w:t>7</w:t>
            </w:r>
            <w:r w:rsidRPr="00EF0DE2">
              <w:rPr>
                <w:rFonts w:ascii="Calibri" w:hAnsi="Calibri" w:cs="Calibri"/>
                <w:b/>
                <w:bCs/>
                <w:color w:val="000000"/>
                <w:sz w:val="20"/>
              </w:rPr>
              <w:t>90</w:t>
            </w:r>
          </w:p>
        </w:tc>
        <w:tc>
          <w:tcPr>
            <w:tcW w:w="1540" w:type="dxa"/>
            <w:tcBorders>
              <w:top w:val="single" w:sz="4" w:space="0" w:color="auto"/>
              <w:left w:val="nil"/>
              <w:bottom w:val="single" w:sz="4" w:space="0" w:color="auto"/>
              <w:right w:val="nil"/>
            </w:tcBorders>
            <w:noWrap/>
            <w:vAlign w:val="bottom"/>
            <w:hideMark/>
          </w:tcPr>
          <w:p w14:paraId="340E90E6" w14:textId="0ED9063E" w:rsidR="00EF0DE2" w:rsidRPr="00EF0DE2" w:rsidRDefault="007A6F30" w:rsidP="00EF0DE2">
            <w:pPr>
              <w:jc w:val="right"/>
              <w:rPr>
                <w:rFonts w:ascii="Calibri" w:hAnsi="Calibri" w:cs="Calibri"/>
                <w:b/>
                <w:bCs/>
                <w:sz w:val="20"/>
              </w:rPr>
            </w:pPr>
            <w:r w:rsidRPr="007A6F30">
              <w:rPr>
                <w:rFonts w:ascii="Calibri" w:hAnsi="Calibri" w:cs="Calibri"/>
                <w:b/>
                <w:bCs/>
                <w:sz w:val="20"/>
              </w:rPr>
              <w:t>-1%</w:t>
            </w:r>
          </w:p>
        </w:tc>
      </w:tr>
      <w:tr w:rsidR="00EF0DE2" w:rsidRPr="00EF0DE2" w14:paraId="708274B9" w14:textId="77777777" w:rsidTr="0050229D">
        <w:trPr>
          <w:trHeight w:val="250"/>
        </w:trPr>
        <w:tc>
          <w:tcPr>
            <w:tcW w:w="4456" w:type="dxa"/>
            <w:tcBorders>
              <w:top w:val="single" w:sz="4" w:space="0" w:color="auto"/>
              <w:left w:val="nil"/>
              <w:bottom w:val="nil"/>
              <w:right w:val="nil"/>
            </w:tcBorders>
            <w:noWrap/>
            <w:vAlign w:val="center"/>
            <w:hideMark/>
          </w:tcPr>
          <w:p w14:paraId="0F00892A" w14:textId="77777777" w:rsidR="00EF0DE2" w:rsidRPr="006C55B6" w:rsidRDefault="00EF0DE2" w:rsidP="00EF0DE2">
            <w:pPr>
              <w:jc w:val="left"/>
              <w:rPr>
                <w:rFonts w:ascii="Calibri" w:hAnsi="Calibri" w:cs="Calibri"/>
                <w:sz w:val="20"/>
              </w:rPr>
            </w:pPr>
            <w:r w:rsidRPr="006C55B6">
              <w:rPr>
                <w:rFonts w:ascii="Calibri" w:hAnsi="Calibri" w:cs="Calibri"/>
                <w:sz w:val="20"/>
              </w:rPr>
              <w:t>Dirigenti, elevata spec. e tecnici</w:t>
            </w:r>
          </w:p>
        </w:tc>
        <w:tc>
          <w:tcPr>
            <w:tcW w:w="943" w:type="dxa"/>
            <w:tcBorders>
              <w:top w:val="single" w:sz="4" w:space="0" w:color="auto"/>
              <w:left w:val="nil"/>
              <w:bottom w:val="nil"/>
              <w:right w:val="nil"/>
            </w:tcBorders>
            <w:noWrap/>
            <w:hideMark/>
          </w:tcPr>
          <w:p w14:paraId="229ABA4B" w14:textId="2ACE1286"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430</w:t>
            </w:r>
          </w:p>
        </w:tc>
        <w:tc>
          <w:tcPr>
            <w:tcW w:w="1196" w:type="dxa"/>
            <w:tcBorders>
              <w:top w:val="single" w:sz="4" w:space="0" w:color="auto"/>
              <w:left w:val="nil"/>
              <w:bottom w:val="nil"/>
              <w:right w:val="nil"/>
            </w:tcBorders>
            <w:noWrap/>
            <w:hideMark/>
          </w:tcPr>
          <w:p w14:paraId="24E9A544" w14:textId="03BE37CE"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510</w:t>
            </w:r>
          </w:p>
        </w:tc>
        <w:tc>
          <w:tcPr>
            <w:tcW w:w="1540" w:type="dxa"/>
            <w:tcBorders>
              <w:top w:val="single" w:sz="4" w:space="0" w:color="auto"/>
              <w:left w:val="nil"/>
              <w:bottom w:val="nil"/>
              <w:right w:val="nil"/>
            </w:tcBorders>
            <w:noWrap/>
            <w:hideMark/>
          </w:tcPr>
          <w:p w14:paraId="3275E943" w14:textId="5BEE6C51"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-16%</w:t>
            </w:r>
          </w:p>
        </w:tc>
      </w:tr>
      <w:tr w:rsidR="00EF0DE2" w:rsidRPr="00EF0DE2" w14:paraId="1C75B356" w14:textId="77777777" w:rsidTr="0050229D">
        <w:trPr>
          <w:trHeight w:val="250"/>
        </w:trPr>
        <w:tc>
          <w:tcPr>
            <w:tcW w:w="4456" w:type="dxa"/>
            <w:noWrap/>
            <w:vAlign w:val="center"/>
            <w:hideMark/>
          </w:tcPr>
          <w:p w14:paraId="57C4BEB0" w14:textId="77777777" w:rsidR="00EF0DE2" w:rsidRPr="006C55B6" w:rsidRDefault="00EF0DE2" w:rsidP="00EF0DE2">
            <w:pPr>
              <w:jc w:val="left"/>
              <w:rPr>
                <w:rFonts w:ascii="Calibri" w:hAnsi="Calibri" w:cs="Calibri"/>
                <w:sz w:val="20"/>
              </w:rPr>
            </w:pPr>
            <w:r w:rsidRPr="006C55B6">
              <w:rPr>
                <w:rFonts w:ascii="Calibri" w:hAnsi="Calibri" w:cs="Calibri"/>
                <w:sz w:val="20"/>
              </w:rPr>
              <w:t>Impiegati, professioni commerciali e nei servizi</w:t>
            </w:r>
          </w:p>
        </w:tc>
        <w:tc>
          <w:tcPr>
            <w:tcW w:w="943" w:type="dxa"/>
            <w:noWrap/>
            <w:hideMark/>
          </w:tcPr>
          <w:p w14:paraId="31D44BEB" w14:textId="71E3E925"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1.720</w:t>
            </w:r>
          </w:p>
        </w:tc>
        <w:tc>
          <w:tcPr>
            <w:tcW w:w="1196" w:type="dxa"/>
            <w:noWrap/>
            <w:hideMark/>
          </w:tcPr>
          <w:p w14:paraId="38713204" w14:textId="3877F04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1.740</w:t>
            </w:r>
          </w:p>
        </w:tc>
        <w:tc>
          <w:tcPr>
            <w:tcW w:w="1540" w:type="dxa"/>
            <w:noWrap/>
            <w:hideMark/>
          </w:tcPr>
          <w:p w14:paraId="69988D68" w14:textId="0DF4128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w:t>
            </w:r>
          </w:p>
        </w:tc>
      </w:tr>
      <w:tr w:rsidR="00EF0DE2" w:rsidRPr="00EF0DE2" w14:paraId="0A4F33D4" w14:textId="77777777" w:rsidTr="00D060BF">
        <w:trPr>
          <w:trHeight w:val="250"/>
        </w:trPr>
        <w:tc>
          <w:tcPr>
            <w:tcW w:w="4456" w:type="dxa"/>
            <w:noWrap/>
            <w:vAlign w:val="center"/>
            <w:hideMark/>
          </w:tcPr>
          <w:p w14:paraId="6A6DBAF0" w14:textId="77777777" w:rsidR="00EF0DE2" w:rsidRPr="006C55B6" w:rsidRDefault="00EF0DE2" w:rsidP="00EF0DE2">
            <w:pPr>
              <w:jc w:val="left"/>
              <w:rPr>
                <w:rFonts w:ascii="Calibri" w:hAnsi="Calibri" w:cs="Calibri"/>
                <w:sz w:val="20"/>
              </w:rPr>
            </w:pPr>
            <w:r w:rsidRPr="006C55B6">
              <w:rPr>
                <w:rFonts w:ascii="Calibri" w:hAnsi="Calibri" w:cs="Calibri"/>
                <w:sz w:val="20"/>
              </w:rPr>
              <w:t xml:space="preserve">Operai </w:t>
            </w:r>
            <w:proofErr w:type="spellStart"/>
            <w:r w:rsidRPr="006C55B6">
              <w:rPr>
                <w:rFonts w:ascii="Calibri" w:hAnsi="Calibri" w:cs="Calibri"/>
                <w:sz w:val="20"/>
              </w:rPr>
              <w:t>specializz</w:t>
            </w:r>
            <w:proofErr w:type="spellEnd"/>
            <w:r w:rsidRPr="006C55B6">
              <w:rPr>
                <w:rFonts w:ascii="Calibri" w:hAnsi="Calibri" w:cs="Calibri"/>
                <w:sz w:val="20"/>
              </w:rPr>
              <w:t>. e conduttori impianti e macchine</w:t>
            </w:r>
          </w:p>
        </w:tc>
        <w:tc>
          <w:tcPr>
            <w:tcW w:w="943" w:type="dxa"/>
            <w:noWrap/>
            <w:hideMark/>
          </w:tcPr>
          <w:p w14:paraId="0EA97B15" w14:textId="1E96E0C4"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1.020</w:t>
            </w:r>
          </w:p>
        </w:tc>
        <w:tc>
          <w:tcPr>
            <w:tcW w:w="1196" w:type="dxa"/>
            <w:noWrap/>
            <w:hideMark/>
          </w:tcPr>
          <w:p w14:paraId="16E38BB4" w14:textId="44BF9788"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890</w:t>
            </w:r>
          </w:p>
        </w:tc>
        <w:tc>
          <w:tcPr>
            <w:tcW w:w="1540" w:type="dxa"/>
            <w:noWrap/>
            <w:hideMark/>
          </w:tcPr>
          <w:p w14:paraId="32733F46" w14:textId="7AE47FC8"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+15%</w:t>
            </w:r>
          </w:p>
        </w:tc>
      </w:tr>
      <w:tr w:rsidR="00EF0DE2" w:rsidRPr="00EF0DE2" w14:paraId="650B18ED" w14:textId="77777777" w:rsidTr="00D060BF">
        <w:trPr>
          <w:trHeight w:val="250"/>
        </w:trPr>
        <w:tc>
          <w:tcPr>
            <w:tcW w:w="4456" w:type="dxa"/>
            <w:tcBorders>
              <w:top w:val="nil"/>
              <w:left w:val="nil"/>
              <w:bottom w:val="single" w:sz="4" w:space="0" w:color="auto"/>
              <w:right w:val="nil"/>
            </w:tcBorders>
            <w:noWrap/>
            <w:vAlign w:val="center"/>
            <w:hideMark/>
          </w:tcPr>
          <w:p w14:paraId="1B8405DD" w14:textId="77777777" w:rsidR="00EF0DE2" w:rsidRPr="006C55B6" w:rsidRDefault="00EF0DE2" w:rsidP="00EF0DE2">
            <w:pPr>
              <w:jc w:val="left"/>
              <w:rPr>
                <w:rFonts w:ascii="Calibri" w:hAnsi="Calibri" w:cs="Calibri"/>
                <w:sz w:val="20"/>
              </w:rPr>
            </w:pPr>
            <w:r w:rsidRPr="006C55B6">
              <w:rPr>
                <w:rFonts w:ascii="Calibri" w:hAnsi="Calibri" w:cs="Calibri"/>
                <w:sz w:val="20"/>
              </w:rPr>
              <w:t>Professioni non qualificate</w:t>
            </w:r>
          </w:p>
        </w:tc>
        <w:tc>
          <w:tcPr>
            <w:tcW w:w="943" w:type="dxa"/>
            <w:tcBorders>
              <w:bottom w:val="single" w:sz="4" w:space="0" w:color="auto"/>
            </w:tcBorders>
            <w:noWrap/>
            <w:hideMark/>
          </w:tcPr>
          <w:p w14:paraId="32E1AB74" w14:textId="46FEC41F"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580</w:t>
            </w:r>
          </w:p>
        </w:tc>
        <w:tc>
          <w:tcPr>
            <w:tcW w:w="1196" w:type="dxa"/>
            <w:tcBorders>
              <w:bottom w:val="single" w:sz="4" w:space="0" w:color="auto"/>
            </w:tcBorders>
            <w:noWrap/>
            <w:hideMark/>
          </w:tcPr>
          <w:p w14:paraId="167B5583" w14:textId="1B85CCA9"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550</w:t>
            </w:r>
          </w:p>
        </w:tc>
        <w:tc>
          <w:tcPr>
            <w:tcW w:w="1540" w:type="dxa"/>
            <w:tcBorders>
              <w:top w:val="nil"/>
              <w:left w:val="nil"/>
              <w:bottom w:val="single" w:sz="4" w:space="0" w:color="auto"/>
              <w:right w:val="nil"/>
            </w:tcBorders>
            <w:noWrap/>
            <w:hideMark/>
          </w:tcPr>
          <w:p w14:paraId="148C4A4D" w14:textId="3757567B" w:rsidR="00EF0DE2" w:rsidRPr="00EF0DE2" w:rsidRDefault="00EF0DE2" w:rsidP="00EF0DE2">
            <w:pPr>
              <w:jc w:val="right"/>
              <w:rPr>
                <w:rFonts w:asciiTheme="minorHAnsi" w:hAnsiTheme="minorHAnsi" w:cstheme="minorHAnsi"/>
                <w:sz w:val="20"/>
              </w:rPr>
            </w:pPr>
            <w:r w:rsidRPr="00EF0DE2">
              <w:rPr>
                <w:rFonts w:asciiTheme="minorHAnsi" w:hAnsiTheme="minorHAnsi" w:cstheme="minorHAnsi"/>
                <w:sz w:val="20"/>
              </w:rPr>
              <w:t>+5%</w:t>
            </w:r>
          </w:p>
        </w:tc>
      </w:tr>
      <w:tr w:rsidR="00D060BF" w:rsidRPr="00EF0DE2" w14:paraId="5806324A" w14:textId="77777777" w:rsidTr="00F035A1">
        <w:trPr>
          <w:trHeight w:val="250"/>
        </w:trPr>
        <w:tc>
          <w:tcPr>
            <w:tcW w:w="4456" w:type="dxa"/>
            <w:tcBorders>
              <w:top w:val="single" w:sz="4" w:space="0" w:color="auto"/>
              <w:left w:val="nil"/>
              <w:right w:val="nil"/>
            </w:tcBorders>
            <w:noWrap/>
          </w:tcPr>
          <w:p w14:paraId="3C6B68C7" w14:textId="2534957E" w:rsidR="00D060BF" w:rsidRPr="006C55B6" w:rsidRDefault="00D060BF" w:rsidP="00D060BF">
            <w:pPr>
              <w:jc w:val="left"/>
              <w:rPr>
                <w:rFonts w:ascii="Calibri" w:hAnsi="Calibri" w:cs="Calibri"/>
                <w:sz w:val="20"/>
              </w:rPr>
            </w:pPr>
            <w:r w:rsidRPr="00D060BF">
              <w:rPr>
                <w:rFonts w:ascii="Calibri" w:hAnsi="Calibri" w:cs="Calibri"/>
                <w:sz w:val="20"/>
              </w:rPr>
              <w:t>Imprese che assumono (%)</w:t>
            </w:r>
          </w:p>
        </w:tc>
        <w:tc>
          <w:tcPr>
            <w:tcW w:w="943" w:type="dxa"/>
            <w:tcBorders>
              <w:top w:val="single" w:sz="4" w:space="0" w:color="auto"/>
            </w:tcBorders>
            <w:noWrap/>
          </w:tcPr>
          <w:p w14:paraId="7F9F74E1" w14:textId="6D57BE6A" w:rsidR="00D060BF" w:rsidRPr="00D060BF" w:rsidRDefault="00D060BF" w:rsidP="00D060BF">
            <w:pPr>
              <w:jc w:val="right"/>
              <w:rPr>
                <w:rFonts w:ascii="Calibri" w:hAnsi="Calibri" w:cs="Calibri"/>
                <w:sz w:val="20"/>
              </w:rPr>
            </w:pPr>
            <w:r w:rsidRPr="00D060BF">
              <w:rPr>
                <w:rFonts w:ascii="Calibri" w:hAnsi="Calibri" w:cs="Calibri"/>
                <w:sz w:val="20"/>
              </w:rPr>
              <w:t>18%</w:t>
            </w:r>
          </w:p>
        </w:tc>
        <w:tc>
          <w:tcPr>
            <w:tcW w:w="1196" w:type="dxa"/>
            <w:tcBorders>
              <w:top w:val="single" w:sz="4" w:space="0" w:color="auto"/>
            </w:tcBorders>
            <w:noWrap/>
          </w:tcPr>
          <w:p w14:paraId="2353CCBB" w14:textId="5A30D8D3" w:rsidR="00D060BF" w:rsidRPr="00D060BF" w:rsidRDefault="00D060BF" w:rsidP="00D060BF">
            <w:pPr>
              <w:jc w:val="right"/>
              <w:rPr>
                <w:rFonts w:ascii="Calibri" w:hAnsi="Calibri" w:cs="Calibri"/>
                <w:sz w:val="20"/>
              </w:rPr>
            </w:pPr>
            <w:r w:rsidRPr="00D060BF">
              <w:rPr>
                <w:rFonts w:ascii="Calibri" w:hAnsi="Calibri" w:cs="Calibri"/>
                <w:sz w:val="20"/>
              </w:rPr>
              <w:t>18%</w:t>
            </w:r>
          </w:p>
        </w:tc>
        <w:tc>
          <w:tcPr>
            <w:tcW w:w="1540" w:type="dxa"/>
            <w:tcBorders>
              <w:top w:val="single" w:sz="4" w:space="0" w:color="auto"/>
              <w:left w:val="nil"/>
              <w:right w:val="nil"/>
            </w:tcBorders>
            <w:noWrap/>
          </w:tcPr>
          <w:p w14:paraId="60E1F879" w14:textId="1EFAFB49" w:rsidR="00D060BF" w:rsidRPr="00D060BF" w:rsidRDefault="00D060BF" w:rsidP="00D060BF">
            <w:pPr>
              <w:jc w:val="right"/>
              <w:rPr>
                <w:rFonts w:ascii="Calibri" w:hAnsi="Calibri" w:cs="Calibri"/>
                <w:sz w:val="20"/>
              </w:rPr>
            </w:pPr>
            <w:r w:rsidRPr="00D060BF">
              <w:rPr>
                <w:rFonts w:ascii="Calibri" w:hAnsi="Calibri" w:cs="Calibri"/>
                <w:sz w:val="20"/>
              </w:rPr>
              <w:t>+0pp</w:t>
            </w:r>
          </w:p>
        </w:tc>
      </w:tr>
      <w:tr w:rsidR="00FB20E6" w:rsidRPr="006C55B6" w14:paraId="68B69D63" w14:textId="77777777" w:rsidTr="00D060BF">
        <w:trPr>
          <w:trHeight w:val="250"/>
        </w:trPr>
        <w:tc>
          <w:tcPr>
            <w:tcW w:w="4456" w:type="dxa"/>
            <w:tcBorders>
              <w:left w:val="nil"/>
              <w:bottom w:val="nil"/>
              <w:right w:val="nil"/>
            </w:tcBorders>
            <w:noWrap/>
            <w:vAlign w:val="center"/>
            <w:hideMark/>
          </w:tcPr>
          <w:p w14:paraId="75C83BB3" w14:textId="77777777" w:rsidR="00FB20E6" w:rsidRPr="006C55B6" w:rsidRDefault="00FB20E6" w:rsidP="00FB20E6">
            <w:pPr>
              <w:jc w:val="left"/>
              <w:rPr>
                <w:rFonts w:ascii="Calibri" w:hAnsi="Calibri" w:cs="Calibri"/>
                <w:sz w:val="20"/>
              </w:rPr>
            </w:pPr>
            <w:r w:rsidRPr="006C55B6">
              <w:rPr>
                <w:rFonts w:ascii="Calibri" w:hAnsi="Calibri" w:cs="Calibri"/>
                <w:sz w:val="20"/>
              </w:rPr>
              <w:t>Giovani (%)</w:t>
            </w:r>
          </w:p>
        </w:tc>
        <w:tc>
          <w:tcPr>
            <w:tcW w:w="943" w:type="dxa"/>
            <w:tcBorders>
              <w:left w:val="nil"/>
              <w:bottom w:val="nil"/>
              <w:right w:val="nil"/>
            </w:tcBorders>
            <w:noWrap/>
            <w:hideMark/>
          </w:tcPr>
          <w:p w14:paraId="1DA728AE" w14:textId="21138A4C"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33%</w:t>
            </w:r>
          </w:p>
        </w:tc>
        <w:tc>
          <w:tcPr>
            <w:tcW w:w="1196" w:type="dxa"/>
            <w:tcBorders>
              <w:left w:val="nil"/>
              <w:bottom w:val="nil"/>
              <w:right w:val="nil"/>
            </w:tcBorders>
            <w:noWrap/>
            <w:hideMark/>
          </w:tcPr>
          <w:p w14:paraId="30D06F5B" w14:textId="619C10DA"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34%</w:t>
            </w:r>
          </w:p>
        </w:tc>
        <w:tc>
          <w:tcPr>
            <w:tcW w:w="1540" w:type="dxa"/>
            <w:tcBorders>
              <w:left w:val="nil"/>
              <w:bottom w:val="nil"/>
              <w:right w:val="nil"/>
            </w:tcBorders>
            <w:noWrap/>
            <w:hideMark/>
          </w:tcPr>
          <w:p w14:paraId="474CCF39" w14:textId="0A76EBDF"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-1pp</w:t>
            </w:r>
          </w:p>
        </w:tc>
      </w:tr>
      <w:tr w:rsidR="00FB20E6" w:rsidRPr="006C55B6" w14:paraId="02017453" w14:textId="77777777" w:rsidTr="00422BBF">
        <w:trPr>
          <w:trHeight w:val="250"/>
        </w:trPr>
        <w:tc>
          <w:tcPr>
            <w:tcW w:w="4456" w:type="dxa"/>
            <w:tcBorders>
              <w:top w:val="single" w:sz="4" w:space="0" w:color="auto"/>
              <w:left w:val="nil"/>
              <w:bottom w:val="nil"/>
              <w:right w:val="nil"/>
            </w:tcBorders>
            <w:noWrap/>
            <w:vAlign w:val="center"/>
            <w:hideMark/>
          </w:tcPr>
          <w:p w14:paraId="40C0DD72" w14:textId="77777777" w:rsidR="00FB20E6" w:rsidRPr="006C55B6" w:rsidRDefault="00FB20E6" w:rsidP="00FB20E6">
            <w:pPr>
              <w:jc w:val="left"/>
              <w:rPr>
                <w:rFonts w:ascii="Calibri" w:hAnsi="Calibri" w:cs="Calibri"/>
                <w:sz w:val="20"/>
              </w:rPr>
            </w:pPr>
            <w:r w:rsidRPr="006C55B6">
              <w:rPr>
                <w:rFonts w:ascii="Calibri" w:hAnsi="Calibri" w:cs="Calibri"/>
                <w:sz w:val="20"/>
              </w:rPr>
              <w:t>Di difficile reperimento:</w:t>
            </w:r>
          </w:p>
        </w:tc>
        <w:tc>
          <w:tcPr>
            <w:tcW w:w="943" w:type="dxa"/>
            <w:tcBorders>
              <w:top w:val="single" w:sz="4" w:space="0" w:color="auto"/>
              <w:left w:val="nil"/>
              <w:bottom w:val="nil"/>
              <w:right w:val="nil"/>
            </w:tcBorders>
            <w:noWrap/>
            <w:hideMark/>
          </w:tcPr>
          <w:p w14:paraId="41FC2945" w14:textId="42A09551"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44%</w:t>
            </w:r>
          </w:p>
        </w:tc>
        <w:tc>
          <w:tcPr>
            <w:tcW w:w="1196" w:type="dxa"/>
            <w:tcBorders>
              <w:top w:val="single" w:sz="4" w:space="0" w:color="auto"/>
              <w:left w:val="nil"/>
              <w:bottom w:val="nil"/>
              <w:right w:val="nil"/>
            </w:tcBorders>
            <w:noWrap/>
            <w:hideMark/>
          </w:tcPr>
          <w:p w14:paraId="01C80128" w14:textId="31DA67DC"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50%</w:t>
            </w:r>
          </w:p>
        </w:tc>
        <w:tc>
          <w:tcPr>
            <w:tcW w:w="1540" w:type="dxa"/>
            <w:tcBorders>
              <w:top w:val="single" w:sz="4" w:space="0" w:color="auto"/>
              <w:left w:val="nil"/>
              <w:bottom w:val="nil"/>
              <w:right w:val="nil"/>
            </w:tcBorders>
            <w:noWrap/>
            <w:hideMark/>
          </w:tcPr>
          <w:p w14:paraId="70E0FAC6" w14:textId="00D133BE"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-7pp</w:t>
            </w:r>
          </w:p>
        </w:tc>
      </w:tr>
      <w:tr w:rsidR="00FB20E6" w:rsidRPr="006C55B6" w14:paraId="4C50AEA2" w14:textId="77777777" w:rsidTr="00422BBF">
        <w:trPr>
          <w:trHeight w:val="250"/>
        </w:trPr>
        <w:tc>
          <w:tcPr>
            <w:tcW w:w="4456" w:type="dxa"/>
            <w:noWrap/>
            <w:vAlign w:val="center"/>
            <w:hideMark/>
          </w:tcPr>
          <w:p w14:paraId="0CD8380C" w14:textId="77777777" w:rsidR="00FB20E6" w:rsidRPr="006C55B6" w:rsidRDefault="00FB20E6" w:rsidP="00FB20E6">
            <w:pPr>
              <w:jc w:val="left"/>
              <w:rPr>
                <w:rFonts w:ascii="Calibri" w:hAnsi="Calibri" w:cs="Calibri"/>
                <w:i/>
                <w:iCs/>
                <w:sz w:val="20"/>
              </w:rPr>
            </w:pPr>
            <w:r w:rsidRPr="006C55B6">
              <w:rPr>
                <w:rFonts w:ascii="Calibri" w:hAnsi="Calibri" w:cs="Calibri"/>
                <w:i/>
                <w:iCs/>
                <w:sz w:val="20"/>
              </w:rPr>
              <w:t>Per mancanza di candidati</w:t>
            </w:r>
          </w:p>
        </w:tc>
        <w:tc>
          <w:tcPr>
            <w:tcW w:w="943" w:type="dxa"/>
            <w:noWrap/>
            <w:hideMark/>
          </w:tcPr>
          <w:p w14:paraId="5DEAD810" w14:textId="3B0BF596"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24%</w:t>
            </w:r>
          </w:p>
        </w:tc>
        <w:tc>
          <w:tcPr>
            <w:tcW w:w="1196" w:type="dxa"/>
            <w:noWrap/>
            <w:hideMark/>
          </w:tcPr>
          <w:p w14:paraId="156FB506" w14:textId="2ED404C3"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32%</w:t>
            </w:r>
          </w:p>
        </w:tc>
        <w:tc>
          <w:tcPr>
            <w:tcW w:w="1540" w:type="dxa"/>
            <w:noWrap/>
            <w:hideMark/>
          </w:tcPr>
          <w:p w14:paraId="79805BDA" w14:textId="7D41ED01"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-8pp</w:t>
            </w:r>
          </w:p>
        </w:tc>
      </w:tr>
      <w:tr w:rsidR="00FB20E6" w:rsidRPr="006C55B6" w14:paraId="0ADA13DD" w14:textId="77777777" w:rsidTr="00422BBF">
        <w:trPr>
          <w:trHeight w:val="250"/>
        </w:trPr>
        <w:tc>
          <w:tcPr>
            <w:tcW w:w="4456" w:type="dxa"/>
            <w:tcBorders>
              <w:top w:val="nil"/>
              <w:left w:val="nil"/>
              <w:bottom w:val="single" w:sz="4" w:space="0" w:color="auto"/>
              <w:right w:val="nil"/>
            </w:tcBorders>
            <w:noWrap/>
            <w:vAlign w:val="center"/>
            <w:hideMark/>
          </w:tcPr>
          <w:p w14:paraId="4E48612E" w14:textId="77777777" w:rsidR="00FB20E6" w:rsidRPr="006C55B6" w:rsidRDefault="00FB20E6" w:rsidP="00FB20E6">
            <w:pPr>
              <w:jc w:val="left"/>
              <w:rPr>
                <w:rFonts w:ascii="Calibri" w:hAnsi="Calibri" w:cs="Calibri"/>
                <w:i/>
                <w:iCs/>
                <w:sz w:val="20"/>
              </w:rPr>
            </w:pPr>
            <w:r w:rsidRPr="006C55B6">
              <w:rPr>
                <w:rFonts w:ascii="Calibri" w:hAnsi="Calibri" w:cs="Calibri"/>
                <w:i/>
                <w:iCs/>
                <w:sz w:val="20"/>
              </w:rPr>
              <w:t>Per preparazione inadeguata</w:t>
            </w:r>
          </w:p>
        </w:tc>
        <w:tc>
          <w:tcPr>
            <w:tcW w:w="943" w:type="dxa"/>
            <w:tcBorders>
              <w:top w:val="nil"/>
              <w:left w:val="nil"/>
              <w:bottom w:val="single" w:sz="4" w:space="0" w:color="auto"/>
              <w:right w:val="nil"/>
            </w:tcBorders>
            <w:noWrap/>
            <w:hideMark/>
          </w:tcPr>
          <w:p w14:paraId="49C503DE" w14:textId="387D841E"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16%</w:t>
            </w:r>
          </w:p>
        </w:tc>
        <w:tc>
          <w:tcPr>
            <w:tcW w:w="1196" w:type="dxa"/>
            <w:tcBorders>
              <w:top w:val="nil"/>
              <w:left w:val="nil"/>
              <w:bottom w:val="single" w:sz="4" w:space="0" w:color="auto"/>
              <w:right w:val="nil"/>
            </w:tcBorders>
            <w:noWrap/>
            <w:hideMark/>
          </w:tcPr>
          <w:p w14:paraId="2632338B" w14:textId="00D50AE2"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15%</w:t>
            </w:r>
          </w:p>
        </w:tc>
        <w:tc>
          <w:tcPr>
            <w:tcW w:w="1540" w:type="dxa"/>
            <w:tcBorders>
              <w:top w:val="nil"/>
              <w:left w:val="nil"/>
              <w:bottom w:val="single" w:sz="4" w:space="0" w:color="auto"/>
              <w:right w:val="nil"/>
            </w:tcBorders>
            <w:noWrap/>
            <w:hideMark/>
          </w:tcPr>
          <w:p w14:paraId="6EF01171" w14:textId="4C205095" w:rsidR="00FB20E6" w:rsidRPr="00FB20E6" w:rsidRDefault="00FB20E6" w:rsidP="00FB20E6">
            <w:pPr>
              <w:jc w:val="right"/>
              <w:rPr>
                <w:rFonts w:asciiTheme="minorHAnsi" w:hAnsiTheme="minorHAnsi" w:cstheme="minorHAnsi"/>
                <w:sz w:val="20"/>
              </w:rPr>
            </w:pPr>
            <w:r w:rsidRPr="00FB20E6">
              <w:rPr>
                <w:rFonts w:asciiTheme="minorHAnsi" w:hAnsiTheme="minorHAnsi" w:cstheme="minorHAnsi"/>
                <w:sz w:val="20"/>
              </w:rPr>
              <w:t>+1pp</w:t>
            </w:r>
          </w:p>
        </w:tc>
      </w:tr>
    </w:tbl>
    <w:p w14:paraId="6B38C9D8" w14:textId="409ADCE2" w:rsidR="006C55B6" w:rsidRPr="006C55B6" w:rsidRDefault="006C55B6" w:rsidP="006C55B6">
      <w:pPr>
        <w:spacing w:after="240"/>
        <w:jc w:val="left"/>
        <w:rPr>
          <w:rFonts w:ascii="Calibri" w:hAnsi="Calibri" w:cs="Calibri"/>
          <w:i/>
          <w:iCs/>
          <w:sz w:val="18"/>
          <w:szCs w:val="18"/>
        </w:rPr>
      </w:pPr>
      <w:r w:rsidRPr="006C55B6">
        <w:rPr>
          <w:rFonts w:ascii="Calibri" w:hAnsi="Calibri" w:cs="Calibri"/>
          <w:i/>
          <w:iCs/>
          <w:sz w:val="18"/>
          <w:szCs w:val="18"/>
        </w:rPr>
        <w:t xml:space="preserve">Fonte: Unioncamere - Ministero del Lavoro e delle Politiche Sociali, Sistema Informativo Excelsior, </w:t>
      </w:r>
      <w:r w:rsidR="00FB20E6" w:rsidRPr="00FB20E6">
        <w:rPr>
          <w:rFonts w:ascii="Calibri" w:hAnsi="Calibri" w:cs="Calibri"/>
          <w:i/>
          <w:iCs/>
          <w:sz w:val="18"/>
          <w:szCs w:val="18"/>
        </w:rPr>
        <w:t>2026 e</w:t>
      </w:r>
      <w:r w:rsidR="00FB20E6">
        <w:rPr>
          <w:rFonts w:ascii="Calibri" w:hAnsi="Calibri" w:cs="Calibri"/>
          <w:b/>
          <w:bCs/>
          <w:sz w:val="20"/>
        </w:rPr>
        <w:t xml:space="preserve"> </w:t>
      </w:r>
      <w:r w:rsidRPr="006C55B6">
        <w:rPr>
          <w:rFonts w:ascii="Calibri" w:hAnsi="Calibri" w:cs="Calibri"/>
          <w:i/>
          <w:iCs/>
          <w:sz w:val="18"/>
          <w:szCs w:val="18"/>
        </w:rPr>
        <w:t>2025</w:t>
      </w:r>
    </w:p>
    <w:p w14:paraId="7CA44506" w14:textId="77777777" w:rsidR="006C55B6" w:rsidRDefault="006C55B6" w:rsidP="006C55B6">
      <w:pPr>
        <w:spacing w:before="120"/>
        <w:rPr>
          <w:rFonts w:ascii="Calibri" w:hAnsi="Calibri" w:cs="Calibri"/>
          <w:b/>
          <w:szCs w:val="24"/>
        </w:rPr>
      </w:pPr>
      <w:r w:rsidRPr="006C55B6">
        <w:rPr>
          <w:rFonts w:ascii="Calibri" w:hAnsi="Calibri" w:cs="Calibri"/>
          <w:b/>
          <w:bCs/>
          <w:szCs w:val="24"/>
        </w:rPr>
        <w:t xml:space="preserve">La domanda di lavoro nei settori economici </w:t>
      </w:r>
      <w:r w:rsidRPr="006C55B6">
        <w:rPr>
          <w:rFonts w:ascii="Calibri" w:hAnsi="Calibri" w:cs="Calibri"/>
          <w:b/>
          <w:szCs w:val="24"/>
        </w:rPr>
        <w:t>della provincia di Pisa</w:t>
      </w:r>
    </w:p>
    <w:p w14:paraId="7E9F2CFE" w14:textId="4675465E" w:rsidR="005B48D4" w:rsidRDefault="005B48D4" w:rsidP="006C55B6">
      <w:pPr>
        <w:spacing w:before="120"/>
        <w:rPr>
          <w:rFonts w:ascii="Calibri" w:hAnsi="Calibri" w:cs="Calibri"/>
          <w:bCs/>
          <w:szCs w:val="24"/>
        </w:rPr>
      </w:pPr>
      <w:r>
        <w:rPr>
          <w:rFonts w:ascii="Calibri" w:hAnsi="Calibri" w:cs="Calibri"/>
          <w:bCs/>
          <w:szCs w:val="24"/>
        </w:rPr>
        <w:t>Il quadro settoriale si presenta in linea con quello relativo a giugno dell’anno scorso: il 4% della domanda è assorbita dal settore primario, il 27% dall’industria e il restante 69% dai servizi.</w:t>
      </w:r>
    </w:p>
    <w:p w14:paraId="14D59D79" w14:textId="6D4201C7" w:rsidR="005B48D4" w:rsidRDefault="005B48D4" w:rsidP="006C55B6">
      <w:pPr>
        <w:spacing w:before="120"/>
        <w:rPr>
          <w:rFonts w:ascii="Calibri" w:hAnsi="Calibri" w:cs="Calibri"/>
          <w:bCs/>
          <w:szCs w:val="24"/>
        </w:rPr>
      </w:pPr>
      <w:r>
        <w:rPr>
          <w:rFonts w:ascii="Calibri" w:hAnsi="Calibri" w:cs="Calibri"/>
          <w:bCs/>
          <w:szCs w:val="24"/>
        </w:rPr>
        <w:t xml:space="preserve">L’industria, in particolare, </w:t>
      </w:r>
      <w:r w:rsidR="001920EA">
        <w:rPr>
          <w:rFonts w:ascii="Calibri" w:hAnsi="Calibri" w:cs="Calibri"/>
          <w:bCs/>
          <w:szCs w:val="24"/>
        </w:rPr>
        <w:t>registra</w:t>
      </w:r>
      <w:r>
        <w:rPr>
          <w:rFonts w:ascii="Calibri" w:hAnsi="Calibri" w:cs="Calibri"/>
          <w:bCs/>
          <w:szCs w:val="24"/>
        </w:rPr>
        <w:t xml:space="preserve"> lo stesso numero di assunzioni di dodici mesi fa</w:t>
      </w:r>
      <w:r w:rsidR="008C0708">
        <w:rPr>
          <w:rFonts w:ascii="Calibri" w:hAnsi="Calibri" w:cs="Calibri"/>
          <w:bCs/>
          <w:szCs w:val="24"/>
        </w:rPr>
        <w:t xml:space="preserve">: </w:t>
      </w:r>
      <w:r>
        <w:rPr>
          <w:rFonts w:ascii="Calibri" w:hAnsi="Calibri" w:cs="Calibri"/>
          <w:bCs/>
          <w:szCs w:val="24"/>
        </w:rPr>
        <w:t xml:space="preserve">990 di cui 700 nel manifatturiero e nelle public utilities, 290 nelle costruzioni. </w:t>
      </w:r>
    </w:p>
    <w:p w14:paraId="20AEEBC5" w14:textId="377664AD" w:rsidR="00406349" w:rsidRDefault="005B48D4" w:rsidP="006C55B6">
      <w:pPr>
        <w:spacing w:before="120"/>
        <w:rPr>
          <w:rFonts w:ascii="Calibri" w:hAnsi="Calibri" w:cs="Calibri"/>
          <w:bCs/>
          <w:szCs w:val="24"/>
        </w:rPr>
      </w:pPr>
      <w:r>
        <w:rPr>
          <w:rFonts w:ascii="Calibri" w:hAnsi="Calibri" w:cs="Calibri"/>
          <w:bCs/>
          <w:szCs w:val="24"/>
        </w:rPr>
        <w:t xml:space="preserve">Il terziario presenta invece una variazione negativa </w:t>
      </w:r>
      <w:r w:rsidR="001920EA">
        <w:rPr>
          <w:rFonts w:ascii="Calibri" w:hAnsi="Calibri" w:cs="Calibri"/>
          <w:bCs/>
          <w:szCs w:val="24"/>
        </w:rPr>
        <w:t>(-</w:t>
      </w:r>
      <w:r>
        <w:rPr>
          <w:rFonts w:ascii="Calibri" w:hAnsi="Calibri" w:cs="Calibri"/>
          <w:bCs/>
          <w:szCs w:val="24"/>
        </w:rPr>
        <w:t>4%</w:t>
      </w:r>
      <w:r w:rsidR="001920EA">
        <w:rPr>
          <w:rFonts w:ascii="Calibri" w:hAnsi="Calibri" w:cs="Calibri"/>
          <w:bCs/>
          <w:szCs w:val="24"/>
        </w:rPr>
        <w:t>)</w:t>
      </w:r>
      <w:r>
        <w:rPr>
          <w:rFonts w:ascii="Calibri" w:hAnsi="Calibri" w:cs="Calibri"/>
          <w:bCs/>
          <w:szCs w:val="24"/>
        </w:rPr>
        <w:t xml:space="preserve">, </w:t>
      </w:r>
      <w:r w:rsidR="00406349">
        <w:rPr>
          <w:rFonts w:ascii="Calibri" w:hAnsi="Calibri" w:cs="Calibri"/>
          <w:bCs/>
          <w:szCs w:val="24"/>
        </w:rPr>
        <w:t xml:space="preserve">interamente imputabile al calo di assunzioni dichiarato dalle imprese operanti nel settore dei servizi alle imprese (-100 unità; -14%). Molto più contenute le flessioni previste nei </w:t>
      </w:r>
      <w:r w:rsidR="00750271">
        <w:rPr>
          <w:rFonts w:ascii="Calibri" w:hAnsi="Calibri" w:cs="Calibri"/>
          <w:bCs/>
          <w:szCs w:val="24"/>
        </w:rPr>
        <w:t>comparti</w:t>
      </w:r>
      <w:r w:rsidR="00406349">
        <w:rPr>
          <w:rFonts w:ascii="Calibri" w:hAnsi="Calibri" w:cs="Calibri"/>
          <w:bCs/>
          <w:szCs w:val="24"/>
        </w:rPr>
        <w:t xml:space="preserve"> del commercio (-2%) e del turismo (alloggio e ristorazione)</w:t>
      </w:r>
      <w:r w:rsidR="00845C50">
        <w:rPr>
          <w:rFonts w:ascii="Calibri" w:hAnsi="Calibri" w:cs="Calibri"/>
          <w:bCs/>
          <w:szCs w:val="24"/>
        </w:rPr>
        <w:t xml:space="preserve"> (-3%)</w:t>
      </w:r>
      <w:r w:rsidR="00750271">
        <w:rPr>
          <w:rFonts w:ascii="Calibri" w:hAnsi="Calibri" w:cs="Calibri"/>
          <w:bCs/>
          <w:szCs w:val="24"/>
        </w:rPr>
        <w:t xml:space="preserve"> </w:t>
      </w:r>
      <w:r w:rsidR="00406349">
        <w:rPr>
          <w:rFonts w:ascii="Calibri" w:hAnsi="Calibri" w:cs="Calibri"/>
          <w:bCs/>
          <w:szCs w:val="24"/>
        </w:rPr>
        <w:t>che</w:t>
      </w:r>
      <w:r w:rsidR="00750271">
        <w:rPr>
          <w:rFonts w:ascii="Calibri" w:hAnsi="Calibri" w:cs="Calibri"/>
          <w:bCs/>
          <w:szCs w:val="24"/>
        </w:rPr>
        <w:t>,</w:t>
      </w:r>
      <w:r w:rsidR="00406349">
        <w:rPr>
          <w:rFonts w:ascii="Calibri" w:hAnsi="Calibri" w:cs="Calibri"/>
          <w:bCs/>
          <w:szCs w:val="24"/>
        </w:rPr>
        <w:t xml:space="preserve"> con l’avvento della stagione estiva</w:t>
      </w:r>
      <w:r w:rsidR="00750271">
        <w:rPr>
          <w:rFonts w:ascii="Calibri" w:hAnsi="Calibri" w:cs="Calibri"/>
          <w:bCs/>
          <w:szCs w:val="24"/>
        </w:rPr>
        <w:t>,</w:t>
      </w:r>
      <w:r w:rsidR="00406349">
        <w:rPr>
          <w:rFonts w:ascii="Calibri" w:hAnsi="Calibri" w:cs="Calibri"/>
          <w:bCs/>
          <w:szCs w:val="24"/>
        </w:rPr>
        <w:t xml:space="preserve"> richiede comunque 980 lavoratori, </w:t>
      </w:r>
      <w:r w:rsidR="00750271">
        <w:rPr>
          <w:rFonts w:ascii="Calibri" w:hAnsi="Calibri" w:cs="Calibri"/>
          <w:bCs/>
          <w:szCs w:val="24"/>
        </w:rPr>
        <w:t>rappresentando</w:t>
      </w:r>
      <w:r w:rsidR="00406349">
        <w:rPr>
          <w:rFonts w:ascii="Calibri" w:hAnsi="Calibri" w:cs="Calibri"/>
          <w:bCs/>
          <w:szCs w:val="24"/>
        </w:rPr>
        <w:t xml:space="preserve"> il 26% della domanda</w:t>
      </w:r>
      <w:r w:rsidR="00AE3560">
        <w:rPr>
          <w:rFonts w:ascii="Calibri" w:hAnsi="Calibri" w:cs="Calibri"/>
          <w:bCs/>
          <w:szCs w:val="24"/>
        </w:rPr>
        <w:t xml:space="preserve"> complessiva</w:t>
      </w:r>
      <w:r w:rsidR="00406349">
        <w:rPr>
          <w:rFonts w:ascii="Calibri" w:hAnsi="Calibri" w:cs="Calibri"/>
          <w:bCs/>
          <w:szCs w:val="24"/>
        </w:rPr>
        <w:t>.</w:t>
      </w:r>
    </w:p>
    <w:p w14:paraId="6B53C9A1" w14:textId="17405214" w:rsidR="001A2CBD" w:rsidRDefault="00406349" w:rsidP="006C55B6">
      <w:pPr>
        <w:spacing w:before="120"/>
        <w:rPr>
          <w:rFonts w:ascii="Calibri" w:hAnsi="Calibri" w:cs="Calibri"/>
          <w:bCs/>
          <w:szCs w:val="24"/>
        </w:rPr>
      </w:pPr>
      <w:r>
        <w:rPr>
          <w:rFonts w:ascii="Calibri" w:hAnsi="Calibri" w:cs="Calibri"/>
          <w:bCs/>
          <w:szCs w:val="24"/>
        </w:rPr>
        <w:t xml:space="preserve">Da sottolineare la performance positiva conseguita </w:t>
      </w:r>
      <w:r w:rsidR="001920EA">
        <w:rPr>
          <w:rFonts w:ascii="Calibri" w:hAnsi="Calibri" w:cs="Calibri"/>
          <w:bCs/>
          <w:szCs w:val="24"/>
        </w:rPr>
        <w:t>da</w:t>
      </w:r>
      <w:r>
        <w:rPr>
          <w:rFonts w:ascii="Calibri" w:hAnsi="Calibri" w:cs="Calibri"/>
          <w:bCs/>
          <w:szCs w:val="24"/>
        </w:rPr>
        <w:t>ll’agricoltura che, pur continuando a rappresentare una componente ampiamente minoritaria della domanda (circa il 4%), acquista 60 assunzioni</w:t>
      </w:r>
      <w:r w:rsidR="00513699">
        <w:rPr>
          <w:rFonts w:ascii="Calibri" w:hAnsi="Calibri" w:cs="Calibri"/>
          <w:bCs/>
          <w:szCs w:val="24"/>
        </w:rPr>
        <w:t xml:space="preserve"> aggiuntive</w:t>
      </w:r>
      <w:r>
        <w:rPr>
          <w:rFonts w:ascii="Calibri" w:hAnsi="Calibri" w:cs="Calibri"/>
          <w:bCs/>
          <w:szCs w:val="24"/>
        </w:rPr>
        <w:t xml:space="preserve">, </w:t>
      </w:r>
      <w:r w:rsidR="004F6871">
        <w:rPr>
          <w:rFonts w:ascii="Calibri" w:hAnsi="Calibri" w:cs="Calibri"/>
          <w:bCs/>
          <w:szCs w:val="24"/>
        </w:rPr>
        <w:t>corrispondenti</w:t>
      </w:r>
      <w:r>
        <w:rPr>
          <w:rFonts w:ascii="Calibri" w:hAnsi="Calibri" w:cs="Calibri"/>
          <w:bCs/>
          <w:szCs w:val="24"/>
        </w:rPr>
        <w:t xml:space="preserve"> a un incremento del 60%.</w:t>
      </w:r>
    </w:p>
    <w:p w14:paraId="6170FE1E" w14:textId="77777777" w:rsidR="00F252A3" w:rsidRDefault="00F252A3" w:rsidP="006C55B6">
      <w:pPr>
        <w:spacing w:before="120"/>
        <w:rPr>
          <w:rFonts w:ascii="Calibri" w:hAnsi="Calibri" w:cs="Calibri"/>
          <w:bCs/>
          <w:szCs w:val="24"/>
        </w:rPr>
      </w:pPr>
    </w:p>
    <w:tbl>
      <w:tblPr>
        <w:tblW w:w="8230" w:type="dxa"/>
        <w:tblInd w:w="58" w:type="dxa"/>
        <w:tblCellMar>
          <w:left w:w="70" w:type="dxa"/>
          <w:right w:w="70" w:type="dxa"/>
        </w:tblCellMar>
        <w:tblLook w:val="04A0" w:firstRow="1" w:lastRow="0" w:firstColumn="1" w:lastColumn="0" w:noHBand="0" w:noVBand="1"/>
      </w:tblPr>
      <w:tblGrid>
        <w:gridCol w:w="3556"/>
        <w:gridCol w:w="1026"/>
        <w:gridCol w:w="1379"/>
        <w:gridCol w:w="1282"/>
        <w:gridCol w:w="987"/>
      </w:tblGrid>
      <w:tr w:rsidR="006C55B6" w:rsidRPr="006C55B6" w14:paraId="4AD3A572" w14:textId="77777777">
        <w:trPr>
          <w:trHeight w:val="269"/>
        </w:trPr>
        <w:tc>
          <w:tcPr>
            <w:tcW w:w="8230" w:type="dxa"/>
            <w:gridSpan w:val="5"/>
            <w:noWrap/>
            <w:vAlign w:val="bottom"/>
            <w:hideMark/>
          </w:tcPr>
          <w:p w14:paraId="500AD67F" w14:textId="2F4E6BD4" w:rsidR="006C55B6" w:rsidRPr="006C55B6" w:rsidRDefault="006C55B6" w:rsidP="006C55B6">
            <w:pPr>
              <w:jc w:val="left"/>
              <w:rPr>
                <w:rFonts w:ascii="Calibri" w:hAnsi="Calibri" w:cs="Calibri"/>
                <w:b/>
                <w:bCs/>
                <w:sz w:val="20"/>
              </w:rPr>
            </w:pPr>
            <w:r w:rsidRPr="006C55B6">
              <w:rPr>
                <w:rFonts w:ascii="Calibri" w:hAnsi="Calibri" w:cs="Calibri"/>
                <w:b/>
                <w:bCs/>
                <w:sz w:val="20"/>
              </w:rPr>
              <w:t xml:space="preserve">Lavoratori previsti in entrata per settore di attività - Mese di Giugno </w:t>
            </w:r>
            <w:r w:rsidR="00FC72D2">
              <w:rPr>
                <w:rFonts w:ascii="Calibri" w:hAnsi="Calibri" w:cs="Calibri"/>
                <w:b/>
                <w:bCs/>
                <w:sz w:val="20"/>
              </w:rPr>
              <w:t>2026</w:t>
            </w:r>
            <w:r w:rsidRPr="006C55B6">
              <w:rPr>
                <w:rFonts w:ascii="Calibri" w:hAnsi="Calibri" w:cs="Calibri"/>
                <w:b/>
                <w:bCs/>
                <w:sz w:val="20"/>
              </w:rPr>
              <w:t xml:space="preserve"> - provincia di Pisa</w:t>
            </w:r>
          </w:p>
        </w:tc>
      </w:tr>
      <w:tr w:rsidR="006C55B6" w:rsidRPr="006C55B6" w14:paraId="1F638F9F" w14:textId="77777777" w:rsidTr="00FC72D2">
        <w:trPr>
          <w:trHeight w:val="269"/>
        </w:trPr>
        <w:tc>
          <w:tcPr>
            <w:tcW w:w="3556" w:type="dxa"/>
            <w:tcBorders>
              <w:top w:val="single" w:sz="4" w:space="0" w:color="auto"/>
              <w:left w:val="nil"/>
              <w:bottom w:val="single" w:sz="4" w:space="0" w:color="auto"/>
              <w:right w:val="nil"/>
            </w:tcBorders>
            <w:noWrap/>
            <w:vAlign w:val="center"/>
            <w:hideMark/>
          </w:tcPr>
          <w:p w14:paraId="347EED84" w14:textId="77777777" w:rsidR="006C55B6" w:rsidRPr="006C55B6" w:rsidRDefault="006C55B6" w:rsidP="006C55B6">
            <w:pPr>
              <w:jc w:val="left"/>
              <w:rPr>
                <w:rFonts w:ascii="Calibri" w:hAnsi="Calibri" w:cs="Calibri"/>
                <w:color w:val="000000"/>
                <w:sz w:val="20"/>
              </w:rPr>
            </w:pPr>
            <w:r w:rsidRPr="006C55B6">
              <w:rPr>
                <w:rFonts w:ascii="Calibri" w:hAnsi="Calibri" w:cs="Calibri"/>
                <w:color w:val="000000"/>
                <w:sz w:val="20"/>
              </w:rPr>
              <w:t> </w:t>
            </w:r>
          </w:p>
        </w:tc>
        <w:tc>
          <w:tcPr>
            <w:tcW w:w="1026" w:type="dxa"/>
            <w:tcBorders>
              <w:top w:val="single" w:sz="4" w:space="0" w:color="auto"/>
              <w:left w:val="nil"/>
              <w:bottom w:val="single" w:sz="4" w:space="0" w:color="auto"/>
              <w:right w:val="nil"/>
            </w:tcBorders>
            <w:noWrap/>
            <w:vAlign w:val="center"/>
            <w:hideMark/>
          </w:tcPr>
          <w:p w14:paraId="046AB866" w14:textId="71D599D6"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96FCF">
              <w:rPr>
                <w:rFonts w:ascii="Calibri" w:hAnsi="Calibri" w:cs="Calibri"/>
                <w:b/>
                <w:bCs/>
                <w:color w:val="000000"/>
                <w:sz w:val="20"/>
              </w:rPr>
              <w:t>6</w:t>
            </w:r>
          </w:p>
        </w:tc>
        <w:tc>
          <w:tcPr>
            <w:tcW w:w="1379" w:type="dxa"/>
            <w:tcBorders>
              <w:top w:val="single" w:sz="4" w:space="0" w:color="auto"/>
              <w:left w:val="nil"/>
              <w:bottom w:val="single" w:sz="4" w:space="0" w:color="auto"/>
              <w:right w:val="nil"/>
            </w:tcBorders>
            <w:noWrap/>
            <w:vAlign w:val="center"/>
            <w:hideMark/>
          </w:tcPr>
          <w:p w14:paraId="0D30D38F" w14:textId="635ED37E"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Giu-202</w:t>
            </w:r>
            <w:r w:rsidR="00896FCF">
              <w:rPr>
                <w:rFonts w:ascii="Calibri" w:hAnsi="Calibri" w:cs="Calibri"/>
                <w:b/>
                <w:bCs/>
                <w:color w:val="000000"/>
                <w:sz w:val="20"/>
              </w:rPr>
              <w:t>5</w:t>
            </w:r>
          </w:p>
        </w:tc>
        <w:tc>
          <w:tcPr>
            <w:tcW w:w="1282" w:type="dxa"/>
            <w:tcBorders>
              <w:top w:val="single" w:sz="4" w:space="0" w:color="auto"/>
              <w:left w:val="nil"/>
              <w:bottom w:val="single" w:sz="4" w:space="0" w:color="auto"/>
              <w:right w:val="nil"/>
            </w:tcBorders>
            <w:noWrap/>
            <w:vAlign w:val="center"/>
            <w:hideMark/>
          </w:tcPr>
          <w:p w14:paraId="2530D8C3"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ass.</w:t>
            </w:r>
          </w:p>
        </w:tc>
        <w:tc>
          <w:tcPr>
            <w:tcW w:w="987" w:type="dxa"/>
            <w:tcBorders>
              <w:top w:val="single" w:sz="4" w:space="0" w:color="auto"/>
              <w:left w:val="nil"/>
              <w:bottom w:val="single" w:sz="4" w:space="0" w:color="auto"/>
              <w:right w:val="nil"/>
            </w:tcBorders>
            <w:noWrap/>
            <w:vAlign w:val="center"/>
            <w:hideMark/>
          </w:tcPr>
          <w:p w14:paraId="5DF87313" w14:textId="77777777" w:rsidR="006C55B6" w:rsidRPr="006C55B6" w:rsidRDefault="006C55B6" w:rsidP="006C55B6">
            <w:pPr>
              <w:jc w:val="right"/>
              <w:rPr>
                <w:rFonts w:ascii="Calibri" w:hAnsi="Calibri" w:cs="Calibri"/>
                <w:b/>
                <w:bCs/>
                <w:color w:val="000000"/>
                <w:sz w:val="20"/>
              </w:rPr>
            </w:pPr>
            <w:r w:rsidRPr="006C55B6">
              <w:rPr>
                <w:rFonts w:ascii="Calibri" w:hAnsi="Calibri" w:cs="Calibri"/>
                <w:b/>
                <w:bCs/>
                <w:color w:val="000000"/>
                <w:sz w:val="20"/>
              </w:rPr>
              <w:t>Var. %</w:t>
            </w:r>
          </w:p>
        </w:tc>
      </w:tr>
      <w:tr w:rsidR="00FC72D2" w:rsidRPr="00FC72D2" w14:paraId="1AD578E8" w14:textId="77777777" w:rsidTr="00D70C8C">
        <w:trPr>
          <w:trHeight w:val="269"/>
        </w:trPr>
        <w:tc>
          <w:tcPr>
            <w:tcW w:w="3556" w:type="dxa"/>
            <w:tcBorders>
              <w:top w:val="single" w:sz="4" w:space="0" w:color="auto"/>
              <w:bottom w:val="single" w:sz="4" w:space="0" w:color="auto"/>
            </w:tcBorders>
            <w:noWrap/>
            <w:vAlign w:val="center"/>
            <w:hideMark/>
          </w:tcPr>
          <w:p w14:paraId="498999EF"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TOTALE</w:t>
            </w:r>
          </w:p>
        </w:tc>
        <w:tc>
          <w:tcPr>
            <w:tcW w:w="1026" w:type="dxa"/>
            <w:tcBorders>
              <w:top w:val="single" w:sz="4" w:space="0" w:color="auto"/>
              <w:left w:val="nil"/>
              <w:bottom w:val="nil"/>
              <w:right w:val="nil"/>
            </w:tcBorders>
            <w:noWrap/>
            <w:hideMark/>
          </w:tcPr>
          <w:p w14:paraId="3EE33121" w14:textId="4004BB95"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3.750</w:t>
            </w:r>
          </w:p>
        </w:tc>
        <w:tc>
          <w:tcPr>
            <w:tcW w:w="1379" w:type="dxa"/>
            <w:tcBorders>
              <w:top w:val="single" w:sz="4" w:space="0" w:color="auto"/>
              <w:left w:val="nil"/>
              <w:bottom w:val="nil"/>
              <w:right w:val="nil"/>
            </w:tcBorders>
            <w:noWrap/>
            <w:hideMark/>
          </w:tcPr>
          <w:p w14:paraId="2CE08785" w14:textId="73BE26AC"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3.790</w:t>
            </w:r>
          </w:p>
        </w:tc>
        <w:tc>
          <w:tcPr>
            <w:tcW w:w="1282" w:type="dxa"/>
            <w:tcBorders>
              <w:top w:val="single" w:sz="4" w:space="0" w:color="auto"/>
              <w:left w:val="nil"/>
              <w:bottom w:val="nil"/>
              <w:right w:val="nil"/>
            </w:tcBorders>
            <w:noWrap/>
            <w:hideMark/>
          </w:tcPr>
          <w:p w14:paraId="3CBBCC90" w14:textId="5409AC22"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-40</w:t>
            </w:r>
          </w:p>
        </w:tc>
        <w:tc>
          <w:tcPr>
            <w:tcW w:w="987" w:type="dxa"/>
            <w:tcBorders>
              <w:top w:val="single" w:sz="4" w:space="0" w:color="auto"/>
              <w:left w:val="nil"/>
              <w:bottom w:val="nil"/>
              <w:right w:val="nil"/>
            </w:tcBorders>
            <w:noWrap/>
            <w:hideMark/>
          </w:tcPr>
          <w:p w14:paraId="0BA38296" w14:textId="0DBA43BE"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w:t>
            </w:r>
          </w:p>
        </w:tc>
      </w:tr>
      <w:tr w:rsidR="00FC72D2" w:rsidRPr="00FC72D2" w14:paraId="14699BE3" w14:textId="77777777" w:rsidTr="00D70C8C">
        <w:trPr>
          <w:trHeight w:val="269"/>
        </w:trPr>
        <w:tc>
          <w:tcPr>
            <w:tcW w:w="3556" w:type="dxa"/>
            <w:tcBorders>
              <w:top w:val="single" w:sz="4" w:space="0" w:color="auto"/>
            </w:tcBorders>
            <w:noWrap/>
            <w:vAlign w:val="center"/>
          </w:tcPr>
          <w:p w14:paraId="43372AD5" w14:textId="3C941724" w:rsidR="00FC72D2" w:rsidRPr="006C55B6" w:rsidRDefault="00FC72D2" w:rsidP="00FC72D2">
            <w:pPr>
              <w:jc w:val="left"/>
              <w:rPr>
                <w:rFonts w:ascii="Calibri" w:hAnsi="Calibri" w:cs="Calibri"/>
                <w:b/>
                <w:bCs/>
                <w:color w:val="000000"/>
                <w:sz w:val="20"/>
              </w:rPr>
            </w:pPr>
            <w:r>
              <w:rPr>
                <w:rFonts w:ascii="Calibri" w:hAnsi="Calibri" w:cs="Calibri"/>
                <w:b/>
                <w:bCs/>
                <w:color w:val="000000"/>
                <w:sz w:val="20"/>
              </w:rPr>
              <w:t>AGRICOLTURA</w:t>
            </w:r>
          </w:p>
        </w:tc>
        <w:tc>
          <w:tcPr>
            <w:tcW w:w="1026" w:type="dxa"/>
            <w:tcBorders>
              <w:top w:val="single" w:sz="4" w:space="0" w:color="auto"/>
              <w:left w:val="nil"/>
              <w:bottom w:val="nil"/>
              <w:right w:val="nil"/>
            </w:tcBorders>
            <w:noWrap/>
          </w:tcPr>
          <w:p w14:paraId="367309FE" w14:textId="3DC597F4"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160</w:t>
            </w:r>
          </w:p>
        </w:tc>
        <w:tc>
          <w:tcPr>
            <w:tcW w:w="1379" w:type="dxa"/>
            <w:tcBorders>
              <w:top w:val="single" w:sz="4" w:space="0" w:color="auto"/>
              <w:left w:val="nil"/>
              <w:bottom w:val="nil"/>
              <w:right w:val="nil"/>
            </w:tcBorders>
            <w:noWrap/>
          </w:tcPr>
          <w:p w14:paraId="76531C3A" w14:textId="606353DD"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100</w:t>
            </w:r>
          </w:p>
        </w:tc>
        <w:tc>
          <w:tcPr>
            <w:tcW w:w="1282" w:type="dxa"/>
            <w:tcBorders>
              <w:top w:val="single" w:sz="4" w:space="0" w:color="auto"/>
              <w:left w:val="nil"/>
              <w:bottom w:val="nil"/>
              <w:right w:val="nil"/>
            </w:tcBorders>
            <w:noWrap/>
          </w:tcPr>
          <w:p w14:paraId="6D6EDDCB" w14:textId="5D953886"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60</w:t>
            </w:r>
          </w:p>
        </w:tc>
        <w:tc>
          <w:tcPr>
            <w:tcW w:w="987" w:type="dxa"/>
            <w:tcBorders>
              <w:top w:val="single" w:sz="4" w:space="0" w:color="auto"/>
              <w:left w:val="nil"/>
              <w:bottom w:val="nil"/>
              <w:right w:val="nil"/>
            </w:tcBorders>
            <w:noWrap/>
          </w:tcPr>
          <w:p w14:paraId="513FB758" w14:textId="40A65475"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60%</w:t>
            </w:r>
          </w:p>
        </w:tc>
      </w:tr>
      <w:tr w:rsidR="00FC72D2" w:rsidRPr="00FC72D2" w14:paraId="7B4D525E" w14:textId="77777777" w:rsidTr="00D70C8C">
        <w:trPr>
          <w:trHeight w:val="269"/>
        </w:trPr>
        <w:tc>
          <w:tcPr>
            <w:tcW w:w="3556" w:type="dxa"/>
            <w:noWrap/>
            <w:vAlign w:val="center"/>
            <w:hideMark/>
          </w:tcPr>
          <w:p w14:paraId="0A8C098B"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INDUSTRIA</w:t>
            </w:r>
          </w:p>
        </w:tc>
        <w:tc>
          <w:tcPr>
            <w:tcW w:w="1026" w:type="dxa"/>
            <w:noWrap/>
            <w:hideMark/>
          </w:tcPr>
          <w:p w14:paraId="3956C1E2" w14:textId="2FD60BF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990</w:t>
            </w:r>
          </w:p>
        </w:tc>
        <w:tc>
          <w:tcPr>
            <w:tcW w:w="1379" w:type="dxa"/>
            <w:noWrap/>
            <w:hideMark/>
          </w:tcPr>
          <w:p w14:paraId="5058D145" w14:textId="2A6FDEEA"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990</w:t>
            </w:r>
          </w:p>
        </w:tc>
        <w:tc>
          <w:tcPr>
            <w:tcW w:w="1282" w:type="dxa"/>
            <w:noWrap/>
            <w:hideMark/>
          </w:tcPr>
          <w:p w14:paraId="7A61198E" w14:textId="218897F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0</w:t>
            </w:r>
          </w:p>
        </w:tc>
        <w:tc>
          <w:tcPr>
            <w:tcW w:w="987" w:type="dxa"/>
            <w:noWrap/>
            <w:hideMark/>
          </w:tcPr>
          <w:p w14:paraId="7A1E6673" w14:textId="34D94C77"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0%</w:t>
            </w:r>
          </w:p>
        </w:tc>
      </w:tr>
      <w:tr w:rsidR="00FC72D2" w:rsidRPr="00FC72D2" w14:paraId="1DFD5D56" w14:textId="77777777" w:rsidTr="00D70C8C">
        <w:trPr>
          <w:trHeight w:val="269"/>
        </w:trPr>
        <w:tc>
          <w:tcPr>
            <w:tcW w:w="3556" w:type="dxa"/>
            <w:noWrap/>
            <w:vAlign w:val="center"/>
            <w:hideMark/>
          </w:tcPr>
          <w:p w14:paraId="605DE572"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Industria manifatturiera e Public utilities</w:t>
            </w:r>
          </w:p>
        </w:tc>
        <w:tc>
          <w:tcPr>
            <w:tcW w:w="1026" w:type="dxa"/>
            <w:noWrap/>
            <w:hideMark/>
          </w:tcPr>
          <w:p w14:paraId="0D3825A7" w14:textId="230D2188"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700</w:t>
            </w:r>
          </w:p>
        </w:tc>
        <w:tc>
          <w:tcPr>
            <w:tcW w:w="1379" w:type="dxa"/>
            <w:noWrap/>
            <w:hideMark/>
          </w:tcPr>
          <w:p w14:paraId="3E0925F9" w14:textId="383DD59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700</w:t>
            </w:r>
          </w:p>
        </w:tc>
        <w:tc>
          <w:tcPr>
            <w:tcW w:w="1282" w:type="dxa"/>
            <w:noWrap/>
            <w:hideMark/>
          </w:tcPr>
          <w:p w14:paraId="0002A50A" w14:textId="71BB127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c>
          <w:tcPr>
            <w:tcW w:w="987" w:type="dxa"/>
            <w:noWrap/>
            <w:hideMark/>
          </w:tcPr>
          <w:p w14:paraId="00823379" w14:textId="470FAC08"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r>
      <w:tr w:rsidR="00FC72D2" w:rsidRPr="00FC72D2" w14:paraId="6B8ED48E" w14:textId="77777777" w:rsidTr="00D70C8C">
        <w:trPr>
          <w:trHeight w:val="269"/>
        </w:trPr>
        <w:tc>
          <w:tcPr>
            <w:tcW w:w="3556" w:type="dxa"/>
            <w:noWrap/>
            <w:vAlign w:val="center"/>
            <w:hideMark/>
          </w:tcPr>
          <w:p w14:paraId="1BF26C48"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Costruzioni</w:t>
            </w:r>
          </w:p>
        </w:tc>
        <w:tc>
          <w:tcPr>
            <w:tcW w:w="1026" w:type="dxa"/>
            <w:noWrap/>
            <w:hideMark/>
          </w:tcPr>
          <w:p w14:paraId="3E30C954" w14:textId="384CE26D"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290</w:t>
            </w:r>
          </w:p>
        </w:tc>
        <w:tc>
          <w:tcPr>
            <w:tcW w:w="1379" w:type="dxa"/>
            <w:noWrap/>
            <w:hideMark/>
          </w:tcPr>
          <w:p w14:paraId="70A8826D" w14:textId="5FFFF2D0"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290</w:t>
            </w:r>
          </w:p>
        </w:tc>
        <w:tc>
          <w:tcPr>
            <w:tcW w:w="1282" w:type="dxa"/>
            <w:noWrap/>
            <w:hideMark/>
          </w:tcPr>
          <w:p w14:paraId="0BA08F21" w14:textId="69BE6E5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c>
          <w:tcPr>
            <w:tcW w:w="987" w:type="dxa"/>
            <w:noWrap/>
            <w:hideMark/>
          </w:tcPr>
          <w:p w14:paraId="299F9E76" w14:textId="678A9B8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0%</w:t>
            </w:r>
          </w:p>
        </w:tc>
      </w:tr>
      <w:tr w:rsidR="00FC72D2" w:rsidRPr="00FC72D2" w14:paraId="4A1B4963" w14:textId="77777777" w:rsidTr="00D70C8C">
        <w:trPr>
          <w:trHeight w:val="269"/>
        </w:trPr>
        <w:tc>
          <w:tcPr>
            <w:tcW w:w="3556" w:type="dxa"/>
            <w:noWrap/>
            <w:vAlign w:val="center"/>
            <w:hideMark/>
          </w:tcPr>
          <w:p w14:paraId="617D348F" w14:textId="77777777" w:rsidR="00FC72D2" w:rsidRPr="006C55B6" w:rsidRDefault="00FC72D2" w:rsidP="00FC72D2">
            <w:pPr>
              <w:jc w:val="left"/>
              <w:rPr>
                <w:rFonts w:ascii="Calibri" w:hAnsi="Calibri" w:cs="Calibri"/>
                <w:b/>
                <w:bCs/>
                <w:color w:val="000000"/>
                <w:sz w:val="20"/>
              </w:rPr>
            </w:pPr>
            <w:r w:rsidRPr="006C55B6">
              <w:rPr>
                <w:rFonts w:ascii="Calibri" w:hAnsi="Calibri" w:cs="Calibri"/>
                <w:b/>
                <w:bCs/>
                <w:color w:val="000000"/>
                <w:sz w:val="20"/>
              </w:rPr>
              <w:t>SERVIZI</w:t>
            </w:r>
          </w:p>
        </w:tc>
        <w:tc>
          <w:tcPr>
            <w:tcW w:w="1026" w:type="dxa"/>
            <w:noWrap/>
            <w:hideMark/>
          </w:tcPr>
          <w:p w14:paraId="1B563E39" w14:textId="55F22C72"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2.600</w:t>
            </w:r>
          </w:p>
        </w:tc>
        <w:tc>
          <w:tcPr>
            <w:tcW w:w="1379" w:type="dxa"/>
            <w:noWrap/>
            <w:hideMark/>
          </w:tcPr>
          <w:p w14:paraId="569DD63D" w14:textId="018C5D38"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2.700</w:t>
            </w:r>
          </w:p>
        </w:tc>
        <w:tc>
          <w:tcPr>
            <w:tcW w:w="1282" w:type="dxa"/>
            <w:noWrap/>
            <w:hideMark/>
          </w:tcPr>
          <w:p w14:paraId="0030D195" w14:textId="4D03F6A3"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-100</w:t>
            </w:r>
          </w:p>
        </w:tc>
        <w:tc>
          <w:tcPr>
            <w:tcW w:w="987" w:type="dxa"/>
            <w:noWrap/>
            <w:hideMark/>
          </w:tcPr>
          <w:p w14:paraId="6BE4F86C" w14:textId="6DCE2103" w:rsidR="00FC72D2" w:rsidRPr="00FC72D2" w:rsidRDefault="00FC72D2" w:rsidP="00FC72D2">
            <w:pPr>
              <w:jc w:val="right"/>
              <w:rPr>
                <w:rFonts w:ascii="Calibri" w:hAnsi="Calibri" w:cs="Calibri"/>
                <w:b/>
                <w:bCs/>
                <w:color w:val="000000"/>
                <w:sz w:val="20"/>
              </w:rPr>
            </w:pPr>
            <w:r w:rsidRPr="00FC72D2">
              <w:rPr>
                <w:rFonts w:ascii="Calibri" w:hAnsi="Calibri" w:cs="Calibri"/>
                <w:b/>
                <w:bCs/>
                <w:color w:val="000000"/>
                <w:sz w:val="20"/>
              </w:rPr>
              <w:t>-4%</w:t>
            </w:r>
          </w:p>
        </w:tc>
      </w:tr>
      <w:tr w:rsidR="00FC72D2" w:rsidRPr="00FC72D2" w14:paraId="04EBF725" w14:textId="77777777" w:rsidTr="00D70C8C">
        <w:trPr>
          <w:trHeight w:val="269"/>
        </w:trPr>
        <w:tc>
          <w:tcPr>
            <w:tcW w:w="3556" w:type="dxa"/>
            <w:noWrap/>
            <w:vAlign w:val="center"/>
            <w:hideMark/>
          </w:tcPr>
          <w:p w14:paraId="13DB3076"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Commercio</w:t>
            </w:r>
          </w:p>
        </w:tc>
        <w:tc>
          <w:tcPr>
            <w:tcW w:w="1026" w:type="dxa"/>
            <w:noWrap/>
            <w:hideMark/>
          </w:tcPr>
          <w:p w14:paraId="5ADEDC02" w14:textId="6F31025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450</w:t>
            </w:r>
          </w:p>
        </w:tc>
        <w:tc>
          <w:tcPr>
            <w:tcW w:w="1379" w:type="dxa"/>
            <w:noWrap/>
            <w:hideMark/>
          </w:tcPr>
          <w:p w14:paraId="32AB1AF5" w14:textId="770F51A3"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460</w:t>
            </w:r>
          </w:p>
        </w:tc>
        <w:tc>
          <w:tcPr>
            <w:tcW w:w="1282" w:type="dxa"/>
            <w:noWrap/>
            <w:hideMark/>
          </w:tcPr>
          <w:p w14:paraId="693607DC" w14:textId="3F2727A6"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w:t>
            </w:r>
          </w:p>
        </w:tc>
        <w:tc>
          <w:tcPr>
            <w:tcW w:w="987" w:type="dxa"/>
            <w:noWrap/>
            <w:hideMark/>
          </w:tcPr>
          <w:p w14:paraId="58D88179" w14:textId="28DA236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-2%</w:t>
            </w:r>
          </w:p>
        </w:tc>
      </w:tr>
      <w:tr w:rsidR="00FC72D2" w:rsidRPr="00FC72D2" w14:paraId="37699321" w14:textId="77777777" w:rsidTr="00D70C8C">
        <w:trPr>
          <w:trHeight w:val="269"/>
        </w:trPr>
        <w:tc>
          <w:tcPr>
            <w:tcW w:w="3556" w:type="dxa"/>
            <w:noWrap/>
            <w:vAlign w:val="center"/>
            <w:hideMark/>
          </w:tcPr>
          <w:p w14:paraId="6B750767"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Turismo (alloggio e ristorazione)</w:t>
            </w:r>
          </w:p>
        </w:tc>
        <w:tc>
          <w:tcPr>
            <w:tcW w:w="1026" w:type="dxa"/>
            <w:noWrap/>
            <w:hideMark/>
          </w:tcPr>
          <w:p w14:paraId="03A9E6C5" w14:textId="413B9E2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980</w:t>
            </w:r>
          </w:p>
        </w:tc>
        <w:tc>
          <w:tcPr>
            <w:tcW w:w="1379" w:type="dxa"/>
            <w:noWrap/>
            <w:hideMark/>
          </w:tcPr>
          <w:p w14:paraId="2806B9DB" w14:textId="54CCF57E"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1.010</w:t>
            </w:r>
          </w:p>
        </w:tc>
        <w:tc>
          <w:tcPr>
            <w:tcW w:w="1282" w:type="dxa"/>
            <w:noWrap/>
            <w:hideMark/>
          </w:tcPr>
          <w:p w14:paraId="2514D96E" w14:textId="5D96750F"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-30</w:t>
            </w:r>
          </w:p>
        </w:tc>
        <w:tc>
          <w:tcPr>
            <w:tcW w:w="987" w:type="dxa"/>
            <w:noWrap/>
            <w:hideMark/>
          </w:tcPr>
          <w:p w14:paraId="2BE626C1" w14:textId="07BE7B34"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w:t>
            </w:r>
          </w:p>
        </w:tc>
      </w:tr>
      <w:tr w:rsidR="00FC72D2" w:rsidRPr="00FC72D2" w14:paraId="6138795F" w14:textId="77777777" w:rsidTr="00D70C8C">
        <w:trPr>
          <w:trHeight w:val="269"/>
        </w:trPr>
        <w:tc>
          <w:tcPr>
            <w:tcW w:w="3556" w:type="dxa"/>
            <w:noWrap/>
            <w:vAlign w:val="center"/>
            <w:hideMark/>
          </w:tcPr>
          <w:p w14:paraId="683E2ABC"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Servizi alle imprese</w:t>
            </w:r>
          </w:p>
        </w:tc>
        <w:tc>
          <w:tcPr>
            <w:tcW w:w="1026" w:type="dxa"/>
            <w:noWrap/>
            <w:hideMark/>
          </w:tcPr>
          <w:p w14:paraId="33FA4EA8" w14:textId="79A65DE6"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630</w:t>
            </w:r>
          </w:p>
        </w:tc>
        <w:tc>
          <w:tcPr>
            <w:tcW w:w="1379" w:type="dxa"/>
            <w:noWrap/>
            <w:hideMark/>
          </w:tcPr>
          <w:p w14:paraId="24A84D23" w14:textId="4043254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730</w:t>
            </w:r>
          </w:p>
        </w:tc>
        <w:tc>
          <w:tcPr>
            <w:tcW w:w="1282" w:type="dxa"/>
            <w:noWrap/>
            <w:hideMark/>
          </w:tcPr>
          <w:p w14:paraId="67A403D7" w14:textId="74B3D787"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-100</w:t>
            </w:r>
          </w:p>
        </w:tc>
        <w:tc>
          <w:tcPr>
            <w:tcW w:w="987" w:type="dxa"/>
            <w:noWrap/>
            <w:hideMark/>
          </w:tcPr>
          <w:p w14:paraId="1A343DED" w14:textId="30AC30BE"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-14%</w:t>
            </w:r>
          </w:p>
        </w:tc>
      </w:tr>
      <w:tr w:rsidR="00FC72D2" w:rsidRPr="00FC72D2" w14:paraId="6CFF59B9" w14:textId="77777777" w:rsidTr="00D70C8C">
        <w:trPr>
          <w:trHeight w:val="269"/>
        </w:trPr>
        <w:tc>
          <w:tcPr>
            <w:tcW w:w="3556" w:type="dxa"/>
            <w:tcBorders>
              <w:top w:val="nil"/>
              <w:left w:val="nil"/>
              <w:bottom w:val="single" w:sz="4" w:space="0" w:color="auto"/>
              <w:right w:val="nil"/>
            </w:tcBorders>
            <w:noWrap/>
            <w:vAlign w:val="center"/>
            <w:hideMark/>
          </w:tcPr>
          <w:p w14:paraId="4E952E44" w14:textId="77777777" w:rsidR="00FC72D2" w:rsidRPr="006C55B6" w:rsidRDefault="00FC72D2" w:rsidP="00FC72D2">
            <w:pPr>
              <w:jc w:val="left"/>
              <w:rPr>
                <w:rFonts w:ascii="Calibri" w:hAnsi="Calibri" w:cs="Calibri"/>
                <w:color w:val="000000"/>
                <w:sz w:val="20"/>
              </w:rPr>
            </w:pPr>
            <w:r w:rsidRPr="006C55B6">
              <w:rPr>
                <w:rFonts w:ascii="Calibri" w:hAnsi="Calibri" w:cs="Calibri"/>
                <w:color w:val="000000"/>
                <w:sz w:val="20"/>
              </w:rPr>
              <w:t>Servizi alle persone</w:t>
            </w:r>
          </w:p>
        </w:tc>
        <w:tc>
          <w:tcPr>
            <w:tcW w:w="1026" w:type="dxa"/>
            <w:tcBorders>
              <w:top w:val="nil"/>
              <w:left w:val="nil"/>
              <w:bottom w:val="single" w:sz="4" w:space="0" w:color="auto"/>
              <w:right w:val="nil"/>
            </w:tcBorders>
            <w:noWrap/>
            <w:hideMark/>
          </w:tcPr>
          <w:p w14:paraId="4C1CD11A" w14:textId="42BF014B"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540</w:t>
            </w:r>
          </w:p>
        </w:tc>
        <w:tc>
          <w:tcPr>
            <w:tcW w:w="1379" w:type="dxa"/>
            <w:tcBorders>
              <w:top w:val="nil"/>
              <w:left w:val="nil"/>
              <w:bottom w:val="single" w:sz="4" w:space="0" w:color="auto"/>
              <w:right w:val="nil"/>
            </w:tcBorders>
            <w:noWrap/>
            <w:hideMark/>
          </w:tcPr>
          <w:p w14:paraId="088EA997" w14:textId="2FBBAF81"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510</w:t>
            </w:r>
          </w:p>
        </w:tc>
        <w:tc>
          <w:tcPr>
            <w:tcW w:w="1282" w:type="dxa"/>
            <w:tcBorders>
              <w:top w:val="nil"/>
              <w:left w:val="nil"/>
              <w:bottom w:val="single" w:sz="4" w:space="0" w:color="auto"/>
              <w:right w:val="nil"/>
            </w:tcBorders>
            <w:noWrap/>
            <w:hideMark/>
          </w:tcPr>
          <w:p w14:paraId="640CC2D8" w14:textId="55422A55"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30</w:t>
            </w:r>
          </w:p>
        </w:tc>
        <w:tc>
          <w:tcPr>
            <w:tcW w:w="987" w:type="dxa"/>
            <w:tcBorders>
              <w:top w:val="nil"/>
              <w:left w:val="nil"/>
              <w:bottom w:val="single" w:sz="4" w:space="0" w:color="auto"/>
              <w:right w:val="nil"/>
            </w:tcBorders>
            <w:noWrap/>
            <w:hideMark/>
          </w:tcPr>
          <w:p w14:paraId="589BD320" w14:textId="624A9E62" w:rsidR="00FC72D2" w:rsidRPr="006C55B6" w:rsidRDefault="00FC72D2" w:rsidP="00FC72D2">
            <w:pPr>
              <w:jc w:val="right"/>
              <w:rPr>
                <w:rFonts w:ascii="Calibri" w:hAnsi="Calibri" w:cs="Calibri"/>
                <w:color w:val="000000"/>
                <w:sz w:val="20"/>
              </w:rPr>
            </w:pPr>
            <w:r w:rsidRPr="00FC72D2">
              <w:rPr>
                <w:rFonts w:ascii="Calibri" w:hAnsi="Calibri" w:cs="Calibri"/>
                <w:color w:val="000000"/>
                <w:sz w:val="20"/>
              </w:rPr>
              <w:t>6%</w:t>
            </w:r>
          </w:p>
        </w:tc>
      </w:tr>
      <w:tr w:rsidR="006C55B6" w:rsidRPr="006C55B6" w14:paraId="0433A809" w14:textId="77777777">
        <w:trPr>
          <w:trHeight w:val="269"/>
        </w:trPr>
        <w:tc>
          <w:tcPr>
            <w:tcW w:w="8230" w:type="dxa"/>
            <w:gridSpan w:val="5"/>
            <w:noWrap/>
            <w:vAlign w:val="bottom"/>
            <w:hideMark/>
          </w:tcPr>
          <w:p w14:paraId="1B220C04" w14:textId="78D683E5" w:rsidR="006C55B6" w:rsidRPr="006C55B6" w:rsidRDefault="006C55B6" w:rsidP="006C55B6">
            <w:pPr>
              <w:spacing w:after="240"/>
              <w:jc w:val="left"/>
              <w:rPr>
                <w:rFonts w:ascii="Calibri" w:hAnsi="Calibri" w:cs="Calibri"/>
                <w:sz w:val="18"/>
                <w:szCs w:val="18"/>
              </w:rPr>
            </w:pPr>
            <w:r w:rsidRPr="006C55B6">
              <w:rPr>
                <w:rFonts w:ascii="Calibri" w:hAnsi="Calibri" w:cs="Calibri"/>
                <w:i/>
                <w:iCs/>
                <w:sz w:val="18"/>
                <w:szCs w:val="18"/>
              </w:rPr>
              <w:t>Fonte: Unioncamere - Ministero del Lavoro e delle Politiche Sociali, Sistema Informativo Excelsior, 202</w:t>
            </w:r>
            <w:r w:rsidR="00FC72D2">
              <w:rPr>
                <w:rFonts w:ascii="Calibri" w:hAnsi="Calibri" w:cs="Calibri"/>
                <w:i/>
                <w:iCs/>
                <w:sz w:val="18"/>
                <w:szCs w:val="18"/>
              </w:rPr>
              <w:t>6</w:t>
            </w:r>
            <w:r w:rsidRPr="006C55B6">
              <w:rPr>
                <w:rFonts w:ascii="Calibri" w:hAnsi="Calibri" w:cs="Calibri"/>
                <w:i/>
                <w:iCs/>
                <w:sz w:val="18"/>
                <w:szCs w:val="18"/>
              </w:rPr>
              <w:t xml:space="preserve"> e 202</w:t>
            </w:r>
            <w:r w:rsidR="00FC72D2">
              <w:rPr>
                <w:rFonts w:ascii="Calibri" w:hAnsi="Calibri" w:cs="Calibri"/>
                <w:i/>
                <w:iCs/>
                <w:sz w:val="18"/>
                <w:szCs w:val="18"/>
              </w:rPr>
              <w:t>5</w:t>
            </w:r>
          </w:p>
        </w:tc>
      </w:tr>
    </w:tbl>
    <w:p w14:paraId="4CC205AF" w14:textId="77777777" w:rsidR="006C55B6" w:rsidRDefault="006C55B6" w:rsidP="006C55B6">
      <w:pPr>
        <w:spacing w:before="120"/>
        <w:jc w:val="left"/>
        <w:rPr>
          <w:rFonts w:ascii="Calibri" w:hAnsi="Calibri" w:cs="Calibri"/>
          <w:b/>
          <w:szCs w:val="24"/>
        </w:rPr>
      </w:pPr>
      <w:r w:rsidRPr="006C55B6">
        <w:rPr>
          <w:rFonts w:ascii="Calibri" w:hAnsi="Calibri" w:cs="Calibri"/>
          <w:b/>
          <w:szCs w:val="24"/>
        </w:rPr>
        <w:t>Le professioni richieste dalle imprese della provincia di Pisa</w:t>
      </w:r>
    </w:p>
    <w:p w14:paraId="1B5450E8" w14:textId="19998702" w:rsidR="005A7DEE" w:rsidRDefault="005A7DEE" w:rsidP="00231E1B">
      <w:pPr>
        <w:spacing w:before="120"/>
        <w:rPr>
          <w:rFonts w:ascii="Calibri" w:hAnsi="Calibri" w:cs="Calibri"/>
          <w:bCs/>
          <w:szCs w:val="24"/>
        </w:rPr>
      </w:pPr>
      <w:r>
        <w:rPr>
          <w:rFonts w:ascii="Calibri" w:hAnsi="Calibri" w:cs="Calibri"/>
          <w:bCs/>
          <w:szCs w:val="24"/>
        </w:rPr>
        <w:t>Nel confronto con lo stesso periodo dell’anno scorso, l’andamento occupazionale mensile in provincia di Pisa si mostra differenziato per gruppo professionale. La contrazione maggiore è registrata dal segmento dei dirigenti e delle professioni con elevata specializzazione e tecnici</w:t>
      </w:r>
      <w:r w:rsidR="00ED39EF">
        <w:rPr>
          <w:rFonts w:ascii="Calibri" w:hAnsi="Calibri" w:cs="Calibri"/>
          <w:bCs/>
          <w:szCs w:val="24"/>
        </w:rPr>
        <w:t xml:space="preserve"> </w:t>
      </w:r>
      <w:r>
        <w:rPr>
          <w:rFonts w:ascii="Calibri" w:hAnsi="Calibri" w:cs="Calibri"/>
          <w:bCs/>
          <w:szCs w:val="24"/>
        </w:rPr>
        <w:t>che</w:t>
      </w:r>
      <w:r w:rsidR="00ED39EF">
        <w:rPr>
          <w:rFonts w:ascii="Calibri" w:hAnsi="Calibri" w:cs="Calibri"/>
          <w:bCs/>
          <w:szCs w:val="24"/>
        </w:rPr>
        <w:t>,</w:t>
      </w:r>
      <w:r>
        <w:rPr>
          <w:rFonts w:ascii="Calibri" w:hAnsi="Calibri" w:cs="Calibri"/>
          <w:bCs/>
          <w:szCs w:val="24"/>
        </w:rPr>
        <w:t xml:space="preserve"> con 80 unità in meno</w:t>
      </w:r>
      <w:r w:rsidR="00ED39EF">
        <w:rPr>
          <w:rFonts w:ascii="Calibri" w:hAnsi="Calibri" w:cs="Calibri"/>
          <w:bCs/>
          <w:szCs w:val="24"/>
        </w:rPr>
        <w:t>,</w:t>
      </w:r>
      <w:r>
        <w:rPr>
          <w:rFonts w:ascii="Calibri" w:hAnsi="Calibri" w:cs="Calibri"/>
          <w:bCs/>
          <w:szCs w:val="24"/>
        </w:rPr>
        <w:t xml:space="preserve"> </w:t>
      </w:r>
      <w:r w:rsidR="00F609E2">
        <w:rPr>
          <w:rFonts w:ascii="Calibri" w:hAnsi="Calibri" w:cs="Calibri"/>
          <w:bCs/>
          <w:szCs w:val="24"/>
        </w:rPr>
        <w:t xml:space="preserve">perde il </w:t>
      </w:r>
      <w:r>
        <w:rPr>
          <w:rFonts w:ascii="Calibri" w:hAnsi="Calibri" w:cs="Calibri"/>
          <w:bCs/>
          <w:szCs w:val="24"/>
        </w:rPr>
        <w:t>16%</w:t>
      </w:r>
      <w:r w:rsidR="00F609E2">
        <w:rPr>
          <w:rFonts w:ascii="Calibri" w:hAnsi="Calibri" w:cs="Calibri"/>
          <w:bCs/>
          <w:szCs w:val="24"/>
        </w:rPr>
        <w:t xml:space="preserve"> di assunzioni</w:t>
      </w:r>
      <w:r>
        <w:rPr>
          <w:rFonts w:ascii="Calibri" w:hAnsi="Calibri" w:cs="Calibri"/>
          <w:bCs/>
          <w:szCs w:val="24"/>
        </w:rPr>
        <w:t xml:space="preserve">. </w:t>
      </w:r>
    </w:p>
    <w:p w14:paraId="4A8DCA5B" w14:textId="7044077A" w:rsidR="00231E1B" w:rsidRDefault="00231E1B" w:rsidP="00231E1B">
      <w:pPr>
        <w:spacing w:before="120"/>
        <w:rPr>
          <w:rFonts w:ascii="Calibri" w:hAnsi="Calibri" w:cs="Calibri"/>
          <w:bCs/>
          <w:szCs w:val="24"/>
        </w:rPr>
      </w:pPr>
      <w:r>
        <w:rPr>
          <w:rFonts w:ascii="Calibri" w:hAnsi="Calibri" w:cs="Calibri"/>
          <w:bCs/>
          <w:szCs w:val="24"/>
        </w:rPr>
        <w:t xml:space="preserve">Pressoché stabili </w:t>
      </w:r>
      <w:r w:rsidR="008C68DE">
        <w:rPr>
          <w:rFonts w:ascii="Calibri" w:hAnsi="Calibri" w:cs="Calibri"/>
          <w:bCs/>
          <w:szCs w:val="24"/>
        </w:rPr>
        <w:t>le entrate</w:t>
      </w:r>
      <w:r>
        <w:rPr>
          <w:rFonts w:ascii="Calibri" w:hAnsi="Calibri" w:cs="Calibri"/>
          <w:bCs/>
          <w:szCs w:val="24"/>
        </w:rPr>
        <w:t xml:space="preserve"> di impiegati e di professioni</w:t>
      </w:r>
      <w:r w:rsidR="00A617E7">
        <w:rPr>
          <w:rFonts w:ascii="Calibri" w:hAnsi="Calibri" w:cs="Calibri"/>
          <w:bCs/>
          <w:szCs w:val="24"/>
        </w:rPr>
        <w:t>sti</w:t>
      </w:r>
      <w:r>
        <w:rPr>
          <w:rFonts w:ascii="Calibri" w:hAnsi="Calibri" w:cs="Calibri"/>
          <w:bCs/>
          <w:szCs w:val="24"/>
        </w:rPr>
        <w:t xml:space="preserve"> commerciali e nei servizi (-1%), che rappresentano la parte più significativa della domanda (46%). Cresce invece la domanda di professioni non qualificate (+5%) e di operai specializzati e di conduttori di impianti e macchine (+15%).</w:t>
      </w:r>
    </w:p>
    <w:p w14:paraId="74C39146" w14:textId="67E28440" w:rsidR="006443A8" w:rsidRDefault="006443A8" w:rsidP="00231E1B">
      <w:pPr>
        <w:spacing w:before="120"/>
        <w:rPr>
          <w:rFonts w:ascii="Calibri" w:hAnsi="Calibri" w:cs="Calibri"/>
          <w:bCs/>
          <w:szCs w:val="24"/>
        </w:rPr>
      </w:pPr>
      <w:r>
        <w:rPr>
          <w:rFonts w:ascii="Calibri" w:hAnsi="Calibri" w:cs="Calibri"/>
          <w:bCs/>
          <w:szCs w:val="24"/>
        </w:rPr>
        <w:t xml:space="preserve">Guardando al dettaglio delle singole professioni, la figura più richiesta per il mese di giugno si conferma quella di addetto </w:t>
      </w:r>
      <w:r w:rsidR="00DC5063">
        <w:rPr>
          <w:rFonts w:ascii="Calibri" w:hAnsi="Calibri" w:cs="Calibri"/>
          <w:bCs/>
          <w:szCs w:val="24"/>
        </w:rPr>
        <w:t>ne</w:t>
      </w:r>
      <w:r>
        <w:rPr>
          <w:rFonts w:ascii="Calibri" w:hAnsi="Calibri" w:cs="Calibri"/>
          <w:bCs/>
          <w:szCs w:val="24"/>
        </w:rPr>
        <w:t xml:space="preserve">lle attività di ristorazione che, grazie alla quota stagionale, continua a richiedere 1.020 assunzioni, dato analogo a giugno 2025. Diminuisce il mismatch tra la domanda e l’offerta di lavoro, che perde 11 punti percentuali arrivando al 41% (per il 22% imputabile alla mancanza di candidati, per il 18% alla preparazione inadeguata). </w:t>
      </w:r>
      <w:r w:rsidRPr="005F6FA6">
        <w:rPr>
          <w:rFonts w:ascii="Calibri" w:hAnsi="Calibri" w:cs="Calibri"/>
          <w:bCs/>
          <w:szCs w:val="24"/>
        </w:rPr>
        <w:t>Parallelamente, diminuis</w:t>
      </w:r>
      <w:r w:rsidR="00184851">
        <w:rPr>
          <w:rFonts w:ascii="Calibri" w:hAnsi="Calibri" w:cs="Calibri"/>
          <w:bCs/>
          <w:szCs w:val="24"/>
        </w:rPr>
        <w:t xml:space="preserve">ce di </w:t>
      </w:r>
      <w:r w:rsidR="008E312E">
        <w:rPr>
          <w:rFonts w:ascii="Calibri" w:hAnsi="Calibri" w:cs="Calibri"/>
          <w:bCs/>
          <w:szCs w:val="24"/>
        </w:rPr>
        <w:t>venti</w:t>
      </w:r>
      <w:r w:rsidR="00184851">
        <w:rPr>
          <w:rFonts w:ascii="Calibri" w:hAnsi="Calibri" w:cs="Calibri"/>
          <w:bCs/>
          <w:szCs w:val="24"/>
        </w:rPr>
        <w:t xml:space="preserve"> punti percentuali la richiesta </w:t>
      </w:r>
      <w:r w:rsidR="0047217A">
        <w:rPr>
          <w:rFonts w:ascii="Calibri" w:hAnsi="Calibri" w:cs="Calibri"/>
          <w:bCs/>
          <w:szCs w:val="24"/>
        </w:rPr>
        <w:t xml:space="preserve">di </w:t>
      </w:r>
      <w:r w:rsidR="00184851">
        <w:rPr>
          <w:rFonts w:ascii="Calibri" w:hAnsi="Calibri" w:cs="Calibri"/>
          <w:bCs/>
          <w:szCs w:val="24"/>
        </w:rPr>
        <w:t>esperienza</w:t>
      </w:r>
      <w:r w:rsidR="000A1E88" w:rsidRPr="005F6FA6">
        <w:rPr>
          <w:rFonts w:ascii="Calibri" w:hAnsi="Calibri" w:cs="Calibri"/>
          <w:bCs/>
          <w:szCs w:val="24"/>
        </w:rPr>
        <w:t xml:space="preserve">, </w:t>
      </w:r>
      <w:r w:rsidR="00F75514">
        <w:rPr>
          <w:rFonts w:ascii="Calibri" w:hAnsi="Calibri" w:cs="Calibri"/>
          <w:bCs/>
          <w:szCs w:val="24"/>
        </w:rPr>
        <w:t xml:space="preserve">fermandosi al </w:t>
      </w:r>
      <w:r w:rsidR="000A1E88" w:rsidRPr="005F6FA6">
        <w:rPr>
          <w:rFonts w:ascii="Calibri" w:hAnsi="Calibri" w:cs="Calibri"/>
          <w:bCs/>
          <w:szCs w:val="24"/>
        </w:rPr>
        <w:t>42% delle assunzioni</w:t>
      </w:r>
      <w:r w:rsidR="000A1E88">
        <w:rPr>
          <w:rFonts w:ascii="Calibri" w:hAnsi="Calibri" w:cs="Calibri"/>
          <w:bCs/>
          <w:szCs w:val="24"/>
        </w:rPr>
        <w:t xml:space="preserve"> (9% nella professione, 33% di settore)</w:t>
      </w:r>
      <w:r w:rsidR="007F4BFD">
        <w:rPr>
          <w:rFonts w:ascii="Calibri" w:hAnsi="Calibri" w:cs="Calibri"/>
          <w:bCs/>
          <w:szCs w:val="24"/>
        </w:rPr>
        <w:t>.</w:t>
      </w:r>
      <w:r w:rsidR="000A1E88">
        <w:rPr>
          <w:rFonts w:ascii="Calibri" w:hAnsi="Calibri" w:cs="Calibri"/>
          <w:bCs/>
          <w:szCs w:val="24"/>
        </w:rPr>
        <w:t xml:space="preserve"> </w:t>
      </w:r>
      <w:r>
        <w:rPr>
          <w:rFonts w:ascii="Calibri" w:hAnsi="Calibri" w:cs="Calibri"/>
          <w:bCs/>
          <w:szCs w:val="24"/>
        </w:rPr>
        <w:t xml:space="preserve">In lieve diminuzione la quota di assunzioni riservata ai giovani, che si attesta al 41% (contro il 44% di un anno fa). </w:t>
      </w:r>
    </w:p>
    <w:p w14:paraId="30FFDD08" w14:textId="0B26971E" w:rsidR="000A1E88" w:rsidRDefault="000A1E88" w:rsidP="00231E1B">
      <w:pPr>
        <w:spacing w:before="120"/>
        <w:rPr>
          <w:rFonts w:ascii="Calibri" w:hAnsi="Calibri" w:cs="Calibri"/>
          <w:bCs/>
          <w:szCs w:val="24"/>
        </w:rPr>
      </w:pPr>
      <w:r>
        <w:rPr>
          <w:rFonts w:ascii="Calibri" w:hAnsi="Calibri" w:cs="Calibri"/>
          <w:bCs/>
          <w:szCs w:val="24"/>
        </w:rPr>
        <w:t xml:space="preserve">La seconda professione più richiesta </w:t>
      </w:r>
      <w:r w:rsidR="00B8571A">
        <w:rPr>
          <w:rFonts w:ascii="Calibri" w:hAnsi="Calibri" w:cs="Calibri"/>
          <w:bCs/>
          <w:szCs w:val="24"/>
        </w:rPr>
        <w:t>nel mese di giugno</w:t>
      </w:r>
      <w:r>
        <w:rPr>
          <w:rFonts w:ascii="Calibri" w:hAnsi="Calibri" w:cs="Calibri"/>
          <w:bCs/>
          <w:szCs w:val="24"/>
        </w:rPr>
        <w:t xml:space="preserve"> dalle imprese pisane risulta essere quella di addetto alle vendite, che </w:t>
      </w:r>
      <w:r w:rsidR="002F2F08">
        <w:rPr>
          <w:rFonts w:ascii="Calibri" w:hAnsi="Calibri" w:cs="Calibri"/>
          <w:bCs/>
          <w:szCs w:val="24"/>
        </w:rPr>
        <w:t>annuncia</w:t>
      </w:r>
      <w:r>
        <w:rPr>
          <w:rFonts w:ascii="Calibri" w:hAnsi="Calibri" w:cs="Calibri"/>
          <w:bCs/>
          <w:szCs w:val="24"/>
        </w:rPr>
        <w:t xml:space="preserve"> 270 nuove assunzioni indicando una difficoltà di reperimento contenuta, pari al 2</w:t>
      </w:r>
      <w:r w:rsidR="00955EBC">
        <w:rPr>
          <w:rFonts w:ascii="Calibri" w:hAnsi="Calibri" w:cs="Calibri"/>
          <w:bCs/>
          <w:szCs w:val="24"/>
        </w:rPr>
        <w:t>5</w:t>
      </w:r>
      <w:r>
        <w:rPr>
          <w:rFonts w:ascii="Calibri" w:hAnsi="Calibri" w:cs="Calibri"/>
          <w:bCs/>
          <w:szCs w:val="24"/>
        </w:rPr>
        <w:t>%, e riservando ai giovani una buona quota di assunzioni (40%). La domanda di esperienza si attesta al 4</w:t>
      </w:r>
      <w:r w:rsidR="00D6428B">
        <w:rPr>
          <w:rFonts w:ascii="Calibri" w:hAnsi="Calibri" w:cs="Calibri"/>
          <w:bCs/>
          <w:szCs w:val="24"/>
        </w:rPr>
        <w:t>0</w:t>
      </w:r>
      <w:r>
        <w:rPr>
          <w:rFonts w:ascii="Calibri" w:hAnsi="Calibri" w:cs="Calibri"/>
          <w:bCs/>
          <w:szCs w:val="24"/>
        </w:rPr>
        <w:t xml:space="preserve">%: nel 9% dei casi è </w:t>
      </w:r>
      <w:r w:rsidR="00955EBC">
        <w:rPr>
          <w:rFonts w:ascii="Calibri" w:hAnsi="Calibri" w:cs="Calibri"/>
          <w:bCs/>
          <w:szCs w:val="24"/>
        </w:rPr>
        <w:t>richiesta l’</w:t>
      </w:r>
      <w:r>
        <w:rPr>
          <w:rFonts w:ascii="Calibri" w:hAnsi="Calibri" w:cs="Calibri"/>
          <w:bCs/>
          <w:szCs w:val="24"/>
        </w:rPr>
        <w:t>esperienza nella professione,</w:t>
      </w:r>
      <w:r w:rsidR="00955EBC">
        <w:rPr>
          <w:rFonts w:ascii="Calibri" w:hAnsi="Calibri" w:cs="Calibri"/>
          <w:bCs/>
          <w:szCs w:val="24"/>
        </w:rPr>
        <w:t xml:space="preserve"> </w:t>
      </w:r>
      <w:r>
        <w:rPr>
          <w:rFonts w:ascii="Calibri" w:hAnsi="Calibri" w:cs="Calibri"/>
          <w:bCs/>
          <w:szCs w:val="24"/>
        </w:rPr>
        <w:t>nel restante 3</w:t>
      </w:r>
      <w:r w:rsidR="00D6428B">
        <w:rPr>
          <w:rFonts w:ascii="Calibri" w:hAnsi="Calibri" w:cs="Calibri"/>
          <w:bCs/>
          <w:szCs w:val="24"/>
        </w:rPr>
        <w:t>1</w:t>
      </w:r>
      <w:r>
        <w:rPr>
          <w:rFonts w:ascii="Calibri" w:hAnsi="Calibri" w:cs="Calibri"/>
          <w:bCs/>
          <w:szCs w:val="24"/>
        </w:rPr>
        <w:t>% è sufficiente aver maturato un’esperienza nel settore.</w:t>
      </w:r>
    </w:p>
    <w:p w14:paraId="0EEE0E3F" w14:textId="26EE0406" w:rsidR="003F66EC" w:rsidRDefault="003F66EC" w:rsidP="00231E1B">
      <w:pPr>
        <w:spacing w:before="120"/>
        <w:rPr>
          <w:rFonts w:ascii="Calibri" w:hAnsi="Calibri" w:cs="Calibri"/>
          <w:bCs/>
          <w:szCs w:val="24"/>
        </w:rPr>
      </w:pPr>
      <w:r>
        <w:rPr>
          <w:rFonts w:ascii="Calibri" w:hAnsi="Calibri" w:cs="Calibri"/>
          <w:bCs/>
          <w:szCs w:val="24"/>
        </w:rPr>
        <w:t xml:space="preserve">Segue la domanda di personale non qualificato nei servizi di pulizia, che richiede 260 unità, riservando ai giovani fino a 29 anni soltanto il 9% delle posizioni aperte, minimo assoluto tra le varie professioni. Il mismatch si mostra piuttosto contenuto </w:t>
      </w:r>
      <w:r w:rsidR="00E60213">
        <w:rPr>
          <w:rFonts w:ascii="Calibri" w:hAnsi="Calibri" w:cs="Calibri"/>
          <w:bCs/>
          <w:szCs w:val="24"/>
        </w:rPr>
        <w:t>(</w:t>
      </w:r>
      <w:r>
        <w:rPr>
          <w:rFonts w:ascii="Calibri" w:hAnsi="Calibri" w:cs="Calibri"/>
          <w:bCs/>
          <w:szCs w:val="24"/>
        </w:rPr>
        <w:t>32%</w:t>
      </w:r>
      <w:r w:rsidR="00E60213">
        <w:rPr>
          <w:rFonts w:ascii="Calibri" w:hAnsi="Calibri" w:cs="Calibri"/>
          <w:bCs/>
          <w:szCs w:val="24"/>
        </w:rPr>
        <w:t>)</w:t>
      </w:r>
      <w:r>
        <w:rPr>
          <w:rFonts w:ascii="Calibri" w:hAnsi="Calibri" w:cs="Calibri"/>
          <w:bCs/>
          <w:szCs w:val="24"/>
        </w:rPr>
        <w:t xml:space="preserve">, così come la richiesta di esperienza, che interessa il 41% delle assunzioni ed è interamente </w:t>
      </w:r>
      <w:r w:rsidR="00D73985">
        <w:rPr>
          <w:rFonts w:ascii="Calibri" w:hAnsi="Calibri" w:cs="Calibri"/>
          <w:bCs/>
          <w:szCs w:val="24"/>
        </w:rPr>
        <w:t>ascrivibile a u</w:t>
      </w:r>
      <w:r>
        <w:rPr>
          <w:rFonts w:ascii="Calibri" w:hAnsi="Calibri" w:cs="Calibri"/>
          <w:bCs/>
          <w:szCs w:val="24"/>
        </w:rPr>
        <w:t>n requisito di esperienza generico, nel settore.</w:t>
      </w:r>
    </w:p>
    <w:p w14:paraId="5CE01712" w14:textId="7C7FC090" w:rsidR="000A1E88" w:rsidRDefault="003F66EC" w:rsidP="00231E1B">
      <w:pPr>
        <w:spacing w:before="120"/>
        <w:rPr>
          <w:rFonts w:ascii="Calibri" w:hAnsi="Calibri" w:cs="Calibri"/>
          <w:bCs/>
          <w:szCs w:val="24"/>
        </w:rPr>
      </w:pPr>
      <w:r>
        <w:rPr>
          <w:rFonts w:ascii="Calibri" w:hAnsi="Calibri" w:cs="Calibri"/>
          <w:bCs/>
          <w:szCs w:val="24"/>
        </w:rPr>
        <w:t xml:space="preserve">Il </w:t>
      </w:r>
      <w:r w:rsidR="000A1E88">
        <w:rPr>
          <w:rFonts w:ascii="Calibri" w:hAnsi="Calibri" w:cs="Calibri"/>
          <w:bCs/>
          <w:szCs w:val="24"/>
        </w:rPr>
        <w:t xml:space="preserve">personale addetto allo spostamento e alla consegna di merci </w:t>
      </w:r>
      <w:r>
        <w:rPr>
          <w:rFonts w:ascii="Calibri" w:hAnsi="Calibri" w:cs="Calibri"/>
          <w:bCs/>
          <w:szCs w:val="24"/>
        </w:rPr>
        <w:t xml:space="preserve">domanda </w:t>
      </w:r>
      <w:r w:rsidR="000A1E88">
        <w:rPr>
          <w:rFonts w:ascii="Calibri" w:hAnsi="Calibri" w:cs="Calibri"/>
          <w:bCs/>
          <w:szCs w:val="24"/>
        </w:rPr>
        <w:t xml:space="preserve">160 unità, </w:t>
      </w:r>
      <w:r>
        <w:rPr>
          <w:rFonts w:ascii="Calibri" w:hAnsi="Calibri" w:cs="Calibri"/>
          <w:bCs/>
          <w:szCs w:val="24"/>
        </w:rPr>
        <w:t>con un mismatch</w:t>
      </w:r>
      <w:r w:rsidR="000A1E88">
        <w:rPr>
          <w:rFonts w:ascii="Calibri" w:hAnsi="Calibri" w:cs="Calibri"/>
          <w:bCs/>
          <w:szCs w:val="24"/>
        </w:rPr>
        <w:t xml:space="preserve"> </w:t>
      </w:r>
      <w:r>
        <w:rPr>
          <w:rFonts w:ascii="Calibri" w:hAnsi="Calibri" w:cs="Calibri"/>
          <w:bCs/>
          <w:szCs w:val="24"/>
        </w:rPr>
        <w:t xml:space="preserve">del </w:t>
      </w:r>
      <w:r w:rsidR="000A1E88">
        <w:rPr>
          <w:rFonts w:ascii="Calibri" w:hAnsi="Calibri" w:cs="Calibri"/>
          <w:bCs/>
          <w:szCs w:val="24"/>
        </w:rPr>
        <w:t>19%</w:t>
      </w:r>
      <w:r>
        <w:rPr>
          <w:rFonts w:ascii="Calibri" w:hAnsi="Calibri" w:cs="Calibri"/>
          <w:bCs/>
          <w:szCs w:val="24"/>
        </w:rPr>
        <w:t>, minimo assoluto. La domanda di esperienza interessa il 45% delle assunzioni (per il 13% nella professione, per il restante 32% di settore). La quota di assunzioni riservata agli under 30 ammonta al 31%.</w:t>
      </w:r>
    </w:p>
    <w:p w14:paraId="6E00E04F" w14:textId="205DF8D3" w:rsidR="006C55B6" w:rsidRDefault="003F66EC" w:rsidP="00524B53">
      <w:pPr>
        <w:spacing w:before="120"/>
        <w:rPr>
          <w:rFonts w:ascii="Calibri" w:hAnsi="Calibri" w:cs="Calibri"/>
          <w:bCs/>
          <w:szCs w:val="24"/>
        </w:rPr>
      </w:pPr>
      <w:r>
        <w:rPr>
          <w:rFonts w:ascii="Calibri" w:hAnsi="Calibri" w:cs="Calibri"/>
          <w:bCs/>
          <w:szCs w:val="24"/>
        </w:rPr>
        <w:lastRenderedPageBreak/>
        <w:t xml:space="preserve">Significativa anche la domanda </w:t>
      </w:r>
      <w:r w:rsidR="000D7049">
        <w:rPr>
          <w:rFonts w:ascii="Calibri" w:hAnsi="Calibri" w:cs="Calibri"/>
          <w:bCs/>
          <w:szCs w:val="24"/>
        </w:rPr>
        <w:t xml:space="preserve">di conduttori di veicoli a motore e a trazione animale e di </w:t>
      </w:r>
      <w:r>
        <w:rPr>
          <w:rFonts w:ascii="Calibri" w:hAnsi="Calibri" w:cs="Calibri"/>
          <w:bCs/>
          <w:szCs w:val="24"/>
        </w:rPr>
        <w:t>operai specializzati nella lavorazione del cuoio, delle pelli e delle calzature</w:t>
      </w:r>
      <w:r w:rsidR="000D7049">
        <w:rPr>
          <w:rFonts w:ascii="Calibri" w:hAnsi="Calibri" w:cs="Calibri"/>
          <w:bCs/>
          <w:szCs w:val="24"/>
        </w:rPr>
        <w:t>,</w:t>
      </w:r>
      <w:r w:rsidR="00EB465C">
        <w:rPr>
          <w:rFonts w:ascii="Calibri" w:hAnsi="Calibri" w:cs="Calibri"/>
          <w:bCs/>
          <w:szCs w:val="24"/>
        </w:rPr>
        <w:t xml:space="preserve"> che ammonta per entrambe le professioni a 150 unità. Il mismatch </w:t>
      </w:r>
      <w:r w:rsidR="00287AB6">
        <w:rPr>
          <w:rFonts w:ascii="Calibri" w:hAnsi="Calibri" w:cs="Calibri"/>
          <w:bCs/>
          <w:szCs w:val="24"/>
        </w:rPr>
        <w:t>si attesta</w:t>
      </w:r>
      <w:r w:rsidR="00EB465C">
        <w:rPr>
          <w:rFonts w:ascii="Calibri" w:hAnsi="Calibri" w:cs="Calibri"/>
          <w:bCs/>
          <w:szCs w:val="24"/>
        </w:rPr>
        <w:t xml:space="preserve"> rispettivamente al 39% e al 45%, la quota riservata ai giovani al 45% e al 18%. </w:t>
      </w:r>
      <w:r w:rsidR="00524B53">
        <w:rPr>
          <w:rFonts w:ascii="Calibri" w:hAnsi="Calibri" w:cs="Calibri"/>
          <w:bCs/>
          <w:szCs w:val="24"/>
        </w:rPr>
        <w:t xml:space="preserve">Nel primo caso </w:t>
      </w:r>
      <w:r w:rsidR="00287AB6">
        <w:rPr>
          <w:rFonts w:ascii="Calibri" w:hAnsi="Calibri" w:cs="Calibri"/>
          <w:bCs/>
          <w:szCs w:val="24"/>
        </w:rPr>
        <w:t>l’esperienza (nella professione o nel settore) è richiesta nel 59% delle assunzioni</w:t>
      </w:r>
      <w:r w:rsidR="00524B53">
        <w:rPr>
          <w:rFonts w:ascii="Calibri" w:hAnsi="Calibri" w:cs="Calibri"/>
          <w:bCs/>
          <w:szCs w:val="24"/>
        </w:rPr>
        <w:t xml:space="preserve">, nel secondo </w:t>
      </w:r>
      <w:r w:rsidR="00287AB6">
        <w:rPr>
          <w:rFonts w:ascii="Calibri" w:hAnsi="Calibri" w:cs="Calibri"/>
          <w:bCs/>
          <w:szCs w:val="24"/>
        </w:rPr>
        <w:t>nel</w:t>
      </w:r>
      <w:r w:rsidR="00524B53">
        <w:rPr>
          <w:rFonts w:ascii="Calibri" w:hAnsi="Calibri" w:cs="Calibri"/>
          <w:bCs/>
          <w:szCs w:val="24"/>
        </w:rPr>
        <w:t xml:space="preserve"> 63%</w:t>
      </w:r>
      <w:r w:rsidR="00287AB6">
        <w:rPr>
          <w:rFonts w:ascii="Calibri" w:hAnsi="Calibri" w:cs="Calibri"/>
          <w:bCs/>
          <w:szCs w:val="24"/>
        </w:rPr>
        <w:t>.</w:t>
      </w:r>
    </w:p>
    <w:p w14:paraId="6F05E046" w14:textId="77777777" w:rsidR="00524B53" w:rsidRPr="00524B53" w:rsidRDefault="00524B53" w:rsidP="00524B53">
      <w:pPr>
        <w:spacing w:before="120"/>
        <w:rPr>
          <w:rFonts w:ascii="Calibri" w:hAnsi="Calibri" w:cs="Calibri"/>
          <w:bCs/>
          <w:szCs w:val="24"/>
        </w:rPr>
      </w:pPr>
    </w:p>
    <w:tbl>
      <w:tblPr>
        <w:tblW w:w="9072" w:type="dxa"/>
        <w:tblInd w:w="70" w:type="dxa"/>
        <w:tblCellMar>
          <w:left w:w="70" w:type="dxa"/>
          <w:right w:w="70" w:type="dxa"/>
        </w:tblCellMar>
        <w:tblLook w:val="04A0" w:firstRow="1" w:lastRow="0" w:firstColumn="1" w:lastColumn="0" w:noHBand="0" w:noVBand="1"/>
      </w:tblPr>
      <w:tblGrid>
        <w:gridCol w:w="3686"/>
        <w:gridCol w:w="813"/>
        <w:gridCol w:w="665"/>
        <w:gridCol w:w="1215"/>
        <w:gridCol w:w="1115"/>
        <w:gridCol w:w="739"/>
        <w:gridCol w:w="839"/>
      </w:tblGrid>
      <w:tr w:rsidR="006C55B6" w:rsidRPr="006C55B6" w14:paraId="4557011E" w14:textId="77777777">
        <w:trPr>
          <w:trHeight w:val="300"/>
        </w:trPr>
        <w:tc>
          <w:tcPr>
            <w:tcW w:w="9072" w:type="dxa"/>
            <w:gridSpan w:val="7"/>
            <w:noWrap/>
            <w:vAlign w:val="center"/>
            <w:hideMark/>
          </w:tcPr>
          <w:p w14:paraId="32AA2B97" w14:textId="2EABD145"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Principali caratteristiche dei lavoratori in entrata per le professioni più domandate dalle imprese - Mese di Giugno 202</w:t>
            </w:r>
            <w:r w:rsidR="00F91D2B">
              <w:rPr>
                <w:rFonts w:ascii="Calibri" w:hAnsi="Calibri" w:cs="Calibri"/>
                <w:b/>
                <w:bCs/>
                <w:color w:val="000000"/>
                <w:sz w:val="20"/>
              </w:rPr>
              <w:t>6</w:t>
            </w:r>
            <w:r w:rsidRPr="006C55B6">
              <w:rPr>
                <w:rFonts w:ascii="Calibri" w:hAnsi="Calibri" w:cs="Calibri"/>
                <w:b/>
                <w:bCs/>
                <w:color w:val="000000"/>
                <w:sz w:val="20"/>
              </w:rPr>
              <w:t xml:space="preserve"> - provincia di Pisa</w:t>
            </w:r>
          </w:p>
        </w:tc>
      </w:tr>
      <w:tr w:rsidR="006C55B6" w:rsidRPr="006C55B6" w14:paraId="19EDA84F" w14:textId="77777777">
        <w:trPr>
          <w:trHeight w:val="495"/>
        </w:trPr>
        <w:tc>
          <w:tcPr>
            <w:tcW w:w="3686" w:type="dxa"/>
            <w:vMerge w:val="restart"/>
            <w:tcBorders>
              <w:top w:val="single" w:sz="4" w:space="0" w:color="auto"/>
              <w:left w:val="nil"/>
              <w:bottom w:val="single" w:sz="4" w:space="0" w:color="auto"/>
              <w:right w:val="nil"/>
            </w:tcBorders>
            <w:noWrap/>
            <w:vAlign w:val="center"/>
            <w:hideMark/>
          </w:tcPr>
          <w:p w14:paraId="35D2BDC1" w14:textId="77777777" w:rsidR="006C55B6" w:rsidRPr="006C55B6" w:rsidRDefault="006C55B6" w:rsidP="006C55B6">
            <w:pPr>
              <w:jc w:val="left"/>
              <w:rPr>
                <w:rFonts w:ascii="Calibri" w:hAnsi="Calibri" w:cs="Calibri"/>
                <w:b/>
                <w:bCs/>
                <w:color w:val="000000"/>
                <w:sz w:val="20"/>
              </w:rPr>
            </w:pPr>
            <w:r w:rsidRPr="006C55B6">
              <w:rPr>
                <w:rFonts w:ascii="Calibri" w:hAnsi="Calibri" w:cs="Calibri"/>
                <w:b/>
                <w:bCs/>
                <w:color w:val="000000"/>
                <w:sz w:val="20"/>
              </w:rPr>
              <w:t>Professione</w:t>
            </w:r>
          </w:p>
        </w:tc>
        <w:tc>
          <w:tcPr>
            <w:tcW w:w="813" w:type="dxa"/>
            <w:vMerge w:val="restart"/>
            <w:tcBorders>
              <w:top w:val="single" w:sz="4" w:space="0" w:color="auto"/>
              <w:left w:val="nil"/>
              <w:bottom w:val="single" w:sz="4" w:space="0" w:color="auto"/>
              <w:right w:val="nil"/>
            </w:tcBorders>
            <w:vAlign w:val="center"/>
            <w:hideMark/>
          </w:tcPr>
          <w:p w14:paraId="70C6777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Entrate previste (v.a.)</w:t>
            </w:r>
          </w:p>
        </w:tc>
        <w:tc>
          <w:tcPr>
            <w:tcW w:w="1880" w:type="dxa"/>
            <w:gridSpan w:val="2"/>
            <w:tcBorders>
              <w:top w:val="single" w:sz="4" w:space="0" w:color="auto"/>
              <w:left w:val="nil"/>
              <w:bottom w:val="nil"/>
              <w:right w:val="nil"/>
            </w:tcBorders>
            <w:vAlign w:val="center"/>
            <w:hideMark/>
          </w:tcPr>
          <w:p w14:paraId="08E30993"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 xml:space="preserve">di difficile </w:t>
            </w:r>
          </w:p>
          <w:p w14:paraId="08F2F5FE"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reperimento (%)</w:t>
            </w:r>
          </w:p>
        </w:tc>
        <w:tc>
          <w:tcPr>
            <w:tcW w:w="1854" w:type="dxa"/>
            <w:gridSpan w:val="2"/>
            <w:tcBorders>
              <w:top w:val="single" w:sz="4" w:space="0" w:color="auto"/>
              <w:left w:val="nil"/>
              <w:bottom w:val="nil"/>
              <w:right w:val="nil"/>
            </w:tcBorders>
            <w:vAlign w:val="center"/>
            <w:hideMark/>
          </w:tcPr>
          <w:p w14:paraId="6BD3BD7B"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con esperienza richiesta (%)</w:t>
            </w:r>
          </w:p>
        </w:tc>
        <w:tc>
          <w:tcPr>
            <w:tcW w:w="839" w:type="dxa"/>
            <w:vMerge w:val="restart"/>
            <w:tcBorders>
              <w:top w:val="single" w:sz="4" w:space="0" w:color="auto"/>
              <w:left w:val="nil"/>
              <w:bottom w:val="single" w:sz="4" w:space="0" w:color="auto"/>
              <w:right w:val="nil"/>
            </w:tcBorders>
            <w:vAlign w:val="center"/>
            <w:hideMark/>
          </w:tcPr>
          <w:p w14:paraId="3518F7F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Fino a 29 anni (%)</w:t>
            </w:r>
          </w:p>
        </w:tc>
      </w:tr>
      <w:tr w:rsidR="006C55B6" w:rsidRPr="006C55B6" w14:paraId="6A2969C9" w14:textId="77777777">
        <w:trPr>
          <w:trHeight w:val="480"/>
        </w:trPr>
        <w:tc>
          <w:tcPr>
            <w:tcW w:w="0" w:type="auto"/>
            <w:vMerge/>
            <w:tcBorders>
              <w:top w:val="single" w:sz="4" w:space="0" w:color="auto"/>
              <w:left w:val="nil"/>
              <w:bottom w:val="single" w:sz="4" w:space="0" w:color="auto"/>
              <w:right w:val="nil"/>
            </w:tcBorders>
            <w:vAlign w:val="center"/>
            <w:hideMark/>
          </w:tcPr>
          <w:p w14:paraId="4D5E8F8D" w14:textId="77777777" w:rsidR="006C55B6" w:rsidRPr="006C55B6" w:rsidRDefault="006C55B6" w:rsidP="006C55B6">
            <w:pPr>
              <w:jc w:val="left"/>
              <w:rPr>
                <w:rFonts w:ascii="Calibri" w:hAnsi="Calibri" w:cs="Calibri"/>
                <w:b/>
                <w:bCs/>
                <w:color w:val="000000"/>
                <w:sz w:val="20"/>
              </w:rPr>
            </w:pPr>
          </w:p>
        </w:tc>
        <w:tc>
          <w:tcPr>
            <w:tcW w:w="0" w:type="auto"/>
            <w:vMerge/>
            <w:tcBorders>
              <w:top w:val="single" w:sz="4" w:space="0" w:color="auto"/>
              <w:left w:val="nil"/>
              <w:bottom w:val="single" w:sz="4" w:space="0" w:color="auto"/>
              <w:right w:val="nil"/>
            </w:tcBorders>
            <w:vAlign w:val="center"/>
            <w:hideMark/>
          </w:tcPr>
          <w:p w14:paraId="3FB5FE8C" w14:textId="77777777" w:rsidR="006C55B6" w:rsidRPr="006C55B6" w:rsidRDefault="006C55B6" w:rsidP="006C55B6">
            <w:pPr>
              <w:jc w:val="left"/>
              <w:rPr>
                <w:rFonts w:ascii="Calibri" w:hAnsi="Calibri" w:cs="Calibri"/>
                <w:b/>
                <w:bCs/>
                <w:color w:val="000000"/>
                <w:sz w:val="20"/>
              </w:rPr>
            </w:pPr>
          </w:p>
        </w:tc>
        <w:tc>
          <w:tcPr>
            <w:tcW w:w="665" w:type="dxa"/>
            <w:tcBorders>
              <w:top w:val="single" w:sz="4" w:space="0" w:color="auto"/>
              <w:left w:val="nil"/>
              <w:bottom w:val="single" w:sz="4" w:space="0" w:color="auto"/>
              <w:right w:val="nil"/>
            </w:tcBorders>
            <w:noWrap/>
            <w:vAlign w:val="center"/>
            <w:hideMark/>
          </w:tcPr>
          <w:p w14:paraId="43F31108"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Totale</w:t>
            </w:r>
          </w:p>
        </w:tc>
        <w:tc>
          <w:tcPr>
            <w:tcW w:w="1215" w:type="dxa"/>
            <w:tcBorders>
              <w:top w:val="single" w:sz="4" w:space="0" w:color="auto"/>
              <w:left w:val="nil"/>
              <w:bottom w:val="single" w:sz="4" w:space="0" w:color="auto"/>
              <w:right w:val="nil"/>
            </w:tcBorders>
            <w:vAlign w:val="center"/>
            <w:hideMark/>
          </w:tcPr>
          <w:p w14:paraId="5EE14761"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per mancanza di candidati</w:t>
            </w:r>
          </w:p>
        </w:tc>
        <w:tc>
          <w:tcPr>
            <w:tcW w:w="1115" w:type="dxa"/>
            <w:tcBorders>
              <w:top w:val="single" w:sz="4" w:space="0" w:color="auto"/>
              <w:left w:val="nil"/>
              <w:bottom w:val="single" w:sz="4" w:space="0" w:color="auto"/>
              <w:right w:val="nil"/>
            </w:tcBorders>
            <w:vAlign w:val="center"/>
            <w:hideMark/>
          </w:tcPr>
          <w:p w14:paraId="037C4E86"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nella professione</w:t>
            </w:r>
          </w:p>
        </w:tc>
        <w:tc>
          <w:tcPr>
            <w:tcW w:w="739" w:type="dxa"/>
            <w:tcBorders>
              <w:top w:val="single" w:sz="4" w:space="0" w:color="auto"/>
              <w:left w:val="nil"/>
              <w:bottom w:val="single" w:sz="4" w:space="0" w:color="auto"/>
              <w:right w:val="nil"/>
            </w:tcBorders>
            <w:vAlign w:val="center"/>
            <w:hideMark/>
          </w:tcPr>
          <w:p w14:paraId="52DD2EF0" w14:textId="77777777" w:rsidR="006C55B6" w:rsidRPr="006C55B6" w:rsidRDefault="006C55B6" w:rsidP="006C55B6">
            <w:pPr>
              <w:jc w:val="center"/>
              <w:rPr>
                <w:rFonts w:ascii="Calibri" w:hAnsi="Calibri" w:cs="Calibri"/>
                <w:b/>
                <w:bCs/>
                <w:color w:val="000000"/>
                <w:sz w:val="20"/>
              </w:rPr>
            </w:pPr>
            <w:r w:rsidRPr="006C55B6">
              <w:rPr>
                <w:rFonts w:ascii="Calibri" w:hAnsi="Calibri" w:cs="Calibri"/>
                <w:b/>
                <w:bCs/>
                <w:color w:val="000000"/>
                <w:sz w:val="20"/>
              </w:rPr>
              <w:t>nel settore</w:t>
            </w:r>
          </w:p>
        </w:tc>
        <w:tc>
          <w:tcPr>
            <w:tcW w:w="0" w:type="auto"/>
            <w:vMerge/>
            <w:tcBorders>
              <w:top w:val="single" w:sz="4" w:space="0" w:color="auto"/>
              <w:left w:val="nil"/>
              <w:bottom w:val="single" w:sz="4" w:space="0" w:color="auto"/>
              <w:right w:val="nil"/>
            </w:tcBorders>
            <w:vAlign w:val="center"/>
            <w:hideMark/>
          </w:tcPr>
          <w:p w14:paraId="0A5E993D" w14:textId="77777777" w:rsidR="006C55B6" w:rsidRPr="006C55B6" w:rsidRDefault="006C55B6" w:rsidP="006C55B6">
            <w:pPr>
              <w:jc w:val="left"/>
              <w:rPr>
                <w:rFonts w:ascii="Calibri" w:hAnsi="Calibri" w:cs="Calibri"/>
                <w:b/>
                <w:bCs/>
                <w:color w:val="000000"/>
                <w:sz w:val="20"/>
              </w:rPr>
            </w:pPr>
          </w:p>
        </w:tc>
      </w:tr>
      <w:tr w:rsidR="009179D5" w:rsidRPr="006C55B6" w14:paraId="0CEED2D3" w14:textId="77777777" w:rsidTr="00D94DF7">
        <w:trPr>
          <w:trHeight w:val="300"/>
        </w:trPr>
        <w:tc>
          <w:tcPr>
            <w:tcW w:w="3686" w:type="dxa"/>
            <w:tcBorders>
              <w:top w:val="single" w:sz="4" w:space="0" w:color="auto"/>
              <w:left w:val="nil"/>
              <w:bottom w:val="nil"/>
              <w:right w:val="nil"/>
            </w:tcBorders>
            <w:noWrap/>
            <w:vAlign w:val="center"/>
            <w:hideMark/>
          </w:tcPr>
          <w:p w14:paraId="51CC3FCD" w14:textId="77777777" w:rsidR="009179D5" w:rsidRPr="006C55B6" w:rsidRDefault="009179D5" w:rsidP="009179D5">
            <w:pPr>
              <w:jc w:val="left"/>
              <w:rPr>
                <w:rFonts w:ascii="Calibri" w:hAnsi="Calibri" w:cs="Calibri"/>
                <w:b/>
                <w:bCs/>
                <w:color w:val="000000"/>
                <w:sz w:val="20"/>
              </w:rPr>
            </w:pPr>
            <w:r w:rsidRPr="006C55B6">
              <w:rPr>
                <w:rFonts w:ascii="Calibri" w:hAnsi="Calibri" w:cs="Calibri"/>
                <w:b/>
                <w:bCs/>
                <w:color w:val="000000"/>
                <w:sz w:val="20"/>
              </w:rPr>
              <w:t>TOTALE</w:t>
            </w:r>
          </w:p>
        </w:tc>
        <w:tc>
          <w:tcPr>
            <w:tcW w:w="813" w:type="dxa"/>
            <w:tcBorders>
              <w:top w:val="single" w:sz="4" w:space="0" w:color="auto"/>
              <w:left w:val="nil"/>
              <w:bottom w:val="nil"/>
              <w:right w:val="nil"/>
            </w:tcBorders>
            <w:shd w:val="clear" w:color="auto" w:fill="FFFFFF"/>
            <w:noWrap/>
            <w:hideMark/>
          </w:tcPr>
          <w:p w14:paraId="23B87803" w14:textId="14533C09" w:rsidR="009179D5" w:rsidRPr="009179D5" w:rsidRDefault="009179D5" w:rsidP="009179D5">
            <w:pPr>
              <w:jc w:val="center"/>
              <w:rPr>
                <w:rFonts w:ascii="Calibri" w:hAnsi="Calibri" w:cs="Calibri"/>
                <w:b/>
                <w:bCs/>
                <w:sz w:val="20"/>
              </w:rPr>
            </w:pPr>
            <w:r w:rsidRPr="009179D5">
              <w:rPr>
                <w:rFonts w:ascii="Calibri" w:hAnsi="Calibri" w:cs="Calibri"/>
                <w:b/>
                <w:bCs/>
                <w:sz w:val="20"/>
              </w:rPr>
              <w:t>3.750</w:t>
            </w:r>
          </w:p>
        </w:tc>
        <w:tc>
          <w:tcPr>
            <w:tcW w:w="665" w:type="dxa"/>
            <w:tcBorders>
              <w:top w:val="single" w:sz="4" w:space="0" w:color="auto"/>
              <w:left w:val="nil"/>
              <w:bottom w:val="nil"/>
              <w:right w:val="nil"/>
            </w:tcBorders>
            <w:shd w:val="clear" w:color="auto" w:fill="FFFFFF"/>
            <w:noWrap/>
            <w:hideMark/>
          </w:tcPr>
          <w:p w14:paraId="76E0CB13" w14:textId="27524628" w:rsidR="009179D5" w:rsidRPr="009179D5" w:rsidRDefault="009179D5" w:rsidP="009179D5">
            <w:pPr>
              <w:jc w:val="center"/>
              <w:rPr>
                <w:rFonts w:ascii="Calibri" w:hAnsi="Calibri" w:cs="Calibri"/>
                <w:b/>
                <w:bCs/>
                <w:sz w:val="20"/>
              </w:rPr>
            </w:pPr>
            <w:r w:rsidRPr="009179D5">
              <w:rPr>
                <w:rFonts w:ascii="Calibri" w:hAnsi="Calibri" w:cs="Calibri"/>
                <w:b/>
                <w:bCs/>
                <w:sz w:val="20"/>
              </w:rPr>
              <w:t>4</w:t>
            </w:r>
            <w:r>
              <w:rPr>
                <w:rFonts w:ascii="Calibri" w:hAnsi="Calibri" w:cs="Calibri"/>
                <w:b/>
                <w:bCs/>
                <w:sz w:val="20"/>
              </w:rPr>
              <w:t>4</w:t>
            </w:r>
          </w:p>
        </w:tc>
        <w:tc>
          <w:tcPr>
            <w:tcW w:w="1215" w:type="dxa"/>
            <w:tcBorders>
              <w:top w:val="single" w:sz="4" w:space="0" w:color="auto"/>
              <w:left w:val="nil"/>
              <w:bottom w:val="nil"/>
              <w:right w:val="nil"/>
            </w:tcBorders>
            <w:shd w:val="clear" w:color="auto" w:fill="FFFFFF"/>
            <w:noWrap/>
            <w:hideMark/>
          </w:tcPr>
          <w:p w14:paraId="28DB9CC0" w14:textId="0FE96EA0" w:rsidR="009179D5" w:rsidRPr="009179D5" w:rsidRDefault="009179D5" w:rsidP="009179D5">
            <w:pPr>
              <w:jc w:val="center"/>
              <w:rPr>
                <w:rFonts w:ascii="Calibri" w:hAnsi="Calibri" w:cs="Calibri"/>
                <w:b/>
                <w:bCs/>
                <w:sz w:val="20"/>
              </w:rPr>
            </w:pPr>
            <w:r w:rsidRPr="009179D5">
              <w:rPr>
                <w:rFonts w:ascii="Calibri" w:hAnsi="Calibri" w:cs="Calibri"/>
                <w:b/>
                <w:bCs/>
                <w:sz w:val="20"/>
              </w:rPr>
              <w:t>24</w:t>
            </w:r>
          </w:p>
        </w:tc>
        <w:tc>
          <w:tcPr>
            <w:tcW w:w="1115" w:type="dxa"/>
            <w:tcBorders>
              <w:top w:val="single" w:sz="4" w:space="0" w:color="auto"/>
              <w:left w:val="nil"/>
              <w:bottom w:val="nil"/>
              <w:right w:val="nil"/>
            </w:tcBorders>
            <w:shd w:val="clear" w:color="auto" w:fill="FFFFFF"/>
            <w:noWrap/>
            <w:hideMark/>
          </w:tcPr>
          <w:p w14:paraId="0C194D8A" w14:textId="6C184C35" w:rsidR="009179D5" w:rsidRPr="009179D5" w:rsidRDefault="00FF2218" w:rsidP="009179D5">
            <w:pPr>
              <w:jc w:val="center"/>
              <w:rPr>
                <w:rFonts w:ascii="Calibri" w:hAnsi="Calibri" w:cs="Calibri"/>
                <w:b/>
                <w:bCs/>
                <w:sz w:val="20"/>
              </w:rPr>
            </w:pPr>
            <w:r>
              <w:rPr>
                <w:rFonts w:ascii="Calibri" w:hAnsi="Calibri" w:cs="Calibri"/>
                <w:b/>
                <w:bCs/>
                <w:sz w:val="20"/>
              </w:rPr>
              <w:t>17</w:t>
            </w:r>
          </w:p>
        </w:tc>
        <w:tc>
          <w:tcPr>
            <w:tcW w:w="739" w:type="dxa"/>
            <w:tcBorders>
              <w:top w:val="single" w:sz="4" w:space="0" w:color="auto"/>
              <w:left w:val="nil"/>
              <w:bottom w:val="nil"/>
              <w:right w:val="nil"/>
            </w:tcBorders>
            <w:shd w:val="clear" w:color="auto" w:fill="FFFFFF"/>
            <w:noWrap/>
            <w:hideMark/>
          </w:tcPr>
          <w:p w14:paraId="41C06E2A" w14:textId="4ABEEB12" w:rsidR="009179D5" w:rsidRPr="009179D5" w:rsidRDefault="00FF2218" w:rsidP="009179D5">
            <w:pPr>
              <w:jc w:val="center"/>
              <w:rPr>
                <w:rFonts w:ascii="Calibri" w:hAnsi="Calibri" w:cs="Calibri"/>
                <w:b/>
                <w:bCs/>
                <w:sz w:val="20"/>
              </w:rPr>
            </w:pPr>
            <w:r>
              <w:rPr>
                <w:rFonts w:ascii="Calibri" w:hAnsi="Calibri" w:cs="Calibri"/>
                <w:b/>
                <w:bCs/>
                <w:sz w:val="20"/>
              </w:rPr>
              <w:t>36</w:t>
            </w:r>
          </w:p>
        </w:tc>
        <w:tc>
          <w:tcPr>
            <w:tcW w:w="839" w:type="dxa"/>
            <w:tcBorders>
              <w:top w:val="single" w:sz="4" w:space="0" w:color="auto"/>
              <w:left w:val="nil"/>
              <w:bottom w:val="nil"/>
              <w:right w:val="nil"/>
            </w:tcBorders>
            <w:shd w:val="clear" w:color="auto" w:fill="FFFFFF"/>
            <w:noWrap/>
            <w:hideMark/>
          </w:tcPr>
          <w:p w14:paraId="0E4F2298" w14:textId="6CD53443" w:rsidR="009179D5" w:rsidRPr="00FF2218" w:rsidRDefault="00FF2218" w:rsidP="009179D5">
            <w:pPr>
              <w:jc w:val="center"/>
              <w:rPr>
                <w:rFonts w:ascii="Calibri" w:hAnsi="Calibri" w:cs="Calibri"/>
                <w:b/>
                <w:bCs/>
                <w:sz w:val="20"/>
              </w:rPr>
            </w:pPr>
            <w:r w:rsidRPr="00FF2218">
              <w:rPr>
                <w:rFonts w:ascii="Calibri" w:hAnsi="Calibri" w:cs="Calibri"/>
                <w:b/>
                <w:bCs/>
                <w:sz w:val="20"/>
              </w:rPr>
              <w:t>33</w:t>
            </w:r>
          </w:p>
        </w:tc>
      </w:tr>
      <w:tr w:rsidR="009179D5" w:rsidRPr="006C55B6" w14:paraId="1A9C7092" w14:textId="77777777" w:rsidTr="00ED03B8">
        <w:trPr>
          <w:trHeight w:val="300"/>
        </w:trPr>
        <w:tc>
          <w:tcPr>
            <w:tcW w:w="3686" w:type="dxa"/>
            <w:vAlign w:val="center"/>
            <w:hideMark/>
          </w:tcPr>
          <w:p w14:paraId="411AA592" w14:textId="77777777" w:rsidR="009179D5" w:rsidRPr="006C55B6" w:rsidRDefault="009179D5" w:rsidP="009179D5">
            <w:pPr>
              <w:jc w:val="left"/>
              <w:rPr>
                <w:rFonts w:ascii="Calibri" w:hAnsi="Calibri" w:cs="Calibri"/>
                <w:color w:val="000000"/>
                <w:sz w:val="20"/>
              </w:rPr>
            </w:pPr>
            <w:r w:rsidRPr="006C55B6">
              <w:rPr>
                <w:rFonts w:ascii="Calibri" w:hAnsi="Calibri" w:cs="Calibri"/>
                <w:color w:val="000000"/>
                <w:sz w:val="20"/>
              </w:rPr>
              <w:t>Addetti attività di ristorazione</w:t>
            </w:r>
          </w:p>
        </w:tc>
        <w:tc>
          <w:tcPr>
            <w:tcW w:w="813" w:type="dxa"/>
            <w:noWrap/>
            <w:hideMark/>
          </w:tcPr>
          <w:p w14:paraId="364E9F5E" w14:textId="194CF4E6" w:rsidR="009179D5" w:rsidRPr="00FF2218" w:rsidRDefault="009179D5" w:rsidP="009179D5">
            <w:pPr>
              <w:jc w:val="center"/>
              <w:rPr>
                <w:rFonts w:ascii="Calibri" w:hAnsi="Calibri" w:cs="Calibri"/>
                <w:sz w:val="20"/>
              </w:rPr>
            </w:pPr>
            <w:r w:rsidRPr="00FF2218">
              <w:rPr>
                <w:rFonts w:ascii="Calibri" w:hAnsi="Calibri" w:cs="Calibri"/>
                <w:sz w:val="20"/>
              </w:rPr>
              <w:t>1</w:t>
            </w:r>
            <w:r w:rsidR="00FF2218" w:rsidRPr="00FF2218">
              <w:rPr>
                <w:rFonts w:ascii="Calibri" w:hAnsi="Calibri" w:cs="Calibri"/>
                <w:sz w:val="20"/>
              </w:rPr>
              <w:t>.</w:t>
            </w:r>
            <w:r w:rsidRPr="00FF2218">
              <w:rPr>
                <w:rFonts w:ascii="Calibri" w:hAnsi="Calibri" w:cs="Calibri"/>
                <w:sz w:val="20"/>
              </w:rPr>
              <w:t>020</w:t>
            </w:r>
          </w:p>
        </w:tc>
        <w:tc>
          <w:tcPr>
            <w:tcW w:w="665" w:type="dxa"/>
            <w:noWrap/>
            <w:hideMark/>
          </w:tcPr>
          <w:p w14:paraId="01449E03" w14:textId="7E64BC46" w:rsidR="009179D5" w:rsidRPr="00FF2218" w:rsidRDefault="009179D5" w:rsidP="009179D5">
            <w:pPr>
              <w:jc w:val="center"/>
              <w:rPr>
                <w:rFonts w:ascii="Calibri" w:hAnsi="Calibri" w:cs="Calibri"/>
                <w:sz w:val="20"/>
              </w:rPr>
            </w:pPr>
            <w:r w:rsidRPr="00FF2218">
              <w:rPr>
                <w:rFonts w:ascii="Calibri" w:hAnsi="Calibri" w:cs="Calibri"/>
                <w:sz w:val="20"/>
              </w:rPr>
              <w:t>41</w:t>
            </w:r>
          </w:p>
        </w:tc>
        <w:tc>
          <w:tcPr>
            <w:tcW w:w="1215" w:type="dxa"/>
            <w:noWrap/>
            <w:hideMark/>
          </w:tcPr>
          <w:p w14:paraId="406E89CB" w14:textId="4E028A53" w:rsidR="009179D5" w:rsidRPr="00FF2218" w:rsidRDefault="009179D5" w:rsidP="009179D5">
            <w:pPr>
              <w:jc w:val="center"/>
              <w:rPr>
                <w:rFonts w:ascii="Calibri" w:hAnsi="Calibri" w:cs="Calibri"/>
                <w:sz w:val="20"/>
              </w:rPr>
            </w:pPr>
            <w:r w:rsidRPr="00FF2218">
              <w:rPr>
                <w:rFonts w:ascii="Calibri" w:hAnsi="Calibri" w:cs="Calibri"/>
                <w:sz w:val="20"/>
              </w:rPr>
              <w:t>22</w:t>
            </w:r>
          </w:p>
        </w:tc>
        <w:tc>
          <w:tcPr>
            <w:tcW w:w="1115" w:type="dxa"/>
            <w:noWrap/>
            <w:hideMark/>
          </w:tcPr>
          <w:p w14:paraId="6BA90D22" w14:textId="320FB578" w:rsidR="009179D5" w:rsidRPr="00FF2218" w:rsidRDefault="00FF2218" w:rsidP="009179D5">
            <w:pPr>
              <w:jc w:val="center"/>
              <w:rPr>
                <w:rFonts w:ascii="Calibri" w:hAnsi="Calibri" w:cs="Calibri"/>
                <w:sz w:val="20"/>
              </w:rPr>
            </w:pPr>
            <w:r w:rsidRPr="00FF2218">
              <w:rPr>
                <w:rFonts w:ascii="Calibri" w:hAnsi="Calibri" w:cs="Calibri"/>
                <w:sz w:val="20"/>
              </w:rPr>
              <w:t>9</w:t>
            </w:r>
          </w:p>
        </w:tc>
        <w:tc>
          <w:tcPr>
            <w:tcW w:w="739" w:type="dxa"/>
            <w:noWrap/>
            <w:hideMark/>
          </w:tcPr>
          <w:p w14:paraId="4F69B53B" w14:textId="0DA56FC0" w:rsidR="009179D5" w:rsidRPr="00FF2218" w:rsidRDefault="00FF2218" w:rsidP="009179D5">
            <w:pPr>
              <w:jc w:val="center"/>
              <w:rPr>
                <w:rFonts w:ascii="Calibri" w:hAnsi="Calibri" w:cs="Calibri"/>
                <w:sz w:val="20"/>
              </w:rPr>
            </w:pPr>
            <w:r w:rsidRPr="00FF2218">
              <w:rPr>
                <w:rFonts w:ascii="Calibri" w:hAnsi="Calibri" w:cs="Calibri"/>
                <w:sz w:val="20"/>
              </w:rPr>
              <w:t>33</w:t>
            </w:r>
          </w:p>
        </w:tc>
        <w:tc>
          <w:tcPr>
            <w:tcW w:w="839" w:type="dxa"/>
            <w:hideMark/>
          </w:tcPr>
          <w:p w14:paraId="255A7738" w14:textId="514D444F" w:rsidR="009179D5" w:rsidRPr="00FF2218" w:rsidRDefault="00FF2218" w:rsidP="009179D5">
            <w:pPr>
              <w:jc w:val="center"/>
              <w:rPr>
                <w:rFonts w:ascii="Calibri" w:hAnsi="Calibri" w:cs="Calibri"/>
                <w:sz w:val="20"/>
              </w:rPr>
            </w:pPr>
            <w:r w:rsidRPr="00FF2218">
              <w:rPr>
                <w:rFonts w:ascii="Calibri" w:hAnsi="Calibri" w:cs="Calibri"/>
                <w:sz w:val="20"/>
              </w:rPr>
              <w:t>41</w:t>
            </w:r>
          </w:p>
        </w:tc>
      </w:tr>
      <w:tr w:rsidR="009179D5" w:rsidRPr="006C55B6" w14:paraId="106157F0" w14:textId="77777777" w:rsidTr="00B850C1">
        <w:trPr>
          <w:trHeight w:val="300"/>
        </w:trPr>
        <w:tc>
          <w:tcPr>
            <w:tcW w:w="3686" w:type="dxa"/>
            <w:vAlign w:val="center"/>
            <w:hideMark/>
          </w:tcPr>
          <w:p w14:paraId="7E97409D" w14:textId="77777777" w:rsidR="009179D5" w:rsidRPr="006C55B6" w:rsidRDefault="009179D5" w:rsidP="009179D5">
            <w:pPr>
              <w:jc w:val="left"/>
              <w:rPr>
                <w:rFonts w:ascii="Calibri" w:hAnsi="Calibri" w:cs="Calibri"/>
                <w:color w:val="000000"/>
                <w:sz w:val="20"/>
              </w:rPr>
            </w:pPr>
            <w:r w:rsidRPr="006C55B6">
              <w:rPr>
                <w:rFonts w:ascii="Calibri" w:hAnsi="Calibri" w:cs="Calibri"/>
                <w:color w:val="000000"/>
                <w:sz w:val="20"/>
              </w:rPr>
              <w:t>Addetti alle vendite</w:t>
            </w:r>
          </w:p>
        </w:tc>
        <w:tc>
          <w:tcPr>
            <w:tcW w:w="813" w:type="dxa"/>
            <w:noWrap/>
            <w:hideMark/>
          </w:tcPr>
          <w:p w14:paraId="0B96D45A" w14:textId="2BF9C742" w:rsidR="009179D5" w:rsidRPr="00FF2218" w:rsidRDefault="009179D5" w:rsidP="009179D5">
            <w:pPr>
              <w:jc w:val="center"/>
              <w:rPr>
                <w:rFonts w:ascii="Calibri" w:hAnsi="Calibri" w:cs="Calibri"/>
                <w:sz w:val="20"/>
              </w:rPr>
            </w:pPr>
            <w:r w:rsidRPr="00FF2218">
              <w:rPr>
                <w:rFonts w:ascii="Calibri" w:hAnsi="Calibri" w:cs="Calibri"/>
                <w:sz w:val="20"/>
              </w:rPr>
              <w:t>270</w:t>
            </w:r>
          </w:p>
        </w:tc>
        <w:tc>
          <w:tcPr>
            <w:tcW w:w="665" w:type="dxa"/>
            <w:noWrap/>
            <w:hideMark/>
          </w:tcPr>
          <w:p w14:paraId="345D4A5A" w14:textId="39CD13E0" w:rsidR="009179D5" w:rsidRPr="00FF2218" w:rsidRDefault="009179D5" w:rsidP="009179D5">
            <w:pPr>
              <w:jc w:val="center"/>
              <w:rPr>
                <w:rFonts w:ascii="Calibri" w:hAnsi="Calibri" w:cs="Calibri"/>
                <w:sz w:val="20"/>
              </w:rPr>
            </w:pPr>
            <w:r w:rsidRPr="00FF2218">
              <w:rPr>
                <w:rFonts w:ascii="Calibri" w:hAnsi="Calibri" w:cs="Calibri"/>
                <w:sz w:val="20"/>
              </w:rPr>
              <w:t>25</w:t>
            </w:r>
          </w:p>
        </w:tc>
        <w:tc>
          <w:tcPr>
            <w:tcW w:w="1215" w:type="dxa"/>
            <w:noWrap/>
            <w:hideMark/>
          </w:tcPr>
          <w:p w14:paraId="79FA275F" w14:textId="5415A2B4" w:rsidR="009179D5" w:rsidRPr="00FF2218" w:rsidRDefault="009179D5" w:rsidP="009179D5">
            <w:pPr>
              <w:jc w:val="center"/>
              <w:rPr>
                <w:rFonts w:ascii="Calibri" w:hAnsi="Calibri" w:cs="Calibri"/>
                <w:sz w:val="20"/>
              </w:rPr>
            </w:pPr>
            <w:r w:rsidRPr="00FF2218">
              <w:rPr>
                <w:rFonts w:ascii="Calibri" w:hAnsi="Calibri" w:cs="Calibri"/>
                <w:sz w:val="20"/>
              </w:rPr>
              <w:t>8</w:t>
            </w:r>
          </w:p>
        </w:tc>
        <w:tc>
          <w:tcPr>
            <w:tcW w:w="1115" w:type="dxa"/>
            <w:noWrap/>
            <w:hideMark/>
          </w:tcPr>
          <w:p w14:paraId="0CC56F0F" w14:textId="224FD06E" w:rsidR="009179D5" w:rsidRPr="00FF2218" w:rsidRDefault="002D19CA" w:rsidP="009179D5">
            <w:pPr>
              <w:jc w:val="center"/>
              <w:rPr>
                <w:rFonts w:ascii="Calibri" w:hAnsi="Calibri" w:cs="Calibri"/>
                <w:sz w:val="20"/>
              </w:rPr>
            </w:pPr>
            <w:r>
              <w:rPr>
                <w:rFonts w:ascii="Calibri" w:hAnsi="Calibri" w:cs="Calibri"/>
                <w:sz w:val="20"/>
              </w:rPr>
              <w:t>9</w:t>
            </w:r>
          </w:p>
        </w:tc>
        <w:tc>
          <w:tcPr>
            <w:tcW w:w="739" w:type="dxa"/>
            <w:noWrap/>
            <w:hideMark/>
          </w:tcPr>
          <w:p w14:paraId="0D425C8F" w14:textId="2A8E3C64" w:rsidR="009179D5" w:rsidRPr="00FF2218" w:rsidRDefault="002D19CA" w:rsidP="009179D5">
            <w:pPr>
              <w:jc w:val="center"/>
              <w:rPr>
                <w:rFonts w:ascii="Calibri" w:hAnsi="Calibri" w:cs="Calibri"/>
                <w:sz w:val="20"/>
              </w:rPr>
            </w:pPr>
            <w:r>
              <w:rPr>
                <w:rFonts w:ascii="Calibri" w:hAnsi="Calibri" w:cs="Calibri"/>
                <w:sz w:val="20"/>
              </w:rPr>
              <w:t>31</w:t>
            </w:r>
          </w:p>
        </w:tc>
        <w:tc>
          <w:tcPr>
            <w:tcW w:w="839" w:type="dxa"/>
            <w:hideMark/>
          </w:tcPr>
          <w:p w14:paraId="45E57FB7" w14:textId="4DC2F5B1" w:rsidR="009179D5" w:rsidRPr="00FF2218" w:rsidRDefault="00FF2218" w:rsidP="009179D5">
            <w:pPr>
              <w:jc w:val="center"/>
              <w:rPr>
                <w:rFonts w:ascii="Calibri" w:hAnsi="Calibri" w:cs="Calibri"/>
                <w:sz w:val="20"/>
              </w:rPr>
            </w:pPr>
            <w:r w:rsidRPr="00FF2218">
              <w:rPr>
                <w:rFonts w:ascii="Calibri" w:hAnsi="Calibri" w:cs="Calibri"/>
                <w:sz w:val="20"/>
              </w:rPr>
              <w:t>40</w:t>
            </w:r>
          </w:p>
        </w:tc>
      </w:tr>
      <w:tr w:rsidR="00FF2218" w:rsidRPr="006C55B6" w14:paraId="599DA75A" w14:textId="77777777" w:rsidTr="006E1A33">
        <w:trPr>
          <w:trHeight w:val="300"/>
        </w:trPr>
        <w:tc>
          <w:tcPr>
            <w:tcW w:w="3686" w:type="dxa"/>
            <w:vAlign w:val="center"/>
            <w:hideMark/>
          </w:tcPr>
          <w:p w14:paraId="01775E78" w14:textId="77777777"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Pers. non qualificato nei servizi di pulizia</w:t>
            </w:r>
          </w:p>
        </w:tc>
        <w:tc>
          <w:tcPr>
            <w:tcW w:w="813" w:type="dxa"/>
            <w:noWrap/>
            <w:hideMark/>
          </w:tcPr>
          <w:p w14:paraId="5B6FD19F" w14:textId="158AC861" w:rsidR="00FF2218" w:rsidRPr="00FF2218" w:rsidRDefault="00FF2218" w:rsidP="00FF2218">
            <w:pPr>
              <w:jc w:val="center"/>
              <w:rPr>
                <w:rFonts w:ascii="Calibri" w:hAnsi="Calibri" w:cs="Calibri"/>
                <w:sz w:val="20"/>
              </w:rPr>
            </w:pPr>
            <w:r w:rsidRPr="00FF2218">
              <w:rPr>
                <w:rFonts w:ascii="Calibri" w:hAnsi="Calibri" w:cs="Calibri"/>
                <w:sz w:val="20"/>
              </w:rPr>
              <w:t>260</w:t>
            </w:r>
          </w:p>
        </w:tc>
        <w:tc>
          <w:tcPr>
            <w:tcW w:w="665" w:type="dxa"/>
            <w:noWrap/>
            <w:hideMark/>
          </w:tcPr>
          <w:p w14:paraId="6BC9AB29" w14:textId="1A31A883" w:rsidR="00FF2218" w:rsidRPr="00FF2218" w:rsidRDefault="00FF2218" w:rsidP="00FF2218">
            <w:pPr>
              <w:jc w:val="center"/>
              <w:rPr>
                <w:rFonts w:ascii="Calibri" w:hAnsi="Calibri" w:cs="Calibri"/>
                <w:sz w:val="20"/>
              </w:rPr>
            </w:pPr>
            <w:r w:rsidRPr="00FF2218">
              <w:rPr>
                <w:rFonts w:ascii="Calibri" w:hAnsi="Calibri" w:cs="Calibri"/>
                <w:sz w:val="20"/>
              </w:rPr>
              <w:t>32</w:t>
            </w:r>
          </w:p>
        </w:tc>
        <w:tc>
          <w:tcPr>
            <w:tcW w:w="1215" w:type="dxa"/>
            <w:noWrap/>
            <w:hideMark/>
          </w:tcPr>
          <w:p w14:paraId="32B82680" w14:textId="56BB8C77" w:rsidR="00FF2218" w:rsidRPr="00FF2218" w:rsidRDefault="00FF2218" w:rsidP="00FF2218">
            <w:pPr>
              <w:jc w:val="center"/>
              <w:rPr>
                <w:rFonts w:ascii="Calibri" w:hAnsi="Calibri" w:cs="Calibri"/>
                <w:sz w:val="20"/>
              </w:rPr>
            </w:pPr>
            <w:r w:rsidRPr="00FF2218">
              <w:rPr>
                <w:rFonts w:ascii="Calibri" w:hAnsi="Calibri" w:cs="Calibri"/>
                <w:sz w:val="20"/>
              </w:rPr>
              <w:t>21</w:t>
            </w:r>
          </w:p>
        </w:tc>
        <w:tc>
          <w:tcPr>
            <w:tcW w:w="1115" w:type="dxa"/>
            <w:noWrap/>
            <w:hideMark/>
          </w:tcPr>
          <w:p w14:paraId="5DA9D7D6" w14:textId="15DD3C94" w:rsidR="00FF2218" w:rsidRPr="00FF2218" w:rsidRDefault="00FF2218" w:rsidP="00FF2218">
            <w:pPr>
              <w:jc w:val="center"/>
              <w:rPr>
                <w:rFonts w:ascii="Calibri" w:hAnsi="Calibri" w:cs="Calibri"/>
                <w:sz w:val="20"/>
              </w:rPr>
            </w:pPr>
            <w:r w:rsidRPr="00FF2218">
              <w:rPr>
                <w:rFonts w:ascii="Calibri" w:hAnsi="Calibri" w:cs="Calibri"/>
                <w:sz w:val="20"/>
              </w:rPr>
              <w:t>0</w:t>
            </w:r>
          </w:p>
        </w:tc>
        <w:tc>
          <w:tcPr>
            <w:tcW w:w="739" w:type="dxa"/>
            <w:noWrap/>
            <w:hideMark/>
          </w:tcPr>
          <w:p w14:paraId="57CA16B1" w14:textId="68B1EEFC" w:rsidR="00FF2218" w:rsidRPr="00FF2218" w:rsidRDefault="00FF2218" w:rsidP="00FF2218">
            <w:pPr>
              <w:jc w:val="center"/>
              <w:rPr>
                <w:rFonts w:ascii="Calibri" w:hAnsi="Calibri" w:cs="Calibri"/>
                <w:sz w:val="20"/>
              </w:rPr>
            </w:pPr>
            <w:r w:rsidRPr="00FF2218">
              <w:rPr>
                <w:rFonts w:ascii="Calibri" w:hAnsi="Calibri" w:cs="Calibri"/>
                <w:sz w:val="20"/>
              </w:rPr>
              <w:t>41</w:t>
            </w:r>
          </w:p>
        </w:tc>
        <w:tc>
          <w:tcPr>
            <w:tcW w:w="839" w:type="dxa"/>
            <w:vAlign w:val="center"/>
            <w:hideMark/>
          </w:tcPr>
          <w:p w14:paraId="7ED557FE" w14:textId="19232D49" w:rsidR="00FF2218" w:rsidRPr="00FF2218" w:rsidRDefault="00FF2218" w:rsidP="00FF2218">
            <w:pPr>
              <w:jc w:val="center"/>
              <w:rPr>
                <w:rFonts w:ascii="Calibri" w:hAnsi="Calibri" w:cs="Calibri"/>
                <w:sz w:val="20"/>
              </w:rPr>
            </w:pPr>
            <w:r w:rsidRPr="00FF2218">
              <w:rPr>
                <w:rFonts w:ascii="Calibri" w:hAnsi="Calibri" w:cs="Calibri"/>
                <w:sz w:val="20"/>
              </w:rPr>
              <w:t>9</w:t>
            </w:r>
          </w:p>
        </w:tc>
      </w:tr>
      <w:tr w:rsidR="00FF2218" w:rsidRPr="006C55B6" w14:paraId="7A572D44" w14:textId="77777777" w:rsidTr="006E1A33">
        <w:trPr>
          <w:trHeight w:val="300"/>
        </w:trPr>
        <w:tc>
          <w:tcPr>
            <w:tcW w:w="3686" w:type="dxa"/>
            <w:vAlign w:val="center"/>
            <w:hideMark/>
          </w:tcPr>
          <w:p w14:paraId="102A201C" w14:textId="77777777"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Addetti a spostamento e consegna merci</w:t>
            </w:r>
          </w:p>
        </w:tc>
        <w:tc>
          <w:tcPr>
            <w:tcW w:w="813" w:type="dxa"/>
            <w:noWrap/>
            <w:hideMark/>
          </w:tcPr>
          <w:p w14:paraId="3B1E81AD" w14:textId="073EFE0B" w:rsidR="00FF2218" w:rsidRPr="00FF2218" w:rsidRDefault="00FF2218" w:rsidP="00FF2218">
            <w:pPr>
              <w:jc w:val="center"/>
              <w:rPr>
                <w:rFonts w:ascii="Calibri" w:hAnsi="Calibri" w:cs="Calibri"/>
                <w:sz w:val="20"/>
              </w:rPr>
            </w:pPr>
            <w:r w:rsidRPr="00FF2218">
              <w:rPr>
                <w:rFonts w:ascii="Calibri" w:hAnsi="Calibri" w:cs="Calibri"/>
                <w:sz w:val="20"/>
              </w:rPr>
              <w:t>160</w:t>
            </w:r>
          </w:p>
        </w:tc>
        <w:tc>
          <w:tcPr>
            <w:tcW w:w="665" w:type="dxa"/>
            <w:noWrap/>
            <w:hideMark/>
          </w:tcPr>
          <w:p w14:paraId="1C61A9D5" w14:textId="42C64ACE" w:rsidR="00FF2218" w:rsidRPr="00FF2218" w:rsidRDefault="00FF2218" w:rsidP="00FF2218">
            <w:pPr>
              <w:jc w:val="center"/>
              <w:rPr>
                <w:rFonts w:ascii="Calibri" w:hAnsi="Calibri" w:cs="Calibri"/>
                <w:sz w:val="20"/>
              </w:rPr>
            </w:pPr>
            <w:r w:rsidRPr="00FF2218">
              <w:rPr>
                <w:rFonts w:ascii="Calibri" w:hAnsi="Calibri" w:cs="Calibri"/>
                <w:sz w:val="20"/>
              </w:rPr>
              <w:t>19</w:t>
            </w:r>
          </w:p>
        </w:tc>
        <w:tc>
          <w:tcPr>
            <w:tcW w:w="1215" w:type="dxa"/>
            <w:noWrap/>
            <w:hideMark/>
          </w:tcPr>
          <w:p w14:paraId="69BD1E01" w14:textId="7E350154" w:rsidR="00FF2218" w:rsidRPr="00FF2218" w:rsidRDefault="00FF2218" w:rsidP="00FF2218">
            <w:pPr>
              <w:jc w:val="center"/>
              <w:rPr>
                <w:rFonts w:ascii="Calibri" w:hAnsi="Calibri" w:cs="Calibri"/>
                <w:sz w:val="20"/>
              </w:rPr>
            </w:pPr>
            <w:r w:rsidRPr="00FF2218">
              <w:rPr>
                <w:rFonts w:ascii="Calibri" w:hAnsi="Calibri" w:cs="Calibri"/>
                <w:sz w:val="20"/>
              </w:rPr>
              <w:t>11</w:t>
            </w:r>
          </w:p>
        </w:tc>
        <w:tc>
          <w:tcPr>
            <w:tcW w:w="1115" w:type="dxa"/>
            <w:noWrap/>
            <w:hideMark/>
          </w:tcPr>
          <w:p w14:paraId="1734ED19" w14:textId="26FF178C" w:rsidR="00FF2218" w:rsidRPr="00FF2218" w:rsidRDefault="00FF2218" w:rsidP="00FF2218">
            <w:pPr>
              <w:jc w:val="center"/>
              <w:rPr>
                <w:rFonts w:ascii="Calibri" w:hAnsi="Calibri" w:cs="Calibri"/>
                <w:sz w:val="20"/>
              </w:rPr>
            </w:pPr>
            <w:r w:rsidRPr="00FF2218">
              <w:rPr>
                <w:rFonts w:ascii="Calibri" w:hAnsi="Calibri" w:cs="Calibri"/>
                <w:sz w:val="20"/>
              </w:rPr>
              <w:t>13</w:t>
            </w:r>
          </w:p>
        </w:tc>
        <w:tc>
          <w:tcPr>
            <w:tcW w:w="739" w:type="dxa"/>
            <w:noWrap/>
            <w:hideMark/>
          </w:tcPr>
          <w:p w14:paraId="64789EAA" w14:textId="12BB6AEA" w:rsidR="00FF2218" w:rsidRPr="00FF2218" w:rsidRDefault="00FF2218" w:rsidP="00FF2218">
            <w:pPr>
              <w:jc w:val="center"/>
              <w:rPr>
                <w:rFonts w:ascii="Calibri" w:hAnsi="Calibri" w:cs="Calibri"/>
                <w:sz w:val="20"/>
              </w:rPr>
            </w:pPr>
            <w:r w:rsidRPr="00FF2218">
              <w:rPr>
                <w:rFonts w:ascii="Calibri" w:hAnsi="Calibri" w:cs="Calibri"/>
                <w:sz w:val="20"/>
              </w:rPr>
              <w:t>32</w:t>
            </w:r>
          </w:p>
        </w:tc>
        <w:tc>
          <w:tcPr>
            <w:tcW w:w="839" w:type="dxa"/>
            <w:vAlign w:val="center"/>
            <w:hideMark/>
          </w:tcPr>
          <w:p w14:paraId="026BBDA6" w14:textId="7D75F93E" w:rsidR="00FF2218" w:rsidRPr="00FF2218" w:rsidRDefault="002D19CA" w:rsidP="00FF2218">
            <w:pPr>
              <w:jc w:val="center"/>
              <w:rPr>
                <w:rFonts w:ascii="Calibri" w:hAnsi="Calibri" w:cs="Calibri"/>
                <w:sz w:val="20"/>
              </w:rPr>
            </w:pPr>
            <w:r>
              <w:rPr>
                <w:rFonts w:ascii="Calibri" w:hAnsi="Calibri" w:cs="Calibri"/>
                <w:sz w:val="20"/>
              </w:rPr>
              <w:t>31</w:t>
            </w:r>
          </w:p>
        </w:tc>
      </w:tr>
      <w:tr w:rsidR="00FF2218" w:rsidRPr="006C55B6" w14:paraId="02E3A062" w14:textId="77777777" w:rsidTr="0073067B">
        <w:trPr>
          <w:trHeight w:val="300"/>
        </w:trPr>
        <w:tc>
          <w:tcPr>
            <w:tcW w:w="3686" w:type="dxa"/>
            <w:vAlign w:val="center"/>
            <w:hideMark/>
          </w:tcPr>
          <w:p w14:paraId="7D709119" w14:textId="77777777" w:rsidR="00FF2218" w:rsidRPr="006C55B6" w:rsidRDefault="00FF2218" w:rsidP="00FF2218">
            <w:pPr>
              <w:jc w:val="left"/>
              <w:rPr>
                <w:rFonts w:ascii="Calibri" w:hAnsi="Calibri" w:cs="Calibri"/>
                <w:color w:val="000000"/>
                <w:sz w:val="20"/>
              </w:rPr>
            </w:pPr>
            <w:r w:rsidRPr="006C55B6">
              <w:rPr>
                <w:rFonts w:ascii="Calibri" w:hAnsi="Calibri" w:cs="Calibri"/>
                <w:sz w:val="20"/>
              </w:rPr>
              <w:t>Conduttori di veicoli a motore</w:t>
            </w:r>
          </w:p>
        </w:tc>
        <w:tc>
          <w:tcPr>
            <w:tcW w:w="813" w:type="dxa"/>
            <w:noWrap/>
            <w:hideMark/>
          </w:tcPr>
          <w:p w14:paraId="627B658A" w14:textId="7C4F75A0" w:rsidR="00FF2218" w:rsidRPr="00FF2218" w:rsidRDefault="00FF2218" w:rsidP="00FF2218">
            <w:pPr>
              <w:jc w:val="center"/>
              <w:rPr>
                <w:rFonts w:ascii="Calibri" w:hAnsi="Calibri" w:cs="Calibri"/>
                <w:sz w:val="20"/>
              </w:rPr>
            </w:pPr>
            <w:r w:rsidRPr="00FF2218">
              <w:rPr>
                <w:rFonts w:ascii="Calibri" w:hAnsi="Calibri" w:cs="Calibri"/>
                <w:sz w:val="20"/>
              </w:rPr>
              <w:t>150</w:t>
            </w:r>
          </w:p>
        </w:tc>
        <w:tc>
          <w:tcPr>
            <w:tcW w:w="665" w:type="dxa"/>
            <w:noWrap/>
            <w:hideMark/>
          </w:tcPr>
          <w:p w14:paraId="32F349E8" w14:textId="026842DA" w:rsidR="00FF2218" w:rsidRPr="00FF2218" w:rsidRDefault="00FF2218" w:rsidP="00FF2218">
            <w:pPr>
              <w:jc w:val="center"/>
              <w:rPr>
                <w:rFonts w:ascii="Calibri" w:hAnsi="Calibri" w:cs="Calibri"/>
                <w:sz w:val="20"/>
              </w:rPr>
            </w:pPr>
            <w:r w:rsidRPr="00FF2218">
              <w:rPr>
                <w:rFonts w:ascii="Calibri" w:hAnsi="Calibri" w:cs="Calibri"/>
                <w:sz w:val="20"/>
              </w:rPr>
              <w:t>39</w:t>
            </w:r>
          </w:p>
        </w:tc>
        <w:tc>
          <w:tcPr>
            <w:tcW w:w="1215" w:type="dxa"/>
            <w:noWrap/>
            <w:hideMark/>
          </w:tcPr>
          <w:p w14:paraId="3A671CE7" w14:textId="50AA35FA" w:rsidR="00FF2218" w:rsidRPr="00FF2218" w:rsidRDefault="00FF2218" w:rsidP="00FF2218">
            <w:pPr>
              <w:jc w:val="center"/>
              <w:rPr>
                <w:rFonts w:ascii="Calibri" w:hAnsi="Calibri" w:cs="Calibri"/>
                <w:sz w:val="20"/>
              </w:rPr>
            </w:pPr>
            <w:r w:rsidRPr="00FF2218">
              <w:rPr>
                <w:rFonts w:ascii="Calibri" w:hAnsi="Calibri" w:cs="Calibri"/>
                <w:sz w:val="20"/>
              </w:rPr>
              <w:t>18</w:t>
            </w:r>
          </w:p>
        </w:tc>
        <w:tc>
          <w:tcPr>
            <w:tcW w:w="1115" w:type="dxa"/>
            <w:noWrap/>
            <w:hideMark/>
          </w:tcPr>
          <w:p w14:paraId="20CC98AB" w14:textId="0EECDC19" w:rsidR="00FF2218" w:rsidRPr="00FF2218" w:rsidRDefault="00FF2218" w:rsidP="00FF2218">
            <w:pPr>
              <w:jc w:val="center"/>
              <w:rPr>
                <w:rFonts w:ascii="Calibri" w:hAnsi="Calibri" w:cs="Calibri"/>
                <w:sz w:val="20"/>
              </w:rPr>
            </w:pPr>
            <w:r w:rsidRPr="00FF2218">
              <w:rPr>
                <w:rFonts w:ascii="Calibri" w:hAnsi="Calibri" w:cs="Calibri"/>
                <w:sz w:val="20"/>
              </w:rPr>
              <w:t>14</w:t>
            </w:r>
          </w:p>
        </w:tc>
        <w:tc>
          <w:tcPr>
            <w:tcW w:w="739" w:type="dxa"/>
            <w:noWrap/>
            <w:hideMark/>
          </w:tcPr>
          <w:p w14:paraId="6409AE49" w14:textId="1B38A7F4" w:rsidR="00FF2218" w:rsidRPr="00FF2218" w:rsidRDefault="00FF2218" w:rsidP="00FF2218">
            <w:pPr>
              <w:jc w:val="center"/>
              <w:rPr>
                <w:rFonts w:ascii="Calibri" w:hAnsi="Calibri" w:cs="Calibri"/>
                <w:sz w:val="20"/>
              </w:rPr>
            </w:pPr>
            <w:r w:rsidRPr="00FF2218">
              <w:rPr>
                <w:rFonts w:ascii="Calibri" w:hAnsi="Calibri" w:cs="Calibri"/>
                <w:sz w:val="20"/>
              </w:rPr>
              <w:t>45</w:t>
            </w:r>
          </w:p>
        </w:tc>
        <w:tc>
          <w:tcPr>
            <w:tcW w:w="839" w:type="dxa"/>
            <w:hideMark/>
          </w:tcPr>
          <w:p w14:paraId="62702260" w14:textId="52F12161" w:rsidR="00FF2218" w:rsidRPr="00FF2218" w:rsidRDefault="002D19CA" w:rsidP="00FF2218">
            <w:pPr>
              <w:jc w:val="center"/>
              <w:rPr>
                <w:rFonts w:ascii="Calibri" w:hAnsi="Calibri" w:cs="Calibri"/>
                <w:sz w:val="20"/>
              </w:rPr>
            </w:pPr>
            <w:r>
              <w:rPr>
                <w:rFonts w:ascii="Calibri" w:hAnsi="Calibri" w:cs="Calibri"/>
                <w:sz w:val="20"/>
              </w:rPr>
              <w:t>45</w:t>
            </w:r>
          </w:p>
        </w:tc>
      </w:tr>
      <w:tr w:rsidR="00FF2218" w:rsidRPr="006C55B6" w14:paraId="36CE40B2" w14:textId="77777777" w:rsidTr="0073067B">
        <w:trPr>
          <w:trHeight w:val="300"/>
        </w:trPr>
        <w:tc>
          <w:tcPr>
            <w:tcW w:w="3686" w:type="dxa"/>
            <w:tcBorders>
              <w:top w:val="nil"/>
              <w:left w:val="nil"/>
              <w:bottom w:val="single" w:sz="4" w:space="0" w:color="auto"/>
              <w:right w:val="nil"/>
            </w:tcBorders>
            <w:vAlign w:val="center"/>
            <w:hideMark/>
          </w:tcPr>
          <w:p w14:paraId="718C8B77" w14:textId="3CCFE6FE" w:rsidR="00FF2218" w:rsidRPr="006C55B6" w:rsidRDefault="00FF2218" w:rsidP="00FF2218">
            <w:pPr>
              <w:jc w:val="left"/>
              <w:rPr>
                <w:rFonts w:ascii="Calibri" w:hAnsi="Calibri" w:cs="Calibri"/>
                <w:color w:val="000000"/>
                <w:sz w:val="20"/>
              </w:rPr>
            </w:pPr>
            <w:r w:rsidRPr="006C55B6">
              <w:rPr>
                <w:rFonts w:ascii="Calibri" w:hAnsi="Calibri" w:cs="Calibri"/>
                <w:color w:val="000000"/>
                <w:sz w:val="20"/>
              </w:rPr>
              <w:t xml:space="preserve">Operai </w:t>
            </w:r>
            <w:proofErr w:type="spellStart"/>
            <w:r w:rsidRPr="006C55B6">
              <w:rPr>
                <w:rFonts w:ascii="Calibri" w:hAnsi="Calibri" w:cs="Calibri"/>
                <w:color w:val="000000"/>
                <w:sz w:val="20"/>
              </w:rPr>
              <w:t>specializz</w:t>
            </w:r>
            <w:proofErr w:type="spellEnd"/>
            <w:r w:rsidRPr="006C55B6">
              <w:rPr>
                <w:rFonts w:ascii="Calibri" w:hAnsi="Calibri" w:cs="Calibri"/>
                <w:color w:val="000000"/>
                <w:sz w:val="20"/>
              </w:rPr>
              <w:t xml:space="preserve">. </w:t>
            </w:r>
            <w:proofErr w:type="spellStart"/>
            <w:r>
              <w:rPr>
                <w:rFonts w:ascii="Calibri" w:hAnsi="Calibri" w:cs="Calibri"/>
                <w:color w:val="000000"/>
                <w:sz w:val="20"/>
              </w:rPr>
              <w:t>lavoraz</w:t>
            </w:r>
            <w:proofErr w:type="spellEnd"/>
            <w:r>
              <w:rPr>
                <w:rFonts w:ascii="Calibri" w:hAnsi="Calibri" w:cs="Calibri"/>
                <w:color w:val="000000"/>
                <w:sz w:val="20"/>
              </w:rPr>
              <w:t>. cuoio e pelli</w:t>
            </w:r>
          </w:p>
        </w:tc>
        <w:tc>
          <w:tcPr>
            <w:tcW w:w="813" w:type="dxa"/>
            <w:tcBorders>
              <w:top w:val="nil"/>
              <w:left w:val="nil"/>
              <w:bottom w:val="single" w:sz="4" w:space="0" w:color="auto"/>
              <w:right w:val="nil"/>
            </w:tcBorders>
            <w:noWrap/>
            <w:hideMark/>
          </w:tcPr>
          <w:p w14:paraId="37CF5975" w14:textId="007EB623" w:rsidR="00FF2218" w:rsidRPr="00FF2218" w:rsidRDefault="00FF2218" w:rsidP="00FF2218">
            <w:pPr>
              <w:jc w:val="center"/>
              <w:rPr>
                <w:rFonts w:ascii="Calibri" w:hAnsi="Calibri" w:cs="Calibri"/>
                <w:sz w:val="20"/>
              </w:rPr>
            </w:pPr>
            <w:r w:rsidRPr="00FF2218">
              <w:rPr>
                <w:rFonts w:ascii="Calibri" w:hAnsi="Calibri" w:cs="Calibri"/>
                <w:sz w:val="20"/>
              </w:rPr>
              <w:t>150</w:t>
            </w:r>
          </w:p>
        </w:tc>
        <w:tc>
          <w:tcPr>
            <w:tcW w:w="665" w:type="dxa"/>
            <w:tcBorders>
              <w:top w:val="nil"/>
              <w:left w:val="nil"/>
              <w:bottom w:val="single" w:sz="4" w:space="0" w:color="auto"/>
              <w:right w:val="nil"/>
            </w:tcBorders>
            <w:noWrap/>
            <w:hideMark/>
          </w:tcPr>
          <w:p w14:paraId="28A7A669" w14:textId="5323C7B3" w:rsidR="00FF2218" w:rsidRPr="00FF2218" w:rsidRDefault="00FF2218" w:rsidP="00FF2218">
            <w:pPr>
              <w:jc w:val="center"/>
              <w:rPr>
                <w:rFonts w:ascii="Calibri" w:hAnsi="Calibri" w:cs="Calibri"/>
                <w:sz w:val="20"/>
              </w:rPr>
            </w:pPr>
            <w:r w:rsidRPr="00FF2218">
              <w:rPr>
                <w:rFonts w:ascii="Calibri" w:hAnsi="Calibri" w:cs="Calibri"/>
                <w:sz w:val="20"/>
              </w:rPr>
              <w:t>45</w:t>
            </w:r>
          </w:p>
        </w:tc>
        <w:tc>
          <w:tcPr>
            <w:tcW w:w="1215" w:type="dxa"/>
            <w:tcBorders>
              <w:top w:val="nil"/>
              <w:left w:val="nil"/>
              <w:bottom w:val="single" w:sz="4" w:space="0" w:color="auto"/>
              <w:right w:val="nil"/>
            </w:tcBorders>
            <w:noWrap/>
            <w:hideMark/>
          </w:tcPr>
          <w:p w14:paraId="42A7D9DE" w14:textId="06BB9A71" w:rsidR="00FF2218" w:rsidRPr="00FF2218" w:rsidRDefault="00FF2218" w:rsidP="00FF2218">
            <w:pPr>
              <w:jc w:val="center"/>
              <w:rPr>
                <w:rFonts w:ascii="Calibri" w:hAnsi="Calibri" w:cs="Calibri"/>
                <w:sz w:val="20"/>
              </w:rPr>
            </w:pPr>
            <w:r w:rsidRPr="00FF2218">
              <w:rPr>
                <w:rFonts w:ascii="Calibri" w:hAnsi="Calibri" w:cs="Calibri"/>
                <w:sz w:val="20"/>
              </w:rPr>
              <w:t>25</w:t>
            </w:r>
          </w:p>
        </w:tc>
        <w:tc>
          <w:tcPr>
            <w:tcW w:w="1115" w:type="dxa"/>
            <w:tcBorders>
              <w:top w:val="nil"/>
              <w:left w:val="nil"/>
              <w:bottom w:val="single" w:sz="4" w:space="0" w:color="auto"/>
              <w:right w:val="nil"/>
            </w:tcBorders>
            <w:noWrap/>
            <w:hideMark/>
          </w:tcPr>
          <w:p w14:paraId="3C5DFDAE" w14:textId="176228BF" w:rsidR="00FF2218" w:rsidRPr="00FF2218" w:rsidRDefault="00FF2218" w:rsidP="00FF2218">
            <w:pPr>
              <w:jc w:val="center"/>
              <w:rPr>
                <w:rFonts w:ascii="Calibri" w:hAnsi="Calibri" w:cs="Calibri"/>
                <w:sz w:val="20"/>
              </w:rPr>
            </w:pPr>
            <w:r w:rsidRPr="00FF2218">
              <w:rPr>
                <w:rFonts w:ascii="Calibri" w:hAnsi="Calibri" w:cs="Calibri"/>
                <w:sz w:val="20"/>
              </w:rPr>
              <w:t>34</w:t>
            </w:r>
          </w:p>
        </w:tc>
        <w:tc>
          <w:tcPr>
            <w:tcW w:w="739" w:type="dxa"/>
            <w:tcBorders>
              <w:top w:val="nil"/>
              <w:left w:val="nil"/>
              <w:bottom w:val="single" w:sz="4" w:space="0" w:color="auto"/>
              <w:right w:val="nil"/>
            </w:tcBorders>
            <w:noWrap/>
            <w:hideMark/>
          </w:tcPr>
          <w:p w14:paraId="7CD9C27E" w14:textId="4899CF13" w:rsidR="00FF2218" w:rsidRPr="00FF2218" w:rsidRDefault="00FF2218" w:rsidP="00FF2218">
            <w:pPr>
              <w:jc w:val="center"/>
              <w:rPr>
                <w:rFonts w:ascii="Calibri" w:hAnsi="Calibri" w:cs="Calibri"/>
                <w:sz w:val="20"/>
              </w:rPr>
            </w:pPr>
            <w:r w:rsidRPr="00FF2218">
              <w:rPr>
                <w:rFonts w:ascii="Calibri" w:hAnsi="Calibri" w:cs="Calibri"/>
                <w:sz w:val="20"/>
              </w:rPr>
              <w:t>28</w:t>
            </w:r>
          </w:p>
        </w:tc>
        <w:tc>
          <w:tcPr>
            <w:tcW w:w="839" w:type="dxa"/>
            <w:tcBorders>
              <w:top w:val="nil"/>
              <w:left w:val="nil"/>
              <w:bottom w:val="single" w:sz="4" w:space="0" w:color="auto"/>
              <w:right w:val="nil"/>
            </w:tcBorders>
            <w:hideMark/>
          </w:tcPr>
          <w:p w14:paraId="49074426" w14:textId="731AEAC5" w:rsidR="00FF2218" w:rsidRPr="00FF2218" w:rsidRDefault="002D19CA" w:rsidP="00FF2218">
            <w:pPr>
              <w:jc w:val="center"/>
              <w:rPr>
                <w:rFonts w:ascii="Calibri" w:hAnsi="Calibri" w:cs="Calibri"/>
                <w:sz w:val="20"/>
              </w:rPr>
            </w:pPr>
            <w:r>
              <w:rPr>
                <w:rFonts w:ascii="Calibri" w:hAnsi="Calibri" w:cs="Calibri"/>
                <w:sz w:val="20"/>
              </w:rPr>
              <w:t>18</w:t>
            </w:r>
          </w:p>
        </w:tc>
      </w:tr>
      <w:tr w:rsidR="006C55B6" w:rsidRPr="006C55B6" w14:paraId="5FB620E4" w14:textId="77777777">
        <w:trPr>
          <w:trHeight w:val="300"/>
        </w:trPr>
        <w:tc>
          <w:tcPr>
            <w:tcW w:w="9072" w:type="dxa"/>
            <w:gridSpan w:val="7"/>
            <w:tcBorders>
              <w:top w:val="single" w:sz="4" w:space="0" w:color="auto"/>
              <w:left w:val="nil"/>
              <w:bottom w:val="nil"/>
              <w:right w:val="nil"/>
            </w:tcBorders>
            <w:noWrap/>
            <w:vAlign w:val="center"/>
            <w:hideMark/>
          </w:tcPr>
          <w:p w14:paraId="2194ACCE" w14:textId="4720E55F" w:rsidR="006C55B6" w:rsidRPr="006C55B6" w:rsidRDefault="006C55B6" w:rsidP="006C55B6">
            <w:pPr>
              <w:spacing w:after="240"/>
              <w:jc w:val="left"/>
              <w:rPr>
                <w:rFonts w:ascii="Calibri" w:hAnsi="Calibri" w:cs="Calibri"/>
                <w:i/>
                <w:iCs/>
                <w:color w:val="000000"/>
                <w:sz w:val="18"/>
                <w:szCs w:val="18"/>
              </w:rPr>
            </w:pPr>
            <w:r w:rsidRPr="006C55B6">
              <w:rPr>
                <w:rFonts w:ascii="Calibri" w:hAnsi="Calibri" w:cs="Calibri"/>
                <w:i/>
                <w:iCs/>
                <w:color w:val="000000"/>
                <w:sz w:val="18"/>
                <w:szCs w:val="18"/>
              </w:rPr>
              <w:t>Fonte: Unioncamere - Ministero del Lavoro e delle Politiche Sociali, Sistema Informativo Excelsior, 202</w:t>
            </w:r>
            <w:r w:rsidR="00F91D2B">
              <w:rPr>
                <w:rFonts w:ascii="Calibri" w:hAnsi="Calibri" w:cs="Calibri"/>
                <w:i/>
                <w:iCs/>
                <w:color w:val="000000"/>
                <w:sz w:val="18"/>
                <w:szCs w:val="18"/>
              </w:rPr>
              <w:t>6</w:t>
            </w:r>
            <w:r w:rsidRPr="006C55B6">
              <w:rPr>
                <w:rFonts w:ascii="Calibri" w:hAnsi="Calibri" w:cs="Calibri"/>
                <w:i/>
                <w:iCs/>
                <w:color w:val="000000"/>
                <w:sz w:val="18"/>
                <w:szCs w:val="18"/>
              </w:rPr>
              <w:t xml:space="preserve"> e 202</w:t>
            </w:r>
            <w:r w:rsidR="00F91D2B">
              <w:rPr>
                <w:rFonts w:ascii="Calibri" w:hAnsi="Calibri" w:cs="Calibri"/>
                <w:i/>
                <w:iCs/>
                <w:color w:val="000000"/>
                <w:sz w:val="18"/>
                <w:szCs w:val="18"/>
              </w:rPr>
              <w:t>5</w:t>
            </w:r>
          </w:p>
        </w:tc>
      </w:tr>
    </w:tbl>
    <w:p w14:paraId="0BE06F14" w14:textId="77777777" w:rsidR="001920EA" w:rsidRDefault="001920EA" w:rsidP="007A73FE">
      <w:pPr>
        <w:spacing w:before="240" w:after="240"/>
        <w:rPr>
          <w:rFonts w:ascii="Calibri" w:hAnsi="Calibri" w:cs="Calibri"/>
          <w:b/>
          <w:bCs/>
          <w:i/>
          <w:iCs/>
          <w:color w:val="00000A"/>
          <w:sz w:val="22"/>
          <w:szCs w:val="22"/>
        </w:rPr>
      </w:pPr>
    </w:p>
    <w:p w14:paraId="1AA6D95F" w14:textId="77777777" w:rsidR="001920EA" w:rsidRDefault="001920EA">
      <w:pPr>
        <w:jc w:val="left"/>
        <w:rPr>
          <w:rFonts w:ascii="Calibri" w:hAnsi="Calibri" w:cs="Calibri"/>
          <w:b/>
          <w:bCs/>
          <w:i/>
          <w:iCs/>
          <w:color w:val="00000A"/>
          <w:sz w:val="22"/>
          <w:szCs w:val="22"/>
        </w:rPr>
      </w:pPr>
      <w:r>
        <w:rPr>
          <w:rFonts w:ascii="Calibri" w:hAnsi="Calibri" w:cs="Calibri"/>
          <w:b/>
          <w:bCs/>
          <w:i/>
          <w:iCs/>
          <w:color w:val="00000A"/>
          <w:sz w:val="22"/>
          <w:szCs w:val="22"/>
        </w:rPr>
        <w:br w:type="page"/>
      </w:r>
    </w:p>
    <w:p w14:paraId="42A2C1BA" w14:textId="3C120717" w:rsidR="007A73FE" w:rsidRPr="00445B8C" w:rsidRDefault="007A73FE" w:rsidP="007A73FE">
      <w:pPr>
        <w:spacing w:before="240" w:after="240"/>
        <w:rPr>
          <w:rFonts w:ascii="Calibri" w:hAnsi="Calibri" w:cs="Calibri"/>
          <w:b/>
          <w:bCs/>
          <w:i/>
          <w:iCs/>
          <w:color w:val="00000A"/>
          <w:sz w:val="22"/>
          <w:szCs w:val="22"/>
        </w:rPr>
      </w:pPr>
      <w:r w:rsidRPr="00445B8C">
        <w:rPr>
          <w:rFonts w:ascii="Calibri" w:hAnsi="Calibri" w:cs="Calibri"/>
          <w:b/>
          <w:bCs/>
          <w:i/>
          <w:iCs/>
          <w:color w:val="00000A"/>
          <w:sz w:val="22"/>
          <w:szCs w:val="22"/>
        </w:rPr>
        <w:lastRenderedPageBreak/>
        <w:t>_________________________________________________________________________ GRUPPO DI LAVORO</w:t>
      </w:r>
    </w:p>
    <w:p w14:paraId="78EECB77" w14:textId="77777777" w:rsidR="007A73FE" w:rsidRPr="00445B8C" w:rsidRDefault="007A73FE" w:rsidP="007A73FE">
      <w:pPr>
        <w:rPr>
          <w:rFonts w:ascii="Calibri" w:hAnsi="Calibri" w:cs="Calibri"/>
          <w:b/>
          <w:bCs/>
          <w:i/>
          <w:iCs/>
          <w:color w:val="00000A"/>
          <w:sz w:val="22"/>
          <w:szCs w:val="22"/>
        </w:rPr>
      </w:pPr>
      <w:r w:rsidRPr="00445B8C">
        <w:rPr>
          <w:rFonts w:ascii="Calibri" w:hAnsi="Calibri" w:cs="Calibri"/>
          <w:b/>
          <w:bCs/>
          <w:i/>
          <w:iCs/>
          <w:color w:val="00000A"/>
          <w:sz w:val="22"/>
          <w:szCs w:val="22"/>
        </w:rPr>
        <w:t>Coordinamento</w:t>
      </w:r>
    </w:p>
    <w:p w14:paraId="7C009EB2" w14:textId="77777777" w:rsidR="007A73FE" w:rsidRPr="00445B8C" w:rsidRDefault="007A73FE" w:rsidP="007A73FE">
      <w:pPr>
        <w:rPr>
          <w:rFonts w:ascii="Calibri" w:hAnsi="Calibri" w:cs="Calibri"/>
          <w:i/>
          <w:iCs/>
          <w:color w:val="00000A"/>
          <w:sz w:val="22"/>
          <w:szCs w:val="22"/>
        </w:rPr>
      </w:pPr>
      <w:r w:rsidRPr="00445B8C">
        <w:rPr>
          <w:rFonts w:ascii="Calibri" w:hAnsi="Calibri" w:cs="Calibri"/>
          <w:i/>
          <w:iCs/>
          <w:color w:val="00000A"/>
          <w:sz w:val="22"/>
          <w:szCs w:val="22"/>
        </w:rPr>
        <w:t>Alberto Susini</w:t>
      </w:r>
    </w:p>
    <w:p w14:paraId="3ED50647" w14:textId="77777777" w:rsidR="007A73FE" w:rsidRPr="00445B8C" w:rsidRDefault="007A73FE" w:rsidP="007A73FE">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 xml:space="preserve">Redazione </w:t>
      </w:r>
    </w:p>
    <w:p w14:paraId="0D5EB620" w14:textId="77777777" w:rsidR="007A73FE" w:rsidRPr="00445B8C" w:rsidRDefault="007A73FE" w:rsidP="007A73FE">
      <w:pPr>
        <w:rPr>
          <w:rFonts w:ascii="Calibri" w:hAnsi="Calibri" w:cs="Calibri"/>
          <w:i/>
          <w:iCs/>
          <w:color w:val="00000A"/>
          <w:sz w:val="22"/>
          <w:szCs w:val="22"/>
        </w:rPr>
      </w:pPr>
      <w:r>
        <w:rPr>
          <w:rFonts w:ascii="Calibri" w:hAnsi="Calibri" w:cs="Calibri"/>
          <w:i/>
          <w:iCs/>
          <w:color w:val="00000A"/>
          <w:sz w:val="22"/>
          <w:szCs w:val="22"/>
        </w:rPr>
        <w:t>Federica Tarabella</w:t>
      </w:r>
    </w:p>
    <w:p w14:paraId="057DA56C" w14:textId="77777777" w:rsidR="007A73FE" w:rsidRPr="00445B8C" w:rsidRDefault="007A73FE" w:rsidP="007A73FE">
      <w:pPr>
        <w:spacing w:before="240"/>
        <w:rPr>
          <w:rFonts w:ascii="Calibri" w:hAnsi="Calibri" w:cs="Calibri"/>
          <w:b/>
          <w:bCs/>
          <w:i/>
          <w:iCs/>
          <w:color w:val="00000A"/>
          <w:sz w:val="22"/>
          <w:szCs w:val="22"/>
        </w:rPr>
      </w:pPr>
      <w:r w:rsidRPr="00445B8C">
        <w:rPr>
          <w:rFonts w:ascii="Calibri" w:hAnsi="Calibri" w:cs="Calibri"/>
          <w:b/>
          <w:bCs/>
          <w:i/>
          <w:iCs/>
          <w:color w:val="00000A"/>
          <w:sz w:val="22"/>
          <w:szCs w:val="22"/>
        </w:rPr>
        <w:t>Elaborazioni</w:t>
      </w:r>
    </w:p>
    <w:p w14:paraId="13CDD448" w14:textId="77777777" w:rsidR="00C1311C" w:rsidRPr="00445B8C" w:rsidRDefault="00C1311C" w:rsidP="00C1311C">
      <w:pPr>
        <w:rPr>
          <w:rFonts w:ascii="Calibri" w:hAnsi="Calibri" w:cs="Calibri"/>
          <w:i/>
          <w:iCs/>
          <w:color w:val="00000A"/>
          <w:sz w:val="22"/>
          <w:szCs w:val="22"/>
        </w:rPr>
      </w:pPr>
      <w:r>
        <w:rPr>
          <w:rFonts w:ascii="Calibri" w:hAnsi="Calibri" w:cs="Calibri"/>
          <w:i/>
          <w:iCs/>
          <w:color w:val="00000A"/>
          <w:sz w:val="22"/>
          <w:szCs w:val="22"/>
        </w:rPr>
        <w:t>Federica Tarabella</w:t>
      </w:r>
    </w:p>
    <w:p w14:paraId="403FD1C3" w14:textId="77777777" w:rsidR="007A73FE" w:rsidRPr="00445B8C" w:rsidRDefault="007A73FE" w:rsidP="007A73FE">
      <w:pPr>
        <w:rPr>
          <w:rFonts w:ascii="Calibri" w:hAnsi="Calibri" w:cs="Calibri"/>
          <w:i/>
          <w:iCs/>
          <w:color w:val="00000A"/>
          <w:sz w:val="22"/>
          <w:szCs w:val="22"/>
        </w:rPr>
      </w:pPr>
      <w:r w:rsidRPr="00445B8C">
        <w:rPr>
          <w:rFonts w:ascii="Calibri" w:hAnsi="Calibri" w:cs="Calibri"/>
          <w:i/>
          <w:iCs/>
          <w:color w:val="00000A"/>
          <w:sz w:val="22"/>
          <w:szCs w:val="22"/>
        </w:rPr>
        <w:t xml:space="preserve">Massimo Pazzarelli </w:t>
      </w:r>
    </w:p>
    <w:p w14:paraId="6B5F0226" w14:textId="77777777" w:rsidR="007A73FE" w:rsidRPr="00445B8C" w:rsidRDefault="007A73FE" w:rsidP="007A73FE">
      <w:pPr>
        <w:spacing w:before="240"/>
        <w:rPr>
          <w:rFonts w:ascii="Calibri" w:hAnsi="Calibri" w:cs="Calibri"/>
          <w:i/>
          <w:iCs/>
          <w:color w:val="00000A"/>
          <w:sz w:val="22"/>
          <w:szCs w:val="22"/>
        </w:rPr>
      </w:pPr>
      <w:hyperlink r:id="rId14" w:history="1">
        <w:r w:rsidRPr="00445B8C">
          <w:rPr>
            <w:rFonts w:ascii="Calibri" w:hAnsi="Calibri" w:cs="Calibri"/>
            <w:i/>
            <w:iCs/>
            <w:color w:val="0000FF"/>
            <w:sz w:val="22"/>
            <w:szCs w:val="22"/>
            <w:u w:val="single"/>
          </w:rPr>
          <w:t>studi@tno.camcom.it</w:t>
        </w:r>
      </w:hyperlink>
    </w:p>
    <w:p w14:paraId="36E2639E" w14:textId="77777777" w:rsidR="007A73FE" w:rsidRPr="00445B8C" w:rsidRDefault="007A73FE" w:rsidP="007A73FE">
      <w:pPr>
        <w:spacing w:before="240"/>
        <w:rPr>
          <w:rFonts w:ascii="Calibri" w:eastAsia="Calibri" w:hAnsi="Calibri" w:cs="Calibri"/>
          <w:b/>
          <w:i/>
          <w:iCs/>
          <w:sz w:val="22"/>
          <w:szCs w:val="22"/>
        </w:rPr>
      </w:pPr>
      <w:r w:rsidRPr="00445B8C">
        <w:rPr>
          <w:rFonts w:ascii="Calibri" w:eastAsia="Calibri" w:hAnsi="Calibri" w:cs="Calibri"/>
          <w:b/>
          <w:i/>
          <w:iCs/>
          <w:sz w:val="22"/>
          <w:szCs w:val="22"/>
        </w:rPr>
        <w:t>________________________________________________________________________________</w:t>
      </w:r>
    </w:p>
    <w:p w14:paraId="261468F6" w14:textId="77777777" w:rsidR="007A73FE" w:rsidRPr="00445B8C" w:rsidRDefault="007A73FE" w:rsidP="007A73FE">
      <w:pPr>
        <w:spacing w:before="240"/>
        <w:rPr>
          <w:rFonts w:ascii="Calibri" w:eastAsia="Calibri" w:hAnsi="Calibri" w:cs="Calibri"/>
          <w:b/>
          <w:i/>
          <w:iCs/>
          <w:sz w:val="22"/>
          <w:szCs w:val="22"/>
        </w:rPr>
      </w:pPr>
      <w:r w:rsidRPr="00445B8C">
        <w:rPr>
          <w:rFonts w:ascii="Calibri" w:eastAsia="Calibri" w:hAnsi="Calibri" w:cs="Calibri"/>
          <w:b/>
          <w:i/>
          <w:iCs/>
          <w:sz w:val="22"/>
          <w:szCs w:val="22"/>
        </w:rPr>
        <w:t>NOTA METODOLOGICA</w:t>
      </w:r>
    </w:p>
    <w:p w14:paraId="780B608F" w14:textId="41797048" w:rsidR="007A73FE" w:rsidRPr="00445B8C" w:rsidRDefault="007A73FE" w:rsidP="007A73FE">
      <w:pPr>
        <w:spacing w:after="240"/>
        <w:rPr>
          <w:rFonts w:ascii="Calibri" w:hAnsi="Calibri" w:cs="Calibri"/>
          <w:b/>
          <w:bCs/>
        </w:rPr>
      </w:pPr>
      <w:r w:rsidRPr="00445B8C">
        <w:rPr>
          <w:rFonts w:ascii="Calibri" w:eastAsia="Calibri" w:hAnsi="Calibri" w:cs="Calibri"/>
          <w:bCs/>
          <w:i/>
          <w:iCs/>
          <w:sz w:val="22"/>
          <w:szCs w:val="22"/>
        </w:rPr>
        <w:t>Dal 1997 il Sistema Informativo Excelsior offre un costante aggiornamento sulla domanda di lavoro nelle province italiane attraverso una specifica indagine realizzata da Unioncamere in collaborazione con il Ministero del Lavoro e delle Politiche Sociali (</w:t>
      </w:r>
      <w:hyperlink r:id="rId15" w:history="1">
        <w:r w:rsidRPr="00445B8C">
          <w:rPr>
            <w:rFonts w:ascii="Calibri" w:hAnsi="Calibri" w:cs="Calibri"/>
            <w:i/>
            <w:iCs/>
            <w:noProof/>
            <w:color w:val="0000FF"/>
            <w:sz w:val="22"/>
            <w:szCs w:val="22"/>
            <w:u w:val="single"/>
          </w:rPr>
          <w:t>https://excelsior.unioncamere.net</w:t>
        </w:r>
      </w:hyperlink>
      <w:r w:rsidRPr="00445B8C">
        <w:rPr>
          <w:rFonts w:ascii="Calibri" w:hAnsi="Calibri" w:cs="Calibri"/>
          <w:i/>
          <w:iCs/>
          <w:noProof/>
          <w:color w:val="000000"/>
          <w:sz w:val="22"/>
          <w:szCs w:val="22"/>
        </w:rPr>
        <w:t>)</w:t>
      </w:r>
      <w:r w:rsidRPr="00445B8C">
        <w:rPr>
          <w:rFonts w:ascii="Calibri" w:eastAsia="Calibri" w:hAnsi="Calibri" w:cs="Calibri"/>
          <w:bCs/>
          <w:i/>
          <w:iCs/>
          <w:sz w:val="22"/>
          <w:szCs w:val="22"/>
        </w:rPr>
        <w:t xml:space="preserve">. La Camera di Commercio Toscana Nord-Ovest e l'Istituto Studi e Ricerche – ISR hanno elaborato una nota inerente alla richiesta di personale delle imprese operanti nelle province di Lucca, Massa-Carrara e Pisa per il mese di </w:t>
      </w:r>
      <w:r>
        <w:rPr>
          <w:rFonts w:ascii="Calibri" w:eastAsia="Calibri" w:hAnsi="Calibri" w:cs="Calibri"/>
          <w:bCs/>
          <w:i/>
          <w:iCs/>
          <w:sz w:val="22"/>
          <w:szCs w:val="22"/>
        </w:rPr>
        <w:t>Giugno</w:t>
      </w:r>
      <w:r w:rsidRPr="00445B8C">
        <w:rPr>
          <w:rFonts w:ascii="Calibri" w:eastAsia="Calibri" w:hAnsi="Calibri" w:cs="Calibri"/>
          <w:bCs/>
          <w:i/>
          <w:iCs/>
          <w:sz w:val="22"/>
          <w:szCs w:val="22"/>
        </w:rPr>
        <w:t xml:space="preserve"> 202</w:t>
      </w:r>
      <w:r>
        <w:rPr>
          <w:rFonts w:ascii="Calibri" w:eastAsia="Calibri" w:hAnsi="Calibri" w:cs="Calibri"/>
          <w:bCs/>
          <w:i/>
          <w:iCs/>
          <w:sz w:val="22"/>
          <w:szCs w:val="22"/>
        </w:rPr>
        <w:t>6</w:t>
      </w:r>
      <w:r w:rsidRPr="00445B8C">
        <w:rPr>
          <w:rFonts w:ascii="Calibri" w:eastAsia="Calibri" w:hAnsi="Calibri" w:cs="Calibri"/>
          <w:bCs/>
          <w:i/>
          <w:iCs/>
          <w:sz w:val="22"/>
          <w:szCs w:val="22"/>
        </w:rPr>
        <w:t xml:space="preserve">. </w:t>
      </w:r>
      <w:r w:rsidRPr="00AE5A2E">
        <w:rPr>
          <w:rFonts w:ascii="Calibri" w:eastAsia="Calibri" w:hAnsi="Calibri" w:cs="Calibri"/>
          <w:bCs/>
          <w:i/>
          <w:iCs/>
          <w:sz w:val="22"/>
          <w:szCs w:val="22"/>
        </w:rPr>
        <w:t xml:space="preserve">Tale analisi si basa su dati raccolti nell’indagine mensile, che ha coinvolto </w:t>
      </w:r>
      <w:r>
        <w:rPr>
          <w:rFonts w:ascii="Calibri" w:eastAsia="Calibri" w:hAnsi="Calibri" w:cs="Calibri"/>
          <w:bCs/>
          <w:i/>
          <w:iCs/>
          <w:sz w:val="22"/>
          <w:szCs w:val="22"/>
        </w:rPr>
        <w:t xml:space="preserve">complessivamente </w:t>
      </w:r>
      <w:r w:rsidRPr="00AE5A2E">
        <w:rPr>
          <w:rFonts w:ascii="Calibri" w:eastAsia="Calibri" w:hAnsi="Calibri" w:cs="Calibri"/>
          <w:bCs/>
          <w:i/>
          <w:iCs/>
          <w:sz w:val="22"/>
          <w:szCs w:val="22"/>
        </w:rPr>
        <w:t>un campione di aziende con dipendenti di</w:t>
      </w:r>
      <w:r>
        <w:rPr>
          <w:rFonts w:ascii="Calibri" w:eastAsia="Calibri" w:hAnsi="Calibri" w:cs="Calibri"/>
          <w:bCs/>
          <w:i/>
          <w:iCs/>
          <w:sz w:val="22"/>
          <w:szCs w:val="22"/>
        </w:rPr>
        <w:t xml:space="preserve"> </w:t>
      </w:r>
      <w:r w:rsidR="00C1311C">
        <w:rPr>
          <w:rFonts w:ascii="Calibri" w:eastAsia="Calibri" w:hAnsi="Calibri" w:cs="Calibri"/>
          <w:bCs/>
          <w:i/>
          <w:iCs/>
          <w:sz w:val="22"/>
          <w:szCs w:val="22"/>
        </w:rPr>
        <w:t>948</w:t>
      </w:r>
      <w:r>
        <w:rPr>
          <w:rFonts w:ascii="Calibri" w:eastAsia="Calibri" w:hAnsi="Calibri" w:cs="Calibri"/>
          <w:bCs/>
          <w:i/>
          <w:iCs/>
          <w:sz w:val="22"/>
          <w:szCs w:val="22"/>
        </w:rPr>
        <w:t xml:space="preserve"> unità a</w:t>
      </w:r>
      <w:r w:rsidRPr="00AE5A2E">
        <w:rPr>
          <w:rFonts w:ascii="Calibri" w:eastAsia="Calibri" w:hAnsi="Calibri" w:cs="Calibri"/>
          <w:bCs/>
          <w:i/>
          <w:iCs/>
          <w:sz w:val="22"/>
          <w:szCs w:val="22"/>
        </w:rPr>
        <w:t xml:space="preserve"> Lucca, </w:t>
      </w:r>
      <w:r w:rsidR="00C1311C">
        <w:rPr>
          <w:rFonts w:ascii="Calibri" w:eastAsia="Calibri" w:hAnsi="Calibri" w:cs="Calibri"/>
          <w:bCs/>
          <w:i/>
          <w:iCs/>
          <w:sz w:val="22"/>
          <w:szCs w:val="22"/>
        </w:rPr>
        <w:t>450</w:t>
      </w:r>
      <w:r>
        <w:rPr>
          <w:rFonts w:ascii="Calibri" w:eastAsia="Calibri" w:hAnsi="Calibri" w:cs="Calibri"/>
          <w:bCs/>
          <w:i/>
          <w:iCs/>
          <w:sz w:val="22"/>
          <w:szCs w:val="22"/>
        </w:rPr>
        <w:t xml:space="preserve"> a </w:t>
      </w:r>
      <w:r w:rsidRPr="00AE5A2E">
        <w:rPr>
          <w:rFonts w:ascii="Calibri" w:eastAsia="Calibri" w:hAnsi="Calibri" w:cs="Calibri"/>
          <w:bCs/>
          <w:i/>
          <w:iCs/>
          <w:sz w:val="22"/>
          <w:szCs w:val="22"/>
        </w:rPr>
        <w:t>Massa-Carrara e</w:t>
      </w:r>
      <w:r>
        <w:rPr>
          <w:rFonts w:ascii="Calibri" w:eastAsia="Calibri" w:hAnsi="Calibri" w:cs="Calibri"/>
          <w:bCs/>
          <w:i/>
          <w:iCs/>
          <w:sz w:val="22"/>
          <w:szCs w:val="22"/>
        </w:rPr>
        <w:t xml:space="preserve"> </w:t>
      </w:r>
      <w:r w:rsidR="00C1311C">
        <w:rPr>
          <w:rFonts w:ascii="Calibri" w:eastAsia="Calibri" w:hAnsi="Calibri" w:cs="Calibri"/>
          <w:bCs/>
          <w:i/>
          <w:iCs/>
          <w:sz w:val="22"/>
          <w:szCs w:val="22"/>
        </w:rPr>
        <w:t>1.038</w:t>
      </w:r>
      <w:r w:rsidRPr="00AE5A2E">
        <w:rPr>
          <w:rFonts w:ascii="Calibri" w:eastAsia="Calibri" w:hAnsi="Calibri" w:cs="Calibri"/>
          <w:bCs/>
          <w:i/>
          <w:iCs/>
          <w:sz w:val="22"/>
          <w:szCs w:val="22"/>
        </w:rPr>
        <w:t xml:space="preserve"> </w:t>
      </w:r>
      <w:r>
        <w:rPr>
          <w:rFonts w:ascii="Calibri" w:eastAsia="Calibri" w:hAnsi="Calibri" w:cs="Calibri"/>
          <w:bCs/>
          <w:i/>
          <w:iCs/>
          <w:sz w:val="22"/>
          <w:szCs w:val="22"/>
        </w:rPr>
        <w:t xml:space="preserve">a </w:t>
      </w:r>
      <w:r w:rsidRPr="00AE5A2E">
        <w:rPr>
          <w:rFonts w:ascii="Calibri" w:eastAsia="Calibri" w:hAnsi="Calibri" w:cs="Calibri"/>
          <w:bCs/>
          <w:i/>
          <w:iCs/>
          <w:sz w:val="22"/>
          <w:szCs w:val="22"/>
        </w:rPr>
        <w:t>Pisa.</w:t>
      </w:r>
    </w:p>
    <w:p w14:paraId="67843AD1" w14:textId="562861AC" w:rsidR="007A73FE" w:rsidRPr="00445B8C" w:rsidRDefault="007A73FE" w:rsidP="007A73FE">
      <w:pPr>
        <w:rPr>
          <w:rFonts w:ascii="Calibri" w:hAnsi="Calibri" w:cs="Calibri"/>
          <w:b/>
          <w:bCs/>
          <w:szCs w:val="24"/>
        </w:rPr>
      </w:pPr>
      <w:r w:rsidRPr="00130117">
        <w:rPr>
          <w:rFonts w:ascii="Calibri" w:hAnsi="Calibri" w:cs="Calibri"/>
          <w:szCs w:val="24"/>
        </w:rPr>
        <w:t xml:space="preserve">Diffusa il </w:t>
      </w:r>
      <w:r w:rsidR="00DC01D9">
        <w:rPr>
          <w:rFonts w:ascii="Calibri" w:hAnsi="Calibri" w:cs="Calibri"/>
          <w:szCs w:val="24"/>
        </w:rPr>
        <w:t>24</w:t>
      </w:r>
      <w:r w:rsidRPr="00130117">
        <w:rPr>
          <w:rFonts w:ascii="Calibri" w:hAnsi="Calibri" w:cs="Calibri"/>
          <w:szCs w:val="24"/>
        </w:rPr>
        <w:t xml:space="preserve"> </w:t>
      </w:r>
      <w:r>
        <w:rPr>
          <w:rFonts w:ascii="Calibri" w:hAnsi="Calibri" w:cs="Calibri"/>
          <w:szCs w:val="24"/>
        </w:rPr>
        <w:t>giugno</w:t>
      </w:r>
      <w:r w:rsidRPr="00130117">
        <w:rPr>
          <w:rFonts w:ascii="Calibri" w:hAnsi="Calibri" w:cs="Calibri"/>
          <w:szCs w:val="24"/>
        </w:rPr>
        <w:t xml:space="preserve"> 2026</w:t>
      </w:r>
    </w:p>
    <w:p w14:paraId="56D16148" w14:textId="77777777" w:rsidR="007A73FE" w:rsidRPr="00784BE2" w:rsidRDefault="007A73FE" w:rsidP="007A73FE">
      <w:pPr>
        <w:spacing w:before="240" w:after="240"/>
        <w:rPr>
          <w:rFonts w:ascii="Calibri" w:hAnsi="Calibri" w:cs="Calibri"/>
        </w:rPr>
      </w:pPr>
    </w:p>
    <w:p w14:paraId="1E1910B5" w14:textId="56A594C1" w:rsidR="007A73FE" w:rsidRPr="00784BE2" w:rsidRDefault="007A73FE" w:rsidP="00D51C88">
      <w:pPr>
        <w:spacing w:before="240" w:after="240"/>
        <w:rPr>
          <w:rFonts w:ascii="Calibri" w:hAnsi="Calibri" w:cs="Calibri"/>
        </w:rPr>
      </w:pPr>
    </w:p>
    <w:sectPr w:rsidR="007A73FE" w:rsidRPr="00784BE2" w:rsidSect="00A41EE3">
      <w:headerReference w:type="default" r:id="rId16"/>
      <w:footerReference w:type="default" r:id="rId17"/>
      <w:pgSz w:w="11906" w:h="16838"/>
      <w:pgMar w:top="1134" w:right="1559" w:bottom="709" w:left="1559" w:header="720"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4B28" w14:textId="77777777" w:rsidR="00223F5D" w:rsidRDefault="00223F5D">
      <w:r>
        <w:separator/>
      </w:r>
    </w:p>
  </w:endnote>
  <w:endnote w:type="continuationSeparator" w:id="0">
    <w:p w14:paraId="56376B75" w14:textId="77777777" w:rsidR="00223F5D" w:rsidRDefault="0022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7AC" w14:textId="77777777" w:rsidR="00047C9A" w:rsidRPr="00047C9A" w:rsidRDefault="00047C9A">
    <w:pPr>
      <w:pStyle w:val="Pidipagina"/>
      <w:jc w:val="center"/>
      <w:rPr>
        <w:rFonts w:ascii="Calibri" w:hAnsi="Calibri" w:cs="Calibri"/>
        <w:sz w:val="18"/>
        <w:szCs w:val="18"/>
      </w:rPr>
    </w:pPr>
    <w:r w:rsidRPr="00047C9A">
      <w:rPr>
        <w:rFonts w:ascii="Calibri" w:hAnsi="Calibri" w:cs="Calibri"/>
        <w:sz w:val="18"/>
        <w:szCs w:val="18"/>
      </w:rPr>
      <w:fldChar w:fldCharType="begin"/>
    </w:r>
    <w:r w:rsidRPr="00047C9A">
      <w:rPr>
        <w:rFonts w:ascii="Calibri" w:hAnsi="Calibri" w:cs="Calibri"/>
        <w:sz w:val="18"/>
        <w:szCs w:val="18"/>
      </w:rPr>
      <w:instrText>PAGE   \* MERGEFORMAT</w:instrText>
    </w:r>
    <w:r w:rsidRPr="00047C9A">
      <w:rPr>
        <w:rFonts w:ascii="Calibri" w:hAnsi="Calibri" w:cs="Calibri"/>
        <w:sz w:val="18"/>
        <w:szCs w:val="18"/>
      </w:rPr>
      <w:fldChar w:fldCharType="separate"/>
    </w:r>
    <w:r w:rsidRPr="00047C9A">
      <w:rPr>
        <w:rFonts w:ascii="Calibri" w:hAnsi="Calibri" w:cs="Calibri"/>
        <w:sz w:val="18"/>
        <w:szCs w:val="18"/>
        <w:lang w:val="it-IT"/>
      </w:rPr>
      <w:t>2</w:t>
    </w:r>
    <w:r w:rsidRPr="00047C9A">
      <w:rPr>
        <w:rFonts w:ascii="Calibri" w:hAnsi="Calibri" w:cs="Calibri"/>
        <w:sz w:val="18"/>
        <w:szCs w:val="18"/>
      </w:rPr>
      <w:fldChar w:fldCharType="end"/>
    </w:r>
  </w:p>
  <w:p w14:paraId="6A672939" w14:textId="77777777" w:rsidR="00BE2189" w:rsidRDefault="00BE2189" w:rsidP="007911E2">
    <w:pPr>
      <w:pStyle w:val="Pidipagina"/>
      <w:tabs>
        <w:tab w:val="left" w:pos="36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C799" w14:textId="77777777" w:rsidR="00223F5D" w:rsidRDefault="00223F5D">
      <w:r>
        <w:separator/>
      </w:r>
    </w:p>
  </w:footnote>
  <w:footnote w:type="continuationSeparator" w:id="0">
    <w:p w14:paraId="7990BA70" w14:textId="77777777" w:rsidR="00223F5D" w:rsidRDefault="0022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B50E" w14:textId="77777777" w:rsidR="00BE2189" w:rsidRDefault="00BE2189" w:rsidP="000233D6">
    <w:pPr>
      <w:pStyle w:val="Intestazione"/>
      <w:jc w:val="center"/>
    </w:pPr>
  </w:p>
  <w:p w14:paraId="4B65BFEA" w14:textId="77777777" w:rsidR="003803C4" w:rsidRDefault="003803C4" w:rsidP="000233D6">
    <w:pPr>
      <w:pStyle w:val="Intestazione"/>
      <w:jc w:val="center"/>
    </w:pPr>
  </w:p>
  <w:p w14:paraId="19804814" w14:textId="77777777" w:rsidR="003803C4" w:rsidRPr="000233D6" w:rsidRDefault="003803C4"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4pt;height:50.4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7"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70E43D2"/>
    <w:multiLevelType w:val="multilevel"/>
    <w:tmpl w:val="3E0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2"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19785752">
    <w:abstractNumId w:val="13"/>
  </w:num>
  <w:num w:numId="2" w16cid:durableId="1340308838">
    <w:abstractNumId w:val="11"/>
  </w:num>
  <w:num w:numId="3" w16cid:durableId="2088723477">
    <w:abstractNumId w:val="4"/>
  </w:num>
  <w:num w:numId="4" w16cid:durableId="1285306885">
    <w:abstractNumId w:val="6"/>
  </w:num>
  <w:num w:numId="5" w16cid:durableId="495536861">
    <w:abstractNumId w:val="2"/>
  </w:num>
  <w:num w:numId="6" w16cid:durableId="967321796">
    <w:abstractNumId w:val="8"/>
  </w:num>
  <w:num w:numId="7" w16cid:durableId="663171389">
    <w:abstractNumId w:val="9"/>
  </w:num>
  <w:num w:numId="8" w16cid:durableId="1008875166">
    <w:abstractNumId w:val="0"/>
  </w:num>
  <w:num w:numId="9" w16cid:durableId="2116554410">
    <w:abstractNumId w:val="1"/>
  </w:num>
  <w:num w:numId="10" w16cid:durableId="833380036">
    <w:abstractNumId w:val="5"/>
  </w:num>
  <w:num w:numId="11" w16cid:durableId="1422145591">
    <w:abstractNumId w:val="7"/>
  </w:num>
  <w:num w:numId="12" w16cid:durableId="1273126149">
    <w:abstractNumId w:val="12"/>
  </w:num>
  <w:num w:numId="13" w16cid:durableId="1542815387">
    <w:abstractNumId w:val="3"/>
  </w:num>
  <w:num w:numId="14" w16cid:durableId="19007515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C14"/>
    <w:rsid w:val="000025E9"/>
    <w:rsid w:val="0000352F"/>
    <w:rsid w:val="00005682"/>
    <w:rsid w:val="000062A6"/>
    <w:rsid w:val="00006954"/>
    <w:rsid w:val="00006B0C"/>
    <w:rsid w:val="0001032D"/>
    <w:rsid w:val="00010619"/>
    <w:rsid w:val="00011781"/>
    <w:rsid w:val="000120C9"/>
    <w:rsid w:val="00012ABF"/>
    <w:rsid w:val="00012E06"/>
    <w:rsid w:val="00013596"/>
    <w:rsid w:val="00013E4F"/>
    <w:rsid w:val="00013F9E"/>
    <w:rsid w:val="00014811"/>
    <w:rsid w:val="00014B72"/>
    <w:rsid w:val="0001578C"/>
    <w:rsid w:val="00016096"/>
    <w:rsid w:val="0001734A"/>
    <w:rsid w:val="000176E8"/>
    <w:rsid w:val="00017893"/>
    <w:rsid w:val="00017BD8"/>
    <w:rsid w:val="000214EC"/>
    <w:rsid w:val="00021B73"/>
    <w:rsid w:val="00021DAE"/>
    <w:rsid w:val="000233D6"/>
    <w:rsid w:val="00023509"/>
    <w:rsid w:val="000238DD"/>
    <w:rsid w:val="00023D7E"/>
    <w:rsid w:val="00023F72"/>
    <w:rsid w:val="00024D76"/>
    <w:rsid w:val="00025D61"/>
    <w:rsid w:val="00026E2C"/>
    <w:rsid w:val="000275C7"/>
    <w:rsid w:val="00027F2E"/>
    <w:rsid w:val="00030A9A"/>
    <w:rsid w:val="0003207F"/>
    <w:rsid w:val="0003335C"/>
    <w:rsid w:val="000343D9"/>
    <w:rsid w:val="00036D30"/>
    <w:rsid w:val="000377CA"/>
    <w:rsid w:val="00037DE8"/>
    <w:rsid w:val="00041F9E"/>
    <w:rsid w:val="000427D4"/>
    <w:rsid w:val="00042BBE"/>
    <w:rsid w:val="00042DCC"/>
    <w:rsid w:val="00043006"/>
    <w:rsid w:val="00043435"/>
    <w:rsid w:val="00045F9B"/>
    <w:rsid w:val="00047C9A"/>
    <w:rsid w:val="00050F2D"/>
    <w:rsid w:val="0005150C"/>
    <w:rsid w:val="00052417"/>
    <w:rsid w:val="000524DA"/>
    <w:rsid w:val="00052C06"/>
    <w:rsid w:val="000533F9"/>
    <w:rsid w:val="00053DA2"/>
    <w:rsid w:val="00054023"/>
    <w:rsid w:val="000545BA"/>
    <w:rsid w:val="00055809"/>
    <w:rsid w:val="00055EC0"/>
    <w:rsid w:val="0005762B"/>
    <w:rsid w:val="00057F70"/>
    <w:rsid w:val="0006085A"/>
    <w:rsid w:val="00061F00"/>
    <w:rsid w:val="00063168"/>
    <w:rsid w:val="000634CB"/>
    <w:rsid w:val="000634D7"/>
    <w:rsid w:val="000635DC"/>
    <w:rsid w:val="0006433F"/>
    <w:rsid w:val="000648A7"/>
    <w:rsid w:val="000651E1"/>
    <w:rsid w:val="00065AA6"/>
    <w:rsid w:val="00065EAB"/>
    <w:rsid w:val="00066058"/>
    <w:rsid w:val="00066963"/>
    <w:rsid w:val="00066BE4"/>
    <w:rsid w:val="00067060"/>
    <w:rsid w:val="000676ED"/>
    <w:rsid w:val="00067A03"/>
    <w:rsid w:val="00067B41"/>
    <w:rsid w:val="0007054A"/>
    <w:rsid w:val="00072D79"/>
    <w:rsid w:val="000732A6"/>
    <w:rsid w:val="0007375F"/>
    <w:rsid w:val="00073A1E"/>
    <w:rsid w:val="0007696A"/>
    <w:rsid w:val="00080421"/>
    <w:rsid w:val="00081250"/>
    <w:rsid w:val="00082141"/>
    <w:rsid w:val="00082DC9"/>
    <w:rsid w:val="000835B7"/>
    <w:rsid w:val="000849D0"/>
    <w:rsid w:val="00085D7D"/>
    <w:rsid w:val="000919D2"/>
    <w:rsid w:val="000926FF"/>
    <w:rsid w:val="00092979"/>
    <w:rsid w:val="00093C0E"/>
    <w:rsid w:val="000941F3"/>
    <w:rsid w:val="0009548C"/>
    <w:rsid w:val="00095A48"/>
    <w:rsid w:val="00095ADF"/>
    <w:rsid w:val="00096191"/>
    <w:rsid w:val="0009645E"/>
    <w:rsid w:val="0009669A"/>
    <w:rsid w:val="00097005"/>
    <w:rsid w:val="000A0BD0"/>
    <w:rsid w:val="000A0D17"/>
    <w:rsid w:val="000A0E48"/>
    <w:rsid w:val="000A1162"/>
    <w:rsid w:val="000A173D"/>
    <w:rsid w:val="000A1E88"/>
    <w:rsid w:val="000A293D"/>
    <w:rsid w:val="000A3B9F"/>
    <w:rsid w:val="000A3BE0"/>
    <w:rsid w:val="000A4705"/>
    <w:rsid w:val="000A4B43"/>
    <w:rsid w:val="000A5585"/>
    <w:rsid w:val="000A5C7E"/>
    <w:rsid w:val="000A71E9"/>
    <w:rsid w:val="000A7381"/>
    <w:rsid w:val="000A7F16"/>
    <w:rsid w:val="000B0DF7"/>
    <w:rsid w:val="000B1059"/>
    <w:rsid w:val="000B1BB6"/>
    <w:rsid w:val="000B2CC7"/>
    <w:rsid w:val="000B2CF8"/>
    <w:rsid w:val="000B2D19"/>
    <w:rsid w:val="000B4977"/>
    <w:rsid w:val="000B5328"/>
    <w:rsid w:val="000B6639"/>
    <w:rsid w:val="000B6B0F"/>
    <w:rsid w:val="000B6C06"/>
    <w:rsid w:val="000B6FE5"/>
    <w:rsid w:val="000B76FC"/>
    <w:rsid w:val="000C0238"/>
    <w:rsid w:val="000C0E98"/>
    <w:rsid w:val="000C1ABB"/>
    <w:rsid w:val="000C2E56"/>
    <w:rsid w:val="000C32FE"/>
    <w:rsid w:val="000C4414"/>
    <w:rsid w:val="000C4743"/>
    <w:rsid w:val="000C48B9"/>
    <w:rsid w:val="000C4DF0"/>
    <w:rsid w:val="000C5726"/>
    <w:rsid w:val="000C717C"/>
    <w:rsid w:val="000C7F11"/>
    <w:rsid w:val="000D05F4"/>
    <w:rsid w:val="000D2BB2"/>
    <w:rsid w:val="000D307B"/>
    <w:rsid w:val="000D3E32"/>
    <w:rsid w:val="000D45FD"/>
    <w:rsid w:val="000D60E8"/>
    <w:rsid w:val="000D7049"/>
    <w:rsid w:val="000E0632"/>
    <w:rsid w:val="000E0B9E"/>
    <w:rsid w:val="000E1703"/>
    <w:rsid w:val="000E2D58"/>
    <w:rsid w:val="000E365A"/>
    <w:rsid w:val="000E48CB"/>
    <w:rsid w:val="000E4F35"/>
    <w:rsid w:val="000E548D"/>
    <w:rsid w:val="000E5BF7"/>
    <w:rsid w:val="000E5F8A"/>
    <w:rsid w:val="000E669F"/>
    <w:rsid w:val="000E6FE3"/>
    <w:rsid w:val="000F0048"/>
    <w:rsid w:val="000F04D0"/>
    <w:rsid w:val="000F0F17"/>
    <w:rsid w:val="000F1033"/>
    <w:rsid w:val="000F23DE"/>
    <w:rsid w:val="000F3544"/>
    <w:rsid w:val="000F3A9C"/>
    <w:rsid w:val="000F45ED"/>
    <w:rsid w:val="000F5CDE"/>
    <w:rsid w:val="000F6373"/>
    <w:rsid w:val="000F7EF8"/>
    <w:rsid w:val="001007AC"/>
    <w:rsid w:val="00101C8F"/>
    <w:rsid w:val="0010352E"/>
    <w:rsid w:val="00105083"/>
    <w:rsid w:val="001050B7"/>
    <w:rsid w:val="0010562E"/>
    <w:rsid w:val="00106386"/>
    <w:rsid w:val="00106AE1"/>
    <w:rsid w:val="00107130"/>
    <w:rsid w:val="0010760B"/>
    <w:rsid w:val="00107FE9"/>
    <w:rsid w:val="001122D3"/>
    <w:rsid w:val="00112AAE"/>
    <w:rsid w:val="00112DB3"/>
    <w:rsid w:val="001145E2"/>
    <w:rsid w:val="00114AA5"/>
    <w:rsid w:val="00114CC3"/>
    <w:rsid w:val="00114CF4"/>
    <w:rsid w:val="0011545C"/>
    <w:rsid w:val="001159B0"/>
    <w:rsid w:val="001160F8"/>
    <w:rsid w:val="001164BD"/>
    <w:rsid w:val="0011683C"/>
    <w:rsid w:val="001168A4"/>
    <w:rsid w:val="001210F4"/>
    <w:rsid w:val="00122618"/>
    <w:rsid w:val="001227D4"/>
    <w:rsid w:val="001231A4"/>
    <w:rsid w:val="001242EA"/>
    <w:rsid w:val="00125040"/>
    <w:rsid w:val="0012519A"/>
    <w:rsid w:val="00125BFB"/>
    <w:rsid w:val="001260F1"/>
    <w:rsid w:val="00126174"/>
    <w:rsid w:val="00130117"/>
    <w:rsid w:val="001323BF"/>
    <w:rsid w:val="00132C42"/>
    <w:rsid w:val="00133B81"/>
    <w:rsid w:val="001356B5"/>
    <w:rsid w:val="00136A99"/>
    <w:rsid w:val="0013775B"/>
    <w:rsid w:val="00141F3B"/>
    <w:rsid w:val="0014264C"/>
    <w:rsid w:val="0014309F"/>
    <w:rsid w:val="0014403F"/>
    <w:rsid w:val="00144080"/>
    <w:rsid w:val="00144FCC"/>
    <w:rsid w:val="00145446"/>
    <w:rsid w:val="00146794"/>
    <w:rsid w:val="00146D8B"/>
    <w:rsid w:val="00153241"/>
    <w:rsid w:val="00153342"/>
    <w:rsid w:val="001541CE"/>
    <w:rsid w:val="0015505D"/>
    <w:rsid w:val="00155948"/>
    <w:rsid w:val="0015782A"/>
    <w:rsid w:val="00157E88"/>
    <w:rsid w:val="0016011D"/>
    <w:rsid w:val="00160CD0"/>
    <w:rsid w:val="00161B59"/>
    <w:rsid w:val="00162BBF"/>
    <w:rsid w:val="00162D49"/>
    <w:rsid w:val="00163AD2"/>
    <w:rsid w:val="00164091"/>
    <w:rsid w:val="001652BB"/>
    <w:rsid w:val="0016642C"/>
    <w:rsid w:val="0017243A"/>
    <w:rsid w:val="001728B9"/>
    <w:rsid w:val="00172A83"/>
    <w:rsid w:val="00172E26"/>
    <w:rsid w:val="00175053"/>
    <w:rsid w:val="001761FE"/>
    <w:rsid w:val="001763C7"/>
    <w:rsid w:val="001769AC"/>
    <w:rsid w:val="00176E1A"/>
    <w:rsid w:val="00177BB6"/>
    <w:rsid w:val="00177E24"/>
    <w:rsid w:val="0018026F"/>
    <w:rsid w:val="00183CB0"/>
    <w:rsid w:val="00183DE7"/>
    <w:rsid w:val="00184851"/>
    <w:rsid w:val="00184A8B"/>
    <w:rsid w:val="00185AF4"/>
    <w:rsid w:val="00185D36"/>
    <w:rsid w:val="00186F99"/>
    <w:rsid w:val="001873E2"/>
    <w:rsid w:val="0019066C"/>
    <w:rsid w:val="00190A09"/>
    <w:rsid w:val="0019162E"/>
    <w:rsid w:val="001920EA"/>
    <w:rsid w:val="001938A6"/>
    <w:rsid w:val="0019482E"/>
    <w:rsid w:val="001955AD"/>
    <w:rsid w:val="001956FC"/>
    <w:rsid w:val="00195837"/>
    <w:rsid w:val="001A091C"/>
    <w:rsid w:val="001A0BCB"/>
    <w:rsid w:val="001A0D7E"/>
    <w:rsid w:val="001A10AE"/>
    <w:rsid w:val="001A2618"/>
    <w:rsid w:val="001A2CBD"/>
    <w:rsid w:val="001A56C6"/>
    <w:rsid w:val="001B088B"/>
    <w:rsid w:val="001B14D1"/>
    <w:rsid w:val="001B1545"/>
    <w:rsid w:val="001B15E1"/>
    <w:rsid w:val="001B1DD1"/>
    <w:rsid w:val="001B265A"/>
    <w:rsid w:val="001B2A42"/>
    <w:rsid w:val="001B404B"/>
    <w:rsid w:val="001B61B4"/>
    <w:rsid w:val="001B737C"/>
    <w:rsid w:val="001B76D7"/>
    <w:rsid w:val="001C09D7"/>
    <w:rsid w:val="001C1E50"/>
    <w:rsid w:val="001C2176"/>
    <w:rsid w:val="001C4A22"/>
    <w:rsid w:val="001C68F2"/>
    <w:rsid w:val="001C69CD"/>
    <w:rsid w:val="001C6DA2"/>
    <w:rsid w:val="001C6F69"/>
    <w:rsid w:val="001C714B"/>
    <w:rsid w:val="001C7A66"/>
    <w:rsid w:val="001D0452"/>
    <w:rsid w:val="001D0853"/>
    <w:rsid w:val="001D3378"/>
    <w:rsid w:val="001D37D8"/>
    <w:rsid w:val="001D467C"/>
    <w:rsid w:val="001D6459"/>
    <w:rsid w:val="001E0FD4"/>
    <w:rsid w:val="001E1671"/>
    <w:rsid w:val="001E1729"/>
    <w:rsid w:val="001E1A97"/>
    <w:rsid w:val="001E27FE"/>
    <w:rsid w:val="001E3F65"/>
    <w:rsid w:val="001E42F8"/>
    <w:rsid w:val="001E4F1B"/>
    <w:rsid w:val="001E5CDF"/>
    <w:rsid w:val="001E5DE2"/>
    <w:rsid w:val="001E6820"/>
    <w:rsid w:val="001E6D90"/>
    <w:rsid w:val="001E6F4E"/>
    <w:rsid w:val="001E7988"/>
    <w:rsid w:val="001E7BB8"/>
    <w:rsid w:val="001F0603"/>
    <w:rsid w:val="001F094F"/>
    <w:rsid w:val="001F0E90"/>
    <w:rsid w:val="001F114D"/>
    <w:rsid w:val="001F4090"/>
    <w:rsid w:val="001F4377"/>
    <w:rsid w:val="001F4790"/>
    <w:rsid w:val="001F4B6B"/>
    <w:rsid w:val="001F5821"/>
    <w:rsid w:val="001F781D"/>
    <w:rsid w:val="002007C7"/>
    <w:rsid w:val="002008BC"/>
    <w:rsid w:val="00200D80"/>
    <w:rsid w:val="0020455E"/>
    <w:rsid w:val="0020645B"/>
    <w:rsid w:val="00206D6E"/>
    <w:rsid w:val="00206E44"/>
    <w:rsid w:val="002070C3"/>
    <w:rsid w:val="002102CE"/>
    <w:rsid w:val="002102F7"/>
    <w:rsid w:val="00211245"/>
    <w:rsid w:val="00212797"/>
    <w:rsid w:val="002135D3"/>
    <w:rsid w:val="00214323"/>
    <w:rsid w:val="0021450C"/>
    <w:rsid w:val="00214893"/>
    <w:rsid w:val="0021497C"/>
    <w:rsid w:val="00214B07"/>
    <w:rsid w:val="0021540C"/>
    <w:rsid w:val="002169F8"/>
    <w:rsid w:val="002172C5"/>
    <w:rsid w:val="00217ADB"/>
    <w:rsid w:val="002203EB"/>
    <w:rsid w:val="00220698"/>
    <w:rsid w:val="00220904"/>
    <w:rsid w:val="00221099"/>
    <w:rsid w:val="00221E42"/>
    <w:rsid w:val="00222AE2"/>
    <w:rsid w:val="00222C8A"/>
    <w:rsid w:val="00223F5D"/>
    <w:rsid w:val="0022413E"/>
    <w:rsid w:val="00224D1F"/>
    <w:rsid w:val="002260C5"/>
    <w:rsid w:val="002268A7"/>
    <w:rsid w:val="0022692F"/>
    <w:rsid w:val="00226B11"/>
    <w:rsid w:val="00227A04"/>
    <w:rsid w:val="00231E1B"/>
    <w:rsid w:val="00232088"/>
    <w:rsid w:val="00233976"/>
    <w:rsid w:val="00233CA7"/>
    <w:rsid w:val="00234CF0"/>
    <w:rsid w:val="00235557"/>
    <w:rsid w:val="002355BF"/>
    <w:rsid w:val="00235B3D"/>
    <w:rsid w:val="0023676A"/>
    <w:rsid w:val="00236D77"/>
    <w:rsid w:val="00236F74"/>
    <w:rsid w:val="002378C6"/>
    <w:rsid w:val="00237B64"/>
    <w:rsid w:val="002401E4"/>
    <w:rsid w:val="002416DD"/>
    <w:rsid w:val="00241EB2"/>
    <w:rsid w:val="0024248C"/>
    <w:rsid w:val="00242696"/>
    <w:rsid w:val="002441C5"/>
    <w:rsid w:val="00244CB4"/>
    <w:rsid w:val="00245A67"/>
    <w:rsid w:val="0025092D"/>
    <w:rsid w:val="00250AC2"/>
    <w:rsid w:val="002518CC"/>
    <w:rsid w:val="00251F24"/>
    <w:rsid w:val="00251FE7"/>
    <w:rsid w:val="002524FB"/>
    <w:rsid w:val="00253CA2"/>
    <w:rsid w:val="00254A7D"/>
    <w:rsid w:val="00254ED8"/>
    <w:rsid w:val="00255466"/>
    <w:rsid w:val="0025573A"/>
    <w:rsid w:val="002559F6"/>
    <w:rsid w:val="00255F86"/>
    <w:rsid w:val="00256636"/>
    <w:rsid w:val="00256658"/>
    <w:rsid w:val="00260462"/>
    <w:rsid w:val="002609D1"/>
    <w:rsid w:val="002611D9"/>
    <w:rsid w:val="002618F5"/>
    <w:rsid w:val="00261987"/>
    <w:rsid w:val="002628F5"/>
    <w:rsid w:val="00262A87"/>
    <w:rsid w:val="002645CE"/>
    <w:rsid w:val="002666D4"/>
    <w:rsid w:val="002706E8"/>
    <w:rsid w:val="002709E7"/>
    <w:rsid w:val="0027163E"/>
    <w:rsid w:val="00271BBD"/>
    <w:rsid w:val="00272EC1"/>
    <w:rsid w:val="002747B2"/>
    <w:rsid w:val="0027490E"/>
    <w:rsid w:val="00274C44"/>
    <w:rsid w:val="00275A09"/>
    <w:rsid w:val="00276299"/>
    <w:rsid w:val="00276EAC"/>
    <w:rsid w:val="002775FD"/>
    <w:rsid w:val="002812D9"/>
    <w:rsid w:val="00281491"/>
    <w:rsid w:val="002814E2"/>
    <w:rsid w:val="00283941"/>
    <w:rsid w:val="002839EE"/>
    <w:rsid w:val="00283E30"/>
    <w:rsid w:val="0028431B"/>
    <w:rsid w:val="00284AB7"/>
    <w:rsid w:val="0028507A"/>
    <w:rsid w:val="00285F66"/>
    <w:rsid w:val="002866D4"/>
    <w:rsid w:val="00286A84"/>
    <w:rsid w:val="00287AB6"/>
    <w:rsid w:val="00293325"/>
    <w:rsid w:val="002934B8"/>
    <w:rsid w:val="002938FE"/>
    <w:rsid w:val="00294A53"/>
    <w:rsid w:val="002954E6"/>
    <w:rsid w:val="002974AE"/>
    <w:rsid w:val="00297692"/>
    <w:rsid w:val="002A0669"/>
    <w:rsid w:val="002A0881"/>
    <w:rsid w:val="002A0F0E"/>
    <w:rsid w:val="002A31D2"/>
    <w:rsid w:val="002A3868"/>
    <w:rsid w:val="002A437E"/>
    <w:rsid w:val="002A4FE3"/>
    <w:rsid w:val="002A5372"/>
    <w:rsid w:val="002A5A0B"/>
    <w:rsid w:val="002A5A19"/>
    <w:rsid w:val="002A6856"/>
    <w:rsid w:val="002B1971"/>
    <w:rsid w:val="002B27D8"/>
    <w:rsid w:val="002B3905"/>
    <w:rsid w:val="002B506B"/>
    <w:rsid w:val="002B5A53"/>
    <w:rsid w:val="002B5E41"/>
    <w:rsid w:val="002B70B8"/>
    <w:rsid w:val="002C08F6"/>
    <w:rsid w:val="002C2807"/>
    <w:rsid w:val="002C2A7E"/>
    <w:rsid w:val="002C37EF"/>
    <w:rsid w:val="002C448B"/>
    <w:rsid w:val="002C53FA"/>
    <w:rsid w:val="002C6849"/>
    <w:rsid w:val="002C6CCE"/>
    <w:rsid w:val="002C7CB9"/>
    <w:rsid w:val="002D19CA"/>
    <w:rsid w:val="002D2504"/>
    <w:rsid w:val="002D333B"/>
    <w:rsid w:val="002D3648"/>
    <w:rsid w:val="002D417A"/>
    <w:rsid w:val="002D441A"/>
    <w:rsid w:val="002D4712"/>
    <w:rsid w:val="002D5384"/>
    <w:rsid w:val="002D6885"/>
    <w:rsid w:val="002D7835"/>
    <w:rsid w:val="002D7836"/>
    <w:rsid w:val="002E05AC"/>
    <w:rsid w:val="002E2463"/>
    <w:rsid w:val="002E267E"/>
    <w:rsid w:val="002E2ED3"/>
    <w:rsid w:val="002E40C6"/>
    <w:rsid w:val="002E5AA9"/>
    <w:rsid w:val="002E5AEE"/>
    <w:rsid w:val="002E7744"/>
    <w:rsid w:val="002E7943"/>
    <w:rsid w:val="002F0586"/>
    <w:rsid w:val="002F0DE4"/>
    <w:rsid w:val="002F2BF5"/>
    <w:rsid w:val="002F2F08"/>
    <w:rsid w:val="002F37D7"/>
    <w:rsid w:val="002F41B8"/>
    <w:rsid w:val="002F44BC"/>
    <w:rsid w:val="002F4530"/>
    <w:rsid w:val="002F55D0"/>
    <w:rsid w:val="002F56D6"/>
    <w:rsid w:val="002F5B11"/>
    <w:rsid w:val="002F6513"/>
    <w:rsid w:val="002F6644"/>
    <w:rsid w:val="002F6DB4"/>
    <w:rsid w:val="003004D5"/>
    <w:rsid w:val="00301F50"/>
    <w:rsid w:val="003043C4"/>
    <w:rsid w:val="00305CFC"/>
    <w:rsid w:val="00305D64"/>
    <w:rsid w:val="00306052"/>
    <w:rsid w:val="00306D99"/>
    <w:rsid w:val="0031043D"/>
    <w:rsid w:val="003105A7"/>
    <w:rsid w:val="0031198A"/>
    <w:rsid w:val="00313CD2"/>
    <w:rsid w:val="00314C99"/>
    <w:rsid w:val="003156F3"/>
    <w:rsid w:val="00315735"/>
    <w:rsid w:val="0031621B"/>
    <w:rsid w:val="00316943"/>
    <w:rsid w:val="00316C1C"/>
    <w:rsid w:val="00317621"/>
    <w:rsid w:val="003200FF"/>
    <w:rsid w:val="003203A7"/>
    <w:rsid w:val="00320F2D"/>
    <w:rsid w:val="00322610"/>
    <w:rsid w:val="00323695"/>
    <w:rsid w:val="00323C9A"/>
    <w:rsid w:val="00323F83"/>
    <w:rsid w:val="00324246"/>
    <w:rsid w:val="00324681"/>
    <w:rsid w:val="00324811"/>
    <w:rsid w:val="00325D64"/>
    <w:rsid w:val="003264BA"/>
    <w:rsid w:val="00326CFB"/>
    <w:rsid w:val="003306CD"/>
    <w:rsid w:val="00331069"/>
    <w:rsid w:val="00331EF9"/>
    <w:rsid w:val="0033354B"/>
    <w:rsid w:val="003354DB"/>
    <w:rsid w:val="0033685B"/>
    <w:rsid w:val="00336C38"/>
    <w:rsid w:val="00341C54"/>
    <w:rsid w:val="003420E4"/>
    <w:rsid w:val="0034238F"/>
    <w:rsid w:val="00342A1A"/>
    <w:rsid w:val="003436D5"/>
    <w:rsid w:val="003438A5"/>
    <w:rsid w:val="00343926"/>
    <w:rsid w:val="003465A7"/>
    <w:rsid w:val="00347361"/>
    <w:rsid w:val="00350900"/>
    <w:rsid w:val="00351966"/>
    <w:rsid w:val="00351E62"/>
    <w:rsid w:val="003526C1"/>
    <w:rsid w:val="00352E7F"/>
    <w:rsid w:val="003537BF"/>
    <w:rsid w:val="00355CE8"/>
    <w:rsid w:val="00356180"/>
    <w:rsid w:val="00356580"/>
    <w:rsid w:val="0035719A"/>
    <w:rsid w:val="00357D04"/>
    <w:rsid w:val="0036138F"/>
    <w:rsid w:val="00361CBA"/>
    <w:rsid w:val="0036342E"/>
    <w:rsid w:val="00363D30"/>
    <w:rsid w:val="00365569"/>
    <w:rsid w:val="00365A36"/>
    <w:rsid w:val="0036663A"/>
    <w:rsid w:val="00367B63"/>
    <w:rsid w:val="00371DC7"/>
    <w:rsid w:val="0037226A"/>
    <w:rsid w:val="0037228F"/>
    <w:rsid w:val="003732DA"/>
    <w:rsid w:val="00373D68"/>
    <w:rsid w:val="00374C15"/>
    <w:rsid w:val="00376735"/>
    <w:rsid w:val="00376C5E"/>
    <w:rsid w:val="00376FB0"/>
    <w:rsid w:val="003773A6"/>
    <w:rsid w:val="003803C4"/>
    <w:rsid w:val="003805E5"/>
    <w:rsid w:val="003812C4"/>
    <w:rsid w:val="00381433"/>
    <w:rsid w:val="00381DB5"/>
    <w:rsid w:val="00381FC9"/>
    <w:rsid w:val="00382109"/>
    <w:rsid w:val="00382CF2"/>
    <w:rsid w:val="00382DA3"/>
    <w:rsid w:val="00383763"/>
    <w:rsid w:val="00383B4C"/>
    <w:rsid w:val="00383C88"/>
    <w:rsid w:val="00384BAA"/>
    <w:rsid w:val="003850D9"/>
    <w:rsid w:val="003851A8"/>
    <w:rsid w:val="00385863"/>
    <w:rsid w:val="00385F59"/>
    <w:rsid w:val="003860DC"/>
    <w:rsid w:val="003864F8"/>
    <w:rsid w:val="0039046B"/>
    <w:rsid w:val="00390585"/>
    <w:rsid w:val="00390795"/>
    <w:rsid w:val="00391D84"/>
    <w:rsid w:val="003921DA"/>
    <w:rsid w:val="0039240A"/>
    <w:rsid w:val="0039384B"/>
    <w:rsid w:val="003959D9"/>
    <w:rsid w:val="00396016"/>
    <w:rsid w:val="00396232"/>
    <w:rsid w:val="00396471"/>
    <w:rsid w:val="00396C38"/>
    <w:rsid w:val="003974A3"/>
    <w:rsid w:val="003974C0"/>
    <w:rsid w:val="00397FA8"/>
    <w:rsid w:val="003A0104"/>
    <w:rsid w:val="003A0A13"/>
    <w:rsid w:val="003A1035"/>
    <w:rsid w:val="003A108A"/>
    <w:rsid w:val="003A1A83"/>
    <w:rsid w:val="003A1B0B"/>
    <w:rsid w:val="003A20BD"/>
    <w:rsid w:val="003A25E9"/>
    <w:rsid w:val="003A2F10"/>
    <w:rsid w:val="003A3477"/>
    <w:rsid w:val="003A38FE"/>
    <w:rsid w:val="003A438E"/>
    <w:rsid w:val="003A4E71"/>
    <w:rsid w:val="003A4EA1"/>
    <w:rsid w:val="003A515E"/>
    <w:rsid w:val="003A6CE4"/>
    <w:rsid w:val="003A6EE6"/>
    <w:rsid w:val="003A70CA"/>
    <w:rsid w:val="003B0092"/>
    <w:rsid w:val="003B02A6"/>
    <w:rsid w:val="003B07F9"/>
    <w:rsid w:val="003B2EC8"/>
    <w:rsid w:val="003B360E"/>
    <w:rsid w:val="003B495A"/>
    <w:rsid w:val="003B5391"/>
    <w:rsid w:val="003B6A2B"/>
    <w:rsid w:val="003C01A8"/>
    <w:rsid w:val="003C03E1"/>
    <w:rsid w:val="003C047C"/>
    <w:rsid w:val="003C0529"/>
    <w:rsid w:val="003C0611"/>
    <w:rsid w:val="003C24D9"/>
    <w:rsid w:val="003C27E9"/>
    <w:rsid w:val="003C302D"/>
    <w:rsid w:val="003C3B43"/>
    <w:rsid w:val="003C4177"/>
    <w:rsid w:val="003C4EC5"/>
    <w:rsid w:val="003C5D42"/>
    <w:rsid w:val="003C6C14"/>
    <w:rsid w:val="003C6DCB"/>
    <w:rsid w:val="003D044E"/>
    <w:rsid w:val="003D0F8B"/>
    <w:rsid w:val="003D17D1"/>
    <w:rsid w:val="003D1F55"/>
    <w:rsid w:val="003D322B"/>
    <w:rsid w:val="003D3902"/>
    <w:rsid w:val="003D60FE"/>
    <w:rsid w:val="003D6BB7"/>
    <w:rsid w:val="003D6F4B"/>
    <w:rsid w:val="003E0886"/>
    <w:rsid w:val="003E1E33"/>
    <w:rsid w:val="003E2C7C"/>
    <w:rsid w:val="003E3447"/>
    <w:rsid w:val="003E470F"/>
    <w:rsid w:val="003E4C88"/>
    <w:rsid w:val="003E6BA2"/>
    <w:rsid w:val="003E6DED"/>
    <w:rsid w:val="003E70B2"/>
    <w:rsid w:val="003E7512"/>
    <w:rsid w:val="003E755A"/>
    <w:rsid w:val="003E7B9B"/>
    <w:rsid w:val="003E7C96"/>
    <w:rsid w:val="003F11DE"/>
    <w:rsid w:val="003F170F"/>
    <w:rsid w:val="003F1A28"/>
    <w:rsid w:val="003F211A"/>
    <w:rsid w:val="003F2A5B"/>
    <w:rsid w:val="003F2B92"/>
    <w:rsid w:val="003F2F35"/>
    <w:rsid w:val="003F3C66"/>
    <w:rsid w:val="003F3E78"/>
    <w:rsid w:val="003F4B35"/>
    <w:rsid w:val="003F53E2"/>
    <w:rsid w:val="003F66EC"/>
    <w:rsid w:val="003F6D5B"/>
    <w:rsid w:val="0040118F"/>
    <w:rsid w:val="004018B2"/>
    <w:rsid w:val="00401B22"/>
    <w:rsid w:val="00402C39"/>
    <w:rsid w:val="00402DDB"/>
    <w:rsid w:val="004038E8"/>
    <w:rsid w:val="004038EF"/>
    <w:rsid w:val="00403A28"/>
    <w:rsid w:val="00404037"/>
    <w:rsid w:val="0040462B"/>
    <w:rsid w:val="00404A3C"/>
    <w:rsid w:val="00405C9B"/>
    <w:rsid w:val="00406349"/>
    <w:rsid w:val="00407049"/>
    <w:rsid w:val="004076A5"/>
    <w:rsid w:val="0040792A"/>
    <w:rsid w:val="00407E4B"/>
    <w:rsid w:val="004106EB"/>
    <w:rsid w:val="00412578"/>
    <w:rsid w:val="00412D63"/>
    <w:rsid w:val="0041321F"/>
    <w:rsid w:val="004139EB"/>
    <w:rsid w:val="0041544A"/>
    <w:rsid w:val="004160EF"/>
    <w:rsid w:val="00416469"/>
    <w:rsid w:val="00416B25"/>
    <w:rsid w:val="00416B58"/>
    <w:rsid w:val="00416EE0"/>
    <w:rsid w:val="00417A42"/>
    <w:rsid w:val="00417E8A"/>
    <w:rsid w:val="00420562"/>
    <w:rsid w:val="004211A5"/>
    <w:rsid w:val="00421946"/>
    <w:rsid w:val="00421D19"/>
    <w:rsid w:val="0042243D"/>
    <w:rsid w:val="00422D26"/>
    <w:rsid w:val="00422F2B"/>
    <w:rsid w:val="00423030"/>
    <w:rsid w:val="00425AFA"/>
    <w:rsid w:val="00425D86"/>
    <w:rsid w:val="0042605F"/>
    <w:rsid w:val="0042632B"/>
    <w:rsid w:val="00427740"/>
    <w:rsid w:val="0043033D"/>
    <w:rsid w:val="00430F8F"/>
    <w:rsid w:val="00431998"/>
    <w:rsid w:val="004327A2"/>
    <w:rsid w:val="004332DC"/>
    <w:rsid w:val="004346DD"/>
    <w:rsid w:val="0043471E"/>
    <w:rsid w:val="004354DB"/>
    <w:rsid w:val="0043569A"/>
    <w:rsid w:val="004367BB"/>
    <w:rsid w:val="0043762A"/>
    <w:rsid w:val="00441E9B"/>
    <w:rsid w:val="00442336"/>
    <w:rsid w:val="004426B5"/>
    <w:rsid w:val="00442DE7"/>
    <w:rsid w:val="00444946"/>
    <w:rsid w:val="00444D35"/>
    <w:rsid w:val="004453A2"/>
    <w:rsid w:val="00445B8C"/>
    <w:rsid w:val="00446744"/>
    <w:rsid w:val="00446BAB"/>
    <w:rsid w:val="00450027"/>
    <w:rsid w:val="00451F64"/>
    <w:rsid w:val="00451F99"/>
    <w:rsid w:val="0045287F"/>
    <w:rsid w:val="00452A54"/>
    <w:rsid w:val="00452F66"/>
    <w:rsid w:val="00453EC9"/>
    <w:rsid w:val="004540A5"/>
    <w:rsid w:val="0045607C"/>
    <w:rsid w:val="00456518"/>
    <w:rsid w:val="004565B4"/>
    <w:rsid w:val="004570FB"/>
    <w:rsid w:val="004607F0"/>
    <w:rsid w:val="00460B77"/>
    <w:rsid w:val="00462D27"/>
    <w:rsid w:val="00463D89"/>
    <w:rsid w:val="004648D5"/>
    <w:rsid w:val="004652FB"/>
    <w:rsid w:val="00465476"/>
    <w:rsid w:val="0046593D"/>
    <w:rsid w:val="00465D5B"/>
    <w:rsid w:val="00466938"/>
    <w:rsid w:val="004676D0"/>
    <w:rsid w:val="00467AFC"/>
    <w:rsid w:val="00470186"/>
    <w:rsid w:val="004704C6"/>
    <w:rsid w:val="004709F4"/>
    <w:rsid w:val="00470BAE"/>
    <w:rsid w:val="00471477"/>
    <w:rsid w:val="0047217A"/>
    <w:rsid w:val="0047303D"/>
    <w:rsid w:val="00473079"/>
    <w:rsid w:val="00474249"/>
    <w:rsid w:val="00474265"/>
    <w:rsid w:val="00475EDB"/>
    <w:rsid w:val="00476142"/>
    <w:rsid w:val="0047683D"/>
    <w:rsid w:val="00476EA9"/>
    <w:rsid w:val="00477471"/>
    <w:rsid w:val="00481B18"/>
    <w:rsid w:val="00482B48"/>
    <w:rsid w:val="00482FEB"/>
    <w:rsid w:val="004854A4"/>
    <w:rsid w:val="00485DBE"/>
    <w:rsid w:val="00486330"/>
    <w:rsid w:val="00486A92"/>
    <w:rsid w:val="00486AD3"/>
    <w:rsid w:val="00486DAD"/>
    <w:rsid w:val="00487492"/>
    <w:rsid w:val="004878CE"/>
    <w:rsid w:val="00490781"/>
    <w:rsid w:val="00490978"/>
    <w:rsid w:val="00492ADB"/>
    <w:rsid w:val="0049351C"/>
    <w:rsid w:val="00494885"/>
    <w:rsid w:val="00494F77"/>
    <w:rsid w:val="0049622F"/>
    <w:rsid w:val="00496760"/>
    <w:rsid w:val="00496D6F"/>
    <w:rsid w:val="004976DA"/>
    <w:rsid w:val="0049774D"/>
    <w:rsid w:val="004A0A0A"/>
    <w:rsid w:val="004A0DE8"/>
    <w:rsid w:val="004A14A0"/>
    <w:rsid w:val="004A1A89"/>
    <w:rsid w:val="004A1FDF"/>
    <w:rsid w:val="004A29A6"/>
    <w:rsid w:val="004A3DDA"/>
    <w:rsid w:val="004A6266"/>
    <w:rsid w:val="004A678B"/>
    <w:rsid w:val="004A6D37"/>
    <w:rsid w:val="004A76C1"/>
    <w:rsid w:val="004B06D5"/>
    <w:rsid w:val="004B1EB8"/>
    <w:rsid w:val="004B367B"/>
    <w:rsid w:val="004B4184"/>
    <w:rsid w:val="004B5C8B"/>
    <w:rsid w:val="004B5FCF"/>
    <w:rsid w:val="004B79D7"/>
    <w:rsid w:val="004B7CB7"/>
    <w:rsid w:val="004C0BC6"/>
    <w:rsid w:val="004C0F51"/>
    <w:rsid w:val="004C11AA"/>
    <w:rsid w:val="004C16D0"/>
    <w:rsid w:val="004C2BED"/>
    <w:rsid w:val="004C31F1"/>
    <w:rsid w:val="004C36D2"/>
    <w:rsid w:val="004C407D"/>
    <w:rsid w:val="004C4B98"/>
    <w:rsid w:val="004C76C7"/>
    <w:rsid w:val="004C77C6"/>
    <w:rsid w:val="004C7D62"/>
    <w:rsid w:val="004D00EE"/>
    <w:rsid w:val="004D18D2"/>
    <w:rsid w:val="004D1C18"/>
    <w:rsid w:val="004D28CF"/>
    <w:rsid w:val="004D3198"/>
    <w:rsid w:val="004D3DBF"/>
    <w:rsid w:val="004D4A3D"/>
    <w:rsid w:val="004D5538"/>
    <w:rsid w:val="004D6A78"/>
    <w:rsid w:val="004D6BDD"/>
    <w:rsid w:val="004D7B9C"/>
    <w:rsid w:val="004D7C63"/>
    <w:rsid w:val="004E04BE"/>
    <w:rsid w:val="004E23C5"/>
    <w:rsid w:val="004E2591"/>
    <w:rsid w:val="004E29F2"/>
    <w:rsid w:val="004E2A35"/>
    <w:rsid w:val="004E2B73"/>
    <w:rsid w:val="004E5C26"/>
    <w:rsid w:val="004E72E9"/>
    <w:rsid w:val="004F0CB6"/>
    <w:rsid w:val="004F2154"/>
    <w:rsid w:val="004F3E07"/>
    <w:rsid w:val="004F4627"/>
    <w:rsid w:val="004F4EA3"/>
    <w:rsid w:val="004F547A"/>
    <w:rsid w:val="004F6871"/>
    <w:rsid w:val="004F6A01"/>
    <w:rsid w:val="004F6E74"/>
    <w:rsid w:val="004F795A"/>
    <w:rsid w:val="005006A6"/>
    <w:rsid w:val="00500983"/>
    <w:rsid w:val="0050188B"/>
    <w:rsid w:val="0050479E"/>
    <w:rsid w:val="00506D7D"/>
    <w:rsid w:val="00506FA7"/>
    <w:rsid w:val="00507180"/>
    <w:rsid w:val="005072C1"/>
    <w:rsid w:val="005100D4"/>
    <w:rsid w:val="00511BAA"/>
    <w:rsid w:val="00513699"/>
    <w:rsid w:val="00514386"/>
    <w:rsid w:val="005157C8"/>
    <w:rsid w:val="00515B2C"/>
    <w:rsid w:val="00516183"/>
    <w:rsid w:val="00516350"/>
    <w:rsid w:val="00516567"/>
    <w:rsid w:val="00517DCD"/>
    <w:rsid w:val="005202C9"/>
    <w:rsid w:val="00524AF5"/>
    <w:rsid w:val="00524B53"/>
    <w:rsid w:val="005259AC"/>
    <w:rsid w:val="005266AF"/>
    <w:rsid w:val="00526B59"/>
    <w:rsid w:val="00526C27"/>
    <w:rsid w:val="005316D3"/>
    <w:rsid w:val="00531DCB"/>
    <w:rsid w:val="005326E7"/>
    <w:rsid w:val="00532D58"/>
    <w:rsid w:val="005333AE"/>
    <w:rsid w:val="005334F3"/>
    <w:rsid w:val="005346D7"/>
    <w:rsid w:val="00534C0A"/>
    <w:rsid w:val="00535F04"/>
    <w:rsid w:val="00536EBA"/>
    <w:rsid w:val="005378F9"/>
    <w:rsid w:val="0054016E"/>
    <w:rsid w:val="00540C66"/>
    <w:rsid w:val="005419C1"/>
    <w:rsid w:val="00541ED1"/>
    <w:rsid w:val="00542450"/>
    <w:rsid w:val="005425BB"/>
    <w:rsid w:val="00542CA4"/>
    <w:rsid w:val="00545D18"/>
    <w:rsid w:val="00546342"/>
    <w:rsid w:val="0055020A"/>
    <w:rsid w:val="00551918"/>
    <w:rsid w:val="0055214D"/>
    <w:rsid w:val="00553467"/>
    <w:rsid w:val="0055384E"/>
    <w:rsid w:val="00553C1C"/>
    <w:rsid w:val="0055469A"/>
    <w:rsid w:val="00554A1D"/>
    <w:rsid w:val="005564C2"/>
    <w:rsid w:val="005566F7"/>
    <w:rsid w:val="00556C18"/>
    <w:rsid w:val="005579F0"/>
    <w:rsid w:val="00561131"/>
    <w:rsid w:val="00561FAA"/>
    <w:rsid w:val="00562205"/>
    <w:rsid w:val="0056220C"/>
    <w:rsid w:val="00562C4E"/>
    <w:rsid w:val="00563B49"/>
    <w:rsid w:val="0056558D"/>
    <w:rsid w:val="00565AE0"/>
    <w:rsid w:val="00566C34"/>
    <w:rsid w:val="00566E38"/>
    <w:rsid w:val="00567151"/>
    <w:rsid w:val="00567C6D"/>
    <w:rsid w:val="00570B35"/>
    <w:rsid w:val="00570F66"/>
    <w:rsid w:val="005715E8"/>
    <w:rsid w:val="00571DFA"/>
    <w:rsid w:val="00575897"/>
    <w:rsid w:val="005765D3"/>
    <w:rsid w:val="00576EA5"/>
    <w:rsid w:val="005771B6"/>
    <w:rsid w:val="005779F1"/>
    <w:rsid w:val="00577C2E"/>
    <w:rsid w:val="00577EA1"/>
    <w:rsid w:val="00580A7C"/>
    <w:rsid w:val="00581D6C"/>
    <w:rsid w:val="005826C7"/>
    <w:rsid w:val="005830A3"/>
    <w:rsid w:val="00583C7B"/>
    <w:rsid w:val="005849D3"/>
    <w:rsid w:val="00584D48"/>
    <w:rsid w:val="00585529"/>
    <w:rsid w:val="00585C47"/>
    <w:rsid w:val="005867B5"/>
    <w:rsid w:val="00587300"/>
    <w:rsid w:val="00590ECA"/>
    <w:rsid w:val="00590F94"/>
    <w:rsid w:val="00591B31"/>
    <w:rsid w:val="00591D46"/>
    <w:rsid w:val="00592124"/>
    <w:rsid w:val="00592BE7"/>
    <w:rsid w:val="00592D3D"/>
    <w:rsid w:val="00592D78"/>
    <w:rsid w:val="00593424"/>
    <w:rsid w:val="00593A62"/>
    <w:rsid w:val="0059502C"/>
    <w:rsid w:val="00595654"/>
    <w:rsid w:val="00597E82"/>
    <w:rsid w:val="005A050F"/>
    <w:rsid w:val="005A097B"/>
    <w:rsid w:val="005A2E6A"/>
    <w:rsid w:val="005A374A"/>
    <w:rsid w:val="005A3766"/>
    <w:rsid w:val="005A43F3"/>
    <w:rsid w:val="005A4CFB"/>
    <w:rsid w:val="005A5153"/>
    <w:rsid w:val="005A51C5"/>
    <w:rsid w:val="005A5C6F"/>
    <w:rsid w:val="005A6345"/>
    <w:rsid w:val="005A696D"/>
    <w:rsid w:val="005A6BA7"/>
    <w:rsid w:val="005A6D3C"/>
    <w:rsid w:val="005A70FE"/>
    <w:rsid w:val="005A7DEE"/>
    <w:rsid w:val="005B0039"/>
    <w:rsid w:val="005B0632"/>
    <w:rsid w:val="005B1431"/>
    <w:rsid w:val="005B189D"/>
    <w:rsid w:val="005B28C8"/>
    <w:rsid w:val="005B2A0B"/>
    <w:rsid w:val="005B2A95"/>
    <w:rsid w:val="005B2C78"/>
    <w:rsid w:val="005B3EFD"/>
    <w:rsid w:val="005B48D4"/>
    <w:rsid w:val="005B4F80"/>
    <w:rsid w:val="005B59F9"/>
    <w:rsid w:val="005B5C91"/>
    <w:rsid w:val="005B5CA9"/>
    <w:rsid w:val="005C01EC"/>
    <w:rsid w:val="005C16FE"/>
    <w:rsid w:val="005C224F"/>
    <w:rsid w:val="005C35D4"/>
    <w:rsid w:val="005C6FD9"/>
    <w:rsid w:val="005C7ABA"/>
    <w:rsid w:val="005D0A35"/>
    <w:rsid w:val="005D1019"/>
    <w:rsid w:val="005D1034"/>
    <w:rsid w:val="005D11F2"/>
    <w:rsid w:val="005D15C6"/>
    <w:rsid w:val="005D1BBA"/>
    <w:rsid w:val="005D39C5"/>
    <w:rsid w:val="005D4019"/>
    <w:rsid w:val="005D6248"/>
    <w:rsid w:val="005D6A04"/>
    <w:rsid w:val="005D6A1C"/>
    <w:rsid w:val="005D6A95"/>
    <w:rsid w:val="005D6B96"/>
    <w:rsid w:val="005D6EBE"/>
    <w:rsid w:val="005D7E24"/>
    <w:rsid w:val="005E097B"/>
    <w:rsid w:val="005E2597"/>
    <w:rsid w:val="005E3696"/>
    <w:rsid w:val="005E3AF0"/>
    <w:rsid w:val="005E5227"/>
    <w:rsid w:val="005E5CF9"/>
    <w:rsid w:val="005E6593"/>
    <w:rsid w:val="005E6724"/>
    <w:rsid w:val="005E7A2B"/>
    <w:rsid w:val="005E7C90"/>
    <w:rsid w:val="005F118E"/>
    <w:rsid w:val="005F1DA2"/>
    <w:rsid w:val="005F22BB"/>
    <w:rsid w:val="005F2FD9"/>
    <w:rsid w:val="005F35C4"/>
    <w:rsid w:val="005F4389"/>
    <w:rsid w:val="005F4608"/>
    <w:rsid w:val="005F505D"/>
    <w:rsid w:val="005F50A7"/>
    <w:rsid w:val="005F53A0"/>
    <w:rsid w:val="005F65A5"/>
    <w:rsid w:val="005F6A2C"/>
    <w:rsid w:val="005F6BC5"/>
    <w:rsid w:val="005F6FA6"/>
    <w:rsid w:val="005F72CB"/>
    <w:rsid w:val="005F7307"/>
    <w:rsid w:val="005F74F4"/>
    <w:rsid w:val="006008FC"/>
    <w:rsid w:val="00600AF6"/>
    <w:rsid w:val="006017A6"/>
    <w:rsid w:val="0060314B"/>
    <w:rsid w:val="0060461A"/>
    <w:rsid w:val="006050A4"/>
    <w:rsid w:val="00605241"/>
    <w:rsid w:val="00605688"/>
    <w:rsid w:val="006058DC"/>
    <w:rsid w:val="00605B24"/>
    <w:rsid w:val="00605B6E"/>
    <w:rsid w:val="0061017E"/>
    <w:rsid w:val="0061233B"/>
    <w:rsid w:val="006126AD"/>
    <w:rsid w:val="006130F6"/>
    <w:rsid w:val="0061317C"/>
    <w:rsid w:val="00613DF5"/>
    <w:rsid w:val="006143AB"/>
    <w:rsid w:val="0061591D"/>
    <w:rsid w:val="00617445"/>
    <w:rsid w:val="006208BC"/>
    <w:rsid w:val="006219BD"/>
    <w:rsid w:val="00623502"/>
    <w:rsid w:val="00623701"/>
    <w:rsid w:val="00624FD7"/>
    <w:rsid w:val="006251FF"/>
    <w:rsid w:val="006254A5"/>
    <w:rsid w:val="006275A6"/>
    <w:rsid w:val="0063004A"/>
    <w:rsid w:val="00630179"/>
    <w:rsid w:val="006301D3"/>
    <w:rsid w:val="00630270"/>
    <w:rsid w:val="006309DB"/>
    <w:rsid w:val="00631F3C"/>
    <w:rsid w:val="00632CFD"/>
    <w:rsid w:val="00634476"/>
    <w:rsid w:val="00634D98"/>
    <w:rsid w:val="00634DA8"/>
    <w:rsid w:val="00634FB8"/>
    <w:rsid w:val="0063563E"/>
    <w:rsid w:val="00635A00"/>
    <w:rsid w:val="00635E0A"/>
    <w:rsid w:val="00636153"/>
    <w:rsid w:val="006364D9"/>
    <w:rsid w:val="00636A75"/>
    <w:rsid w:val="00636A80"/>
    <w:rsid w:val="00637169"/>
    <w:rsid w:val="00641579"/>
    <w:rsid w:val="00642070"/>
    <w:rsid w:val="00642084"/>
    <w:rsid w:val="0064236B"/>
    <w:rsid w:val="00643011"/>
    <w:rsid w:val="006443A8"/>
    <w:rsid w:val="00645582"/>
    <w:rsid w:val="00646F3B"/>
    <w:rsid w:val="0064782E"/>
    <w:rsid w:val="00651B71"/>
    <w:rsid w:val="00651E35"/>
    <w:rsid w:val="0065219B"/>
    <w:rsid w:val="00652D63"/>
    <w:rsid w:val="00653866"/>
    <w:rsid w:val="00653CDB"/>
    <w:rsid w:val="00653DA9"/>
    <w:rsid w:val="00653F6F"/>
    <w:rsid w:val="00653FB6"/>
    <w:rsid w:val="006544F7"/>
    <w:rsid w:val="0066069C"/>
    <w:rsid w:val="00660AF4"/>
    <w:rsid w:val="00661FC9"/>
    <w:rsid w:val="006633ED"/>
    <w:rsid w:val="00666586"/>
    <w:rsid w:val="00666FAD"/>
    <w:rsid w:val="00671343"/>
    <w:rsid w:val="006714A5"/>
    <w:rsid w:val="00674B00"/>
    <w:rsid w:val="00675312"/>
    <w:rsid w:val="006757DC"/>
    <w:rsid w:val="00675904"/>
    <w:rsid w:val="00675AFF"/>
    <w:rsid w:val="00675CDF"/>
    <w:rsid w:val="00677E20"/>
    <w:rsid w:val="00677F90"/>
    <w:rsid w:val="006815D6"/>
    <w:rsid w:val="00681ECC"/>
    <w:rsid w:val="006832E7"/>
    <w:rsid w:val="006832EF"/>
    <w:rsid w:val="00684F1D"/>
    <w:rsid w:val="006855F2"/>
    <w:rsid w:val="00686205"/>
    <w:rsid w:val="00686354"/>
    <w:rsid w:val="0068664C"/>
    <w:rsid w:val="00687354"/>
    <w:rsid w:val="006916BE"/>
    <w:rsid w:val="00691B12"/>
    <w:rsid w:val="00691CFE"/>
    <w:rsid w:val="00692105"/>
    <w:rsid w:val="0069447C"/>
    <w:rsid w:val="00695557"/>
    <w:rsid w:val="006962F8"/>
    <w:rsid w:val="00696CDF"/>
    <w:rsid w:val="00696F2F"/>
    <w:rsid w:val="00696FEA"/>
    <w:rsid w:val="006976B6"/>
    <w:rsid w:val="00697E11"/>
    <w:rsid w:val="006A0F69"/>
    <w:rsid w:val="006A1848"/>
    <w:rsid w:val="006A2099"/>
    <w:rsid w:val="006A2388"/>
    <w:rsid w:val="006A2D90"/>
    <w:rsid w:val="006A3125"/>
    <w:rsid w:val="006A35D4"/>
    <w:rsid w:val="006A38A0"/>
    <w:rsid w:val="006A4143"/>
    <w:rsid w:val="006A4619"/>
    <w:rsid w:val="006A4754"/>
    <w:rsid w:val="006A47DE"/>
    <w:rsid w:val="006A54C9"/>
    <w:rsid w:val="006A61A0"/>
    <w:rsid w:val="006A7D83"/>
    <w:rsid w:val="006A7D9D"/>
    <w:rsid w:val="006B012D"/>
    <w:rsid w:val="006B0C11"/>
    <w:rsid w:val="006B1215"/>
    <w:rsid w:val="006B1EF5"/>
    <w:rsid w:val="006B3939"/>
    <w:rsid w:val="006B3F9E"/>
    <w:rsid w:val="006B5152"/>
    <w:rsid w:val="006B5594"/>
    <w:rsid w:val="006C1714"/>
    <w:rsid w:val="006C183B"/>
    <w:rsid w:val="006C36F0"/>
    <w:rsid w:val="006C379F"/>
    <w:rsid w:val="006C3D08"/>
    <w:rsid w:val="006C409E"/>
    <w:rsid w:val="006C42A7"/>
    <w:rsid w:val="006C5457"/>
    <w:rsid w:val="006C55B6"/>
    <w:rsid w:val="006C5714"/>
    <w:rsid w:val="006C59BD"/>
    <w:rsid w:val="006C5BB4"/>
    <w:rsid w:val="006C5CF6"/>
    <w:rsid w:val="006D07FA"/>
    <w:rsid w:val="006D1DDB"/>
    <w:rsid w:val="006D23C5"/>
    <w:rsid w:val="006D2BE2"/>
    <w:rsid w:val="006D3554"/>
    <w:rsid w:val="006D36F3"/>
    <w:rsid w:val="006D3999"/>
    <w:rsid w:val="006D4227"/>
    <w:rsid w:val="006D4539"/>
    <w:rsid w:val="006D4FAC"/>
    <w:rsid w:val="006D516D"/>
    <w:rsid w:val="006D66E7"/>
    <w:rsid w:val="006D7820"/>
    <w:rsid w:val="006D7B7B"/>
    <w:rsid w:val="006E051F"/>
    <w:rsid w:val="006E0C1B"/>
    <w:rsid w:val="006E1674"/>
    <w:rsid w:val="006E2DCE"/>
    <w:rsid w:val="006E330B"/>
    <w:rsid w:val="006E450C"/>
    <w:rsid w:val="006E4790"/>
    <w:rsid w:val="006E56FF"/>
    <w:rsid w:val="006E5A01"/>
    <w:rsid w:val="006E5B1B"/>
    <w:rsid w:val="006E6984"/>
    <w:rsid w:val="006E6D72"/>
    <w:rsid w:val="006E7881"/>
    <w:rsid w:val="006F0265"/>
    <w:rsid w:val="006F1903"/>
    <w:rsid w:val="006F1A9C"/>
    <w:rsid w:val="006F34C2"/>
    <w:rsid w:val="006F397E"/>
    <w:rsid w:val="006F4FCB"/>
    <w:rsid w:val="006F556B"/>
    <w:rsid w:val="006F55C2"/>
    <w:rsid w:val="006F5E9B"/>
    <w:rsid w:val="006F604D"/>
    <w:rsid w:val="006F6293"/>
    <w:rsid w:val="006F6DC1"/>
    <w:rsid w:val="006F7DAF"/>
    <w:rsid w:val="007004A2"/>
    <w:rsid w:val="00700C16"/>
    <w:rsid w:val="00700D73"/>
    <w:rsid w:val="00701278"/>
    <w:rsid w:val="007012EC"/>
    <w:rsid w:val="00701D3A"/>
    <w:rsid w:val="007026AE"/>
    <w:rsid w:val="00703D2A"/>
    <w:rsid w:val="00703D43"/>
    <w:rsid w:val="00703ECE"/>
    <w:rsid w:val="00704885"/>
    <w:rsid w:val="00704DF0"/>
    <w:rsid w:val="00705013"/>
    <w:rsid w:val="0070505A"/>
    <w:rsid w:val="007058FA"/>
    <w:rsid w:val="00706168"/>
    <w:rsid w:val="00706725"/>
    <w:rsid w:val="00707346"/>
    <w:rsid w:val="0070768A"/>
    <w:rsid w:val="00710485"/>
    <w:rsid w:val="00711833"/>
    <w:rsid w:val="00711D87"/>
    <w:rsid w:val="0071421A"/>
    <w:rsid w:val="00714CF5"/>
    <w:rsid w:val="00715468"/>
    <w:rsid w:val="00715ADF"/>
    <w:rsid w:val="00715C87"/>
    <w:rsid w:val="007176AD"/>
    <w:rsid w:val="007205DC"/>
    <w:rsid w:val="00720C73"/>
    <w:rsid w:val="00720F06"/>
    <w:rsid w:val="007210BC"/>
    <w:rsid w:val="007221BC"/>
    <w:rsid w:val="00722587"/>
    <w:rsid w:val="00723451"/>
    <w:rsid w:val="007239CA"/>
    <w:rsid w:val="007269A7"/>
    <w:rsid w:val="007270E6"/>
    <w:rsid w:val="00730050"/>
    <w:rsid w:val="00730292"/>
    <w:rsid w:val="0073386B"/>
    <w:rsid w:val="00734025"/>
    <w:rsid w:val="00734D07"/>
    <w:rsid w:val="00734FE9"/>
    <w:rsid w:val="007351AF"/>
    <w:rsid w:val="0073565F"/>
    <w:rsid w:val="0073577D"/>
    <w:rsid w:val="00737580"/>
    <w:rsid w:val="00741004"/>
    <w:rsid w:val="0074144B"/>
    <w:rsid w:val="007418B5"/>
    <w:rsid w:val="00742554"/>
    <w:rsid w:val="00742F76"/>
    <w:rsid w:val="007445AB"/>
    <w:rsid w:val="007446AC"/>
    <w:rsid w:val="007458CE"/>
    <w:rsid w:val="00745F35"/>
    <w:rsid w:val="007465D8"/>
    <w:rsid w:val="00747208"/>
    <w:rsid w:val="00747CF4"/>
    <w:rsid w:val="00750080"/>
    <w:rsid w:val="00750271"/>
    <w:rsid w:val="00750547"/>
    <w:rsid w:val="00750722"/>
    <w:rsid w:val="007518FE"/>
    <w:rsid w:val="00752024"/>
    <w:rsid w:val="00752099"/>
    <w:rsid w:val="007523C7"/>
    <w:rsid w:val="007545FF"/>
    <w:rsid w:val="007547D8"/>
    <w:rsid w:val="00754BCF"/>
    <w:rsid w:val="007559F8"/>
    <w:rsid w:val="0075640D"/>
    <w:rsid w:val="0075733C"/>
    <w:rsid w:val="00757860"/>
    <w:rsid w:val="0076076C"/>
    <w:rsid w:val="00760F1B"/>
    <w:rsid w:val="0076104E"/>
    <w:rsid w:val="00763159"/>
    <w:rsid w:val="00763418"/>
    <w:rsid w:val="00763A7C"/>
    <w:rsid w:val="00763FAF"/>
    <w:rsid w:val="007644D9"/>
    <w:rsid w:val="00764929"/>
    <w:rsid w:val="00765446"/>
    <w:rsid w:val="00765751"/>
    <w:rsid w:val="0076589C"/>
    <w:rsid w:val="007663EA"/>
    <w:rsid w:val="007718D5"/>
    <w:rsid w:val="00771F68"/>
    <w:rsid w:val="00773172"/>
    <w:rsid w:val="007731B9"/>
    <w:rsid w:val="00774341"/>
    <w:rsid w:val="0077462E"/>
    <w:rsid w:val="00774904"/>
    <w:rsid w:val="007756A8"/>
    <w:rsid w:val="00775DEF"/>
    <w:rsid w:val="00777709"/>
    <w:rsid w:val="007810DF"/>
    <w:rsid w:val="0078116F"/>
    <w:rsid w:val="00782455"/>
    <w:rsid w:val="00782BC6"/>
    <w:rsid w:val="00783938"/>
    <w:rsid w:val="00783A79"/>
    <w:rsid w:val="007843D1"/>
    <w:rsid w:val="007860D2"/>
    <w:rsid w:val="0078660B"/>
    <w:rsid w:val="00786B98"/>
    <w:rsid w:val="00786BA6"/>
    <w:rsid w:val="00786C15"/>
    <w:rsid w:val="00786FCE"/>
    <w:rsid w:val="00791008"/>
    <w:rsid w:val="007911E2"/>
    <w:rsid w:val="00791244"/>
    <w:rsid w:val="0079268D"/>
    <w:rsid w:val="00792BCB"/>
    <w:rsid w:val="00792D9E"/>
    <w:rsid w:val="00792E7D"/>
    <w:rsid w:val="0079309C"/>
    <w:rsid w:val="0079313D"/>
    <w:rsid w:val="007959A2"/>
    <w:rsid w:val="00796EC7"/>
    <w:rsid w:val="00797062"/>
    <w:rsid w:val="007975BA"/>
    <w:rsid w:val="00797A09"/>
    <w:rsid w:val="007A07BF"/>
    <w:rsid w:val="007A1009"/>
    <w:rsid w:val="007A41C8"/>
    <w:rsid w:val="007A43BB"/>
    <w:rsid w:val="007A4E8D"/>
    <w:rsid w:val="007A5C6E"/>
    <w:rsid w:val="007A6F30"/>
    <w:rsid w:val="007A73FE"/>
    <w:rsid w:val="007A7D83"/>
    <w:rsid w:val="007A7F1A"/>
    <w:rsid w:val="007B065C"/>
    <w:rsid w:val="007B0F80"/>
    <w:rsid w:val="007B3566"/>
    <w:rsid w:val="007B3772"/>
    <w:rsid w:val="007B5C39"/>
    <w:rsid w:val="007C0239"/>
    <w:rsid w:val="007C0665"/>
    <w:rsid w:val="007C0BD4"/>
    <w:rsid w:val="007C0D4B"/>
    <w:rsid w:val="007C2220"/>
    <w:rsid w:val="007C45AA"/>
    <w:rsid w:val="007C55FF"/>
    <w:rsid w:val="007C5B30"/>
    <w:rsid w:val="007C5DF8"/>
    <w:rsid w:val="007C6476"/>
    <w:rsid w:val="007C6C8E"/>
    <w:rsid w:val="007C761D"/>
    <w:rsid w:val="007C7A7B"/>
    <w:rsid w:val="007D01F9"/>
    <w:rsid w:val="007D107A"/>
    <w:rsid w:val="007D16F3"/>
    <w:rsid w:val="007D2C14"/>
    <w:rsid w:val="007D2CA3"/>
    <w:rsid w:val="007D5DA4"/>
    <w:rsid w:val="007D61B7"/>
    <w:rsid w:val="007D7D6B"/>
    <w:rsid w:val="007E071D"/>
    <w:rsid w:val="007E0950"/>
    <w:rsid w:val="007E273B"/>
    <w:rsid w:val="007E36ED"/>
    <w:rsid w:val="007E3CCB"/>
    <w:rsid w:val="007E3F4C"/>
    <w:rsid w:val="007E4F2E"/>
    <w:rsid w:val="007E5098"/>
    <w:rsid w:val="007E5BFB"/>
    <w:rsid w:val="007E6007"/>
    <w:rsid w:val="007E640A"/>
    <w:rsid w:val="007E6D50"/>
    <w:rsid w:val="007E7CB9"/>
    <w:rsid w:val="007F0331"/>
    <w:rsid w:val="007F062A"/>
    <w:rsid w:val="007F10B4"/>
    <w:rsid w:val="007F2171"/>
    <w:rsid w:val="007F21A9"/>
    <w:rsid w:val="007F2FB8"/>
    <w:rsid w:val="007F382B"/>
    <w:rsid w:val="007F3AD5"/>
    <w:rsid w:val="007F3CD6"/>
    <w:rsid w:val="007F3D34"/>
    <w:rsid w:val="007F4BFD"/>
    <w:rsid w:val="007F5B39"/>
    <w:rsid w:val="007F5E0A"/>
    <w:rsid w:val="007F7B41"/>
    <w:rsid w:val="008001DA"/>
    <w:rsid w:val="008038F3"/>
    <w:rsid w:val="00803FA3"/>
    <w:rsid w:val="0080501E"/>
    <w:rsid w:val="00806F76"/>
    <w:rsid w:val="008077DC"/>
    <w:rsid w:val="00807E98"/>
    <w:rsid w:val="0081371E"/>
    <w:rsid w:val="00813974"/>
    <w:rsid w:val="00813D3E"/>
    <w:rsid w:val="00814747"/>
    <w:rsid w:val="00815458"/>
    <w:rsid w:val="008161A1"/>
    <w:rsid w:val="00816DDA"/>
    <w:rsid w:val="008177EC"/>
    <w:rsid w:val="008177F7"/>
    <w:rsid w:val="00817EA1"/>
    <w:rsid w:val="00820652"/>
    <w:rsid w:val="00823440"/>
    <w:rsid w:val="008238F5"/>
    <w:rsid w:val="00823D67"/>
    <w:rsid w:val="008243B7"/>
    <w:rsid w:val="00824EA5"/>
    <w:rsid w:val="00827AB1"/>
    <w:rsid w:val="00830EF6"/>
    <w:rsid w:val="00832376"/>
    <w:rsid w:val="008324A9"/>
    <w:rsid w:val="00833083"/>
    <w:rsid w:val="008337A9"/>
    <w:rsid w:val="008346B6"/>
    <w:rsid w:val="00835636"/>
    <w:rsid w:val="008358D9"/>
    <w:rsid w:val="00835EF0"/>
    <w:rsid w:val="008361F4"/>
    <w:rsid w:val="0083710B"/>
    <w:rsid w:val="0084059A"/>
    <w:rsid w:val="0084095D"/>
    <w:rsid w:val="00840E0E"/>
    <w:rsid w:val="0084171E"/>
    <w:rsid w:val="00841AB5"/>
    <w:rsid w:val="00843124"/>
    <w:rsid w:val="008435B3"/>
    <w:rsid w:val="008436D8"/>
    <w:rsid w:val="00844465"/>
    <w:rsid w:val="0084493B"/>
    <w:rsid w:val="00844BD6"/>
    <w:rsid w:val="0084550F"/>
    <w:rsid w:val="00845C50"/>
    <w:rsid w:val="008465E8"/>
    <w:rsid w:val="00847C72"/>
    <w:rsid w:val="00850EF3"/>
    <w:rsid w:val="00851CC9"/>
    <w:rsid w:val="00854847"/>
    <w:rsid w:val="00855C48"/>
    <w:rsid w:val="00857DA3"/>
    <w:rsid w:val="0086059F"/>
    <w:rsid w:val="0086135F"/>
    <w:rsid w:val="00861983"/>
    <w:rsid w:val="0086312B"/>
    <w:rsid w:val="00863CDE"/>
    <w:rsid w:val="00864761"/>
    <w:rsid w:val="00864FFA"/>
    <w:rsid w:val="008652B6"/>
    <w:rsid w:val="008654AC"/>
    <w:rsid w:val="0086688A"/>
    <w:rsid w:val="00866EC7"/>
    <w:rsid w:val="008674DD"/>
    <w:rsid w:val="008676E1"/>
    <w:rsid w:val="008676E3"/>
    <w:rsid w:val="008711CC"/>
    <w:rsid w:val="00873464"/>
    <w:rsid w:val="00874F49"/>
    <w:rsid w:val="00875A23"/>
    <w:rsid w:val="00876721"/>
    <w:rsid w:val="00876B7F"/>
    <w:rsid w:val="00877712"/>
    <w:rsid w:val="00877881"/>
    <w:rsid w:val="00883B20"/>
    <w:rsid w:val="00886302"/>
    <w:rsid w:val="00886AE7"/>
    <w:rsid w:val="00886F27"/>
    <w:rsid w:val="00887380"/>
    <w:rsid w:val="00890360"/>
    <w:rsid w:val="00890DB8"/>
    <w:rsid w:val="008919B8"/>
    <w:rsid w:val="00891A99"/>
    <w:rsid w:val="008927CF"/>
    <w:rsid w:val="008929E2"/>
    <w:rsid w:val="008940E2"/>
    <w:rsid w:val="00894D85"/>
    <w:rsid w:val="008958E8"/>
    <w:rsid w:val="008960D0"/>
    <w:rsid w:val="00896FCF"/>
    <w:rsid w:val="008A1C1E"/>
    <w:rsid w:val="008A222F"/>
    <w:rsid w:val="008A2B2B"/>
    <w:rsid w:val="008A3242"/>
    <w:rsid w:val="008A331A"/>
    <w:rsid w:val="008A5ADC"/>
    <w:rsid w:val="008A5B02"/>
    <w:rsid w:val="008A72E6"/>
    <w:rsid w:val="008B033C"/>
    <w:rsid w:val="008B0488"/>
    <w:rsid w:val="008B063D"/>
    <w:rsid w:val="008B15B8"/>
    <w:rsid w:val="008B167D"/>
    <w:rsid w:val="008B25F5"/>
    <w:rsid w:val="008B4C77"/>
    <w:rsid w:val="008B5676"/>
    <w:rsid w:val="008B5A0B"/>
    <w:rsid w:val="008B5CAC"/>
    <w:rsid w:val="008B5DFF"/>
    <w:rsid w:val="008B6B39"/>
    <w:rsid w:val="008B70B3"/>
    <w:rsid w:val="008C0708"/>
    <w:rsid w:val="008C24B1"/>
    <w:rsid w:val="008C5430"/>
    <w:rsid w:val="008C68DE"/>
    <w:rsid w:val="008C709A"/>
    <w:rsid w:val="008C76C2"/>
    <w:rsid w:val="008C77DA"/>
    <w:rsid w:val="008C7BA4"/>
    <w:rsid w:val="008D14B5"/>
    <w:rsid w:val="008D29BF"/>
    <w:rsid w:val="008D40A9"/>
    <w:rsid w:val="008D4BCE"/>
    <w:rsid w:val="008D5117"/>
    <w:rsid w:val="008D5176"/>
    <w:rsid w:val="008D5A1B"/>
    <w:rsid w:val="008D60EB"/>
    <w:rsid w:val="008D7420"/>
    <w:rsid w:val="008D7A22"/>
    <w:rsid w:val="008E0361"/>
    <w:rsid w:val="008E1961"/>
    <w:rsid w:val="008E1F3B"/>
    <w:rsid w:val="008E312E"/>
    <w:rsid w:val="008E3917"/>
    <w:rsid w:val="008E591E"/>
    <w:rsid w:val="008E68FA"/>
    <w:rsid w:val="008E6C47"/>
    <w:rsid w:val="008E6CCF"/>
    <w:rsid w:val="008E7325"/>
    <w:rsid w:val="008E75C6"/>
    <w:rsid w:val="008F0952"/>
    <w:rsid w:val="008F0C6D"/>
    <w:rsid w:val="008F152E"/>
    <w:rsid w:val="008F34F5"/>
    <w:rsid w:val="008F3DA3"/>
    <w:rsid w:val="008F492D"/>
    <w:rsid w:val="008F6152"/>
    <w:rsid w:val="008F6211"/>
    <w:rsid w:val="008F6D0B"/>
    <w:rsid w:val="008F745E"/>
    <w:rsid w:val="008F7741"/>
    <w:rsid w:val="008F7DCC"/>
    <w:rsid w:val="0090006C"/>
    <w:rsid w:val="0090037D"/>
    <w:rsid w:val="00900B59"/>
    <w:rsid w:val="00902C95"/>
    <w:rsid w:val="009034FD"/>
    <w:rsid w:val="00903703"/>
    <w:rsid w:val="009039BD"/>
    <w:rsid w:val="0090431B"/>
    <w:rsid w:val="0090459D"/>
    <w:rsid w:val="00904713"/>
    <w:rsid w:val="0090530B"/>
    <w:rsid w:val="00905575"/>
    <w:rsid w:val="00906398"/>
    <w:rsid w:val="00907262"/>
    <w:rsid w:val="009078F7"/>
    <w:rsid w:val="00907C80"/>
    <w:rsid w:val="009100D9"/>
    <w:rsid w:val="00910437"/>
    <w:rsid w:val="00910DD4"/>
    <w:rsid w:val="00912192"/>
    <w:rsid w:val="009128B5"/>
    <w:rsid w:val="00912D22"/>
    <w:rsid w:val="00913717"/>
    <w:rsid w:val="00913BC5"/>
    <w:rsid w:val="00913D70"/>
    <w:rsid w:val="009147D7"/>
    <w:rsid w:val="00914C7E"/>
    <w:rsid w:val="00915A5F"/>
    <w:rsid w:val="009161C5"/>
    <w:rsid w:val="009164CB"/>
    <w:rsid w:val="009179D5"/>
    <w:rsid w:val="00920B03"/>
    <w:rsid w:val="00922686"/>
    <w:rsid w:val="00922D1D"/>
    <w:rsid w:val="009232E8"/>
    <w:rsid w:val="009234F0"/>
    <w:rsid w:val="00924D11"/>
    <w:rsid w:val="00926F5F"/>
    <w:rsid w:val="00927E99"/>
    <w:rsid w:val="00930206"/>
    <w:rsid w:val="00930628"/>
    <w:rsid w:val="00930DA0"/>
    <w:rsid w:val="009314A4"/>
    <w:rsid w:val="00932F47"/>
    <w:rsid w:val="009342AA"/>
    <w:rsid w:val="00934CDC"/>
    <w:rsid w:val="0093647A"/>
    <w:rsid w:val="00936E13"/>
    <w:rsid w:val="00937CF4"/>
    <w:rsid w:val="00941B61"/>
    <w:rsid w:val="00941C0A"/>
    <w:rsid w:val="00941EBA"/>
    <w:rsid w:val="0094203B"/>
    <w:rsid w:val="00942459"/>
    <w:rsid w:val="00943D20"/>
    <w:rsid w:val="00944D2B"/>
    <w:rsid w:val="00945D5A"/>
    <w:rsid w:val="00946A17"/>
    <w:rsid w:val="009472C4"/>
    <w:rsid w:val="0095022F"/>
    <w:rsid w:val="00951302"/>
    <w:rsid w:val="009513B4"/>
    <w:rsid w:val="009521D9"/>
    <w:rsid w:val="00954AD4"/>
    <w:rsid w:val="00954B60"/>
    <w:rsid w:val="00955EBC"/>
    <w:rsid w:val="00955F06"/>
    <w:rsid w:val="00955FAF"/>
    <w:rsid w:val="00957F8C"/>
    <w:rsid w:val="009611D1"/>
    <w:rsid w:val="009620DF"/>
    <w:rsid w:val="009647E3"/>
    <w:rsid w:val="00964832"/>
    <w:rsid w:val="00964B47"/>
    <w:rsid w:val="00965062"/>
    <w:rsid w:val="009651B9"/>
    <w:rsid w:val="0096545B"/>
    <w:rsid w:val="00966036"/>
    <w:rsid w:val="009668A1"/>
    <w:rsid w:val="00966959"/>
    <w:rsid w:val="00966F9E"/>
    <w:rsid w:val="00967825"/>
    <w:rsid w:val="00967D4D"/>
    <w:rsid w:val="00967DF2"/>
    <w:rsid w:val="00970D7F"/>
    <w:rsid w:val="00972117"/>
    <w:rsid w:val="00973B9B"/>
    <w:rsid w:val="00974B42"/>
    <w:rsid w:val="009751F8"/>
    <w:rsid w:val="00975D64"/>
    <w:rsid w:val="00975FEC"/>
    <w:rsid w:val="009768EC"/>
    <w:rsid w:val="009770E9"/>
    <w:rsid w:val="0097786A"/>
    <w:rsid w:val="0098009C"/>
    <w:rsid w:val="009806ED"/>
    <w:rsid w:val="00981711"/>
    <w:rsid w:val="00982763"/>
    <w:rsid w:val="00982DE1"/>
    <w:rsid w:val="00982F76"/>
    <w:rsid w:val="0098352F"/>
    <w:rsid w:val="009836D8"/>
    <w:rsid w:val="00985DFF"/>
    <w:rsid w:val="00985E09"/>
    <w:rsid w:val="009863C4"/>
    <w:rsid w:val="009865C3"/>
    <w:rsid w:val="00986CCA"/>
    <w:rsid w:val="00987136"/>
    <w:rsid w:val="00987578"/>
    <w:rsid w:val="00987F66"/>
    <w:rsid w:val="00990279"/>
    <w:rsid w:val="009902FC"/>
    <w:rsid w:val="0099037E"/>
    <w:rsid w:val="00990ABA"/>
    <w:rsid w:val="00990B14"/>
    <w:rsid w:val="00990FF4"/>
    <w:rsid w:val="00991118"/>
    <w:rsid w:val="00992491"/>
    <w:rsid w:val="00993238"/>
    <w:rsid w:val="00993C20"/>
    <w:rsid w:val="009951A4"/>
    <w:rsid w:val="0099561D"/>
    <w:rsid w:val="00996636"/>
    <w:rsid w:val="009A17E5"/>
    <w:rsid w:val="009A2002"/>
    <w:rsid w:val="009A2AD5"/>
    <w:rsid w:val="009A2C4E"/>
    <w:rsid w:val="009A4336"/>
    <w:rsid w:val="009A5180"/>
    <w:rsid w:val="009A5929"/>
    <w:rsid w:val="009A5EB4"/>
    <w:rsid w:val="009A5FD9"/>
    <w:rsid w:val="009A7821"/>
    <w:rsid w:val="009B00A8"/>
    <w:rsid w:val="009B041A"/>
    <w:rsid w:val="009B041E"/>
    <w:rsid w:val="009B0FEA"/>
    <w:rsid w:val="009B1327"/>
    <w:rsid w:val="009B295E"/>
    <w:rsid w:val="009B3A11"/>
    <w:rsid w:val="009B5526"/>
    <w:rsid w:val="009B56EC"/>
    <w:rsid w:val="009B5A41"/>
    <w:rsid w:val="009B636D"/>
    <w:rsid w:val="009B7BBD"/>
    <w:rsid w:val="009C0039"/>
    <w:rsid w:val="009C0347"/>
    <w:rsid w:val="009C0B40"/>
    <w:rsid w:val="009C0B47"/>
    <w:rsid w:val="009C0E49"/>
    <w:rsid w:val="009C1B9B"/>
    <w:rsid w:val="009C237C"/>
    <w:rsid w:val="009C3867"/>
    <w:rsid w:val="009C3C0E"/>
    <w:rsid w:val="009C44E9"/>
    <w:rsid w:val="009C50D3"/>
    <w:rsid w:val="009C56B9"/>
    <w:rsid w:val="009C6153"/>
    <w:rsid w:val="009D001D"/>
    <w:rsid w:val="009D0EA9"/>
    <w:rsid w:val="009D0FE2"/>
    <w:rsid w:val="009D177A"/>
    <w:rsid w:val="009D54BC"/>
    <w:rsid w:val="009D62EB"/>
    <w:rsid w:val="009D69BE"/>
    <w:rsid w:val="009E097E"/>
    <w:rsid w:val="009E2782"/>
    <w:rsid w:val="009E385E"/>
    <w:rsid w:val="009E4FBF"/>
    <w:rsid w:val="009E53DD"/>
    <w:rsid w:val="009E598D"/>
    <w:rsid w:val="009E59D5"/>
    <w:rsid w:val="009E59EA"/>
    <w:rsid w:val="009E6590"/>
    <w:rsid w:val="009E703B"/>
    <w:rsid w:val="009E7BBD"/>
    <w:rsid w:val="009E7C57"/>
    <w:rsid w:val="009F0642"/>
    <w:rsid w:val="009F08E6"/>
    <w:rsid w:val="009F0E51"/>
    <w:rsid w:val="009F2390"/>
    <w:rsid w:val="009F2F42"/>
    <w:rsid w:val="009F2F49"/>
    <w:rsid w:val="009F55CA"/>
    <w:rsid w:val="009F5E67"/>
    <w:rsid w:val="009F6F81"/>
    <w:rsid w:val="009F77E3"/>
    <w:rsid w:val="009F794A"/>
    <w:rsid w:val="009F7E82"/>
    <w:rsid w:val="00A00B60"/>
    <w:rsid w:val="00A014BF"/>
    <w:rsid w:val="00A0161E"/>
    <w:rsid w:val="00A016E9"/>
    <w:rsid w:val="00A0411B"/>
    <w:rsid w:val="00A0430F"/>
    <w:rsid w:val="00A055C3"/>
    <w:rsid w:val="00A062A7"/>
    <w:rsid w:val="00A07338"/>
    <w:rsid w:val="00A077AF"/>
    <w:rsid w:val="00A1069E"/>
    <w:rsid w:val="00A1110E"/>
    <w:rsid w:val="00A1119C"/>
    <w:rsid w:val="00A1134A"/>
    <w:rsid w:val="00A11480"/>
    <w:rsid w:val="00A1161E"/>
    <w:rsid w:val="00A11E43"/>
    <w:rsid w:val="00A1340F"/>
    <w:rsid w:val="00A13FEB"/>
    <w:rsid w:val="00A1442B"/>
    <w:rsid w:val="00A14F92"/>
    <w:rsid w:val="00A151EA"/>
    <w:rsid w:val="00A169AD"/>
    <w:rsid w:val="00A17712"/>
    <w:rsid w:val="00A21315"/>
    <w:rsid w:val="00A223EB"/>
    <w:rsid w:val="00A22493"/>
    <w:rsid w:val="00A22A5C"/>
    <w:rsid w:val="00A22DC2"/>
    <w:rsid w:val="00A22F0B"/>
    <w:rsid w:val="00A23B78"/>
    <w:rsid w:val="00A244D6"/>
    <w:rsid w:val="00A30126"/>
    <w:rsid w:val="00A3037C"/>
    <w:rsid w:val="00A31DB2"/>
    <w:rsid w:val="00A32100"/>
    <w:rsid w:val="00A3241F"/>
    <w:rsid w:val="00A3285C"/>
    <w:rsid w:val="00A350BB"/>
    <w:rsid w:val="00A35238"/>
    <w:rsid w:val="00A35245"/>
    <w:rsid w:val="00A3537D"/>
    <w:rsid w:val="00A35D4B"/>
    <w:rsid w:val="00A35E79"/>
    <w:rsid w:val="00A36F2B"/>
    <w:rsid w:val="00A406A1"/>
    <w:rsid w:val="00A419F8"/>
    <w:rsid w:val="00A41EE3"/>
    <w:rsid w:val="00A41FA8"/>
    <w:rsid w:val="00A436CD"/>
    <w:rsid w:val="00A438E6"/>
    <w:rsid w:val="00A443E3"/>
    <w:rsid w:val="00A45B32"/>
    <w:rsid w:val="00A50E57"/>
    <w:rsid w:val="00A51521"/>
    <w:rsid w:val="00A51EBB"/>
    <w:rsid w:val="00A5615A"/>
    <w:rsid w:val="00A56963"/>
    <w:rsid w:val="00A56E79"/>
    <w:rsid w:val="00A57998"/>
    <w:rsid w:val="00A57CA9"/>
    <w:rsid w:val="00A61643"/>
    <w:rsid w:val="00A617E7"/>
    <w:rsid w:val="00A6345C"/>
    <w:rsid w:val="00A644B3"/>
    <w:rsid w:val="00A65A73"/>
    <w:rsid w:val="00A66435"/>
    <w:rsid w:val="00A66ABF"/>
    <w:rsid w:val="00A66B0E"/>
    <w:rsid w:val="00A66CDB"/>
    <w:rsid w:val="00A66D11"/>
    <w:rsid w:val="00A671C7"/>
    <w:rsid w:val="00A71169"/>
    <w:rsid w:val="00A71189"/>
    <w:rsid w:val="00A71484"/>
    <w:rsid w:val="00A71EE9"/>
    <w:rsid w:val="00A72667"/>
    <w:rsid w:val="00A72AAE"/>
    <w:rsid w:val="00A73A44"/>
    <w:rsid w:val="00A742FF"/>
    <w:rsid w:val="00A74F1E"/>
    <w:rsid w:val="00A75071"/>
    <w:rsid w:val="00A75130"/>
    <w:rsid w:val="00A75F72"/>
    <w:rsid w:val="00A76068"/>
    <w:rsid w:val="00A7772C"/>
    <w:rsid w:val="00A8194C"/>
    <w:rsid w:val="00A83BC5"/>
    <w:rsid w:val="00A8458F"/>
    <w:rsid w:val="00A84703"/>
    <w:rsid w:val="00A861C9"/>
    <w:rsid w:val="00A8651A"/>
    <w:rsid w:val="00A86894"/>
    <w:rsid w:val="00A86AC4"/>
    <w:rsid w:val="00A87AA0"/>
    <w:rsid w:val="00A905CF"/>
    <w:rsid w:val="00A90B15"/>
    <w:rsid w:val="00A90D1C"/>
    <w:rsid w:val="00A912BB"/>
    <w:rsid w:val="00A916CF"/>
    <w:rsid w:val="00A916DD"/>
    <w:rsid w:val="00A92126"/>
    <w:rsid w:val="00A92E61"/>
    <w:rsid w:val="00A92EB0"/>
    <w:rsid w:val="00A930F8"/>
    <w:rsid w:val="00A93262"/>
    <w:rsid w:val="00A94229"/>
    <w:rsid w:val="00A94E79"/>
    <w:rsid w:val="00A94FDC"/>
    <w:rsid w:val="00A9580E"/>
    <w:rsid w:val="00A9698C"/>
    <w:rsid w:val="00A96E0D"/>
    <w:rsid w:val="00A97164"/>
    <w:rsid w:val="00A9799A"/>
    <w:rsid w:val="00A979FB"/>
    <w:rsid w:val="00AA05BC"/>
    <w:rsid w:val="00AA0B02"/>
    <w:rsid w:val="00AA0C86"/>
    <w:rsid w:val="00AA0E8C"/>
    <w:rsid w:val="00AA1055"/>
    <w:rsid w:val="00AA110E"/>
    <w:rsid w:val="00AA1BB3"/>
    <w:rsid w:val="00AA2766"/>
    <w:rsid w:val="00AA29FD"/>
    <w:rsid w:val="00AA322F"/>
    <w:rsid w:val="00AA3361"/>
    <w:rsid w:val="00AA3918"/>
    <w:rsid w:val="00AA4C51"/>
    <w:rsid w:val="00AA4E43"/>
    <w:rsid w:val="00AA598F"/>
    <w:rsid w:val="00AA5C49"/>
    <w:rsid w:val="00AA66AD"/>
    <w:rsid w:val="00AB0087"/>
    <w:rsid w:val="00AB1479"/>
    <w:rsid w:val="00AB1911"/>
    <w:rsid w:val="00AB2389"/>
    <w:rsid w:val="00AB2C77"/>
    <w:rsid w:val="00AB2E51"/>
    <w:rsid w:val="00AB3823"/>
    <w:rsid w:val="00AB46E7"/>
    <w:rsid w:val="00AB4C6B"/>
    <w:rsid w:val="00AB59FA"/>
    <w:rsid w:val="00AB6A6A"/>
    <w:rsid w:val="00AB6AD1"/>
    <w:rsid w:val="00AB6C38"/>
    <w:rsid w:val="00AB6CE6"/>
    <w:rsid w:val="00AB7039"/>
    <w:rsid w:val="00AC06BE"/>
    <w:rsid w:val="00AC1049"/>
    <w:rsid w:val="00AC1828"/>
    <w:rsid w:val="00AC24D7"/>
    <w:rsid w:val="00AC31D9"/>
    <w:rsid w:val="00AC32D5"/>
    <w:rsid w:val="00AC5294"/>
    <w:rsid w:val="00AC54E9"/>
    <w:rsid w:val="00AC7142"/>
    <w:rsid w:val="00AC7817"/>
    <w:rsid w:val="00AD147A"/>
    <w:rsid w:val="00AD1A41"/>
    <w:rsid w:val="00AD20E4"/>
    <w:rsid w:val="00AD2AC9"/>
    <w:rsid w:val="00AD2E5F"/>
    <w:rsid w:val="00AD3DA6"/>
    <w:rsid w:val="00AD3EAC"/>
    <w:rsid w:val="00AD507F"/>
    <w:rsid w:val="00AD5988"/>
    <w:rsid w:val="00AD6139"/>
    <w:rsid w:val="00AD63BB"/>
    <w:rsid w:val="00AD6F4D"/>
    <w:rsid w:val="00AE0B94"/>
    <w:rsid w:val="00AE0D2A"/>
    <w:rsid w:val="00AE0EBD"/>
    <w:rsid w:val="00AE260C"/>
    <w:rsid w:val="00AE3560"/>
    <w:rsid w:val="00AE38EC"/>
    <w:rsid w:val="00AE526E"/>
    <w:rsid w:val="00AE5968"/>
    <w:rsid w:val="00AE5A2E"/>
    <w:rsid w:val="00AE5E3B"/>
    <w:rsid w:val="00AE7788"/>
    <w:rsid w:val="00AF0884"/>
    <w:rsid w:val="00AF0AE9"/>
    <w:rsid w:val="00AF3528"/>
    <w:rsid w:val="00AF4745"/>
    <w:rsid w:val="00AF4AC8"/>
    <w:rsid w:val="00AF4C19"/>
    <w:rsid w:val="00AF4E97"/>
    <w:rsid w:val="00AF548E"/>
    <w:rsid w:val="00AF5CB8"/>
    <w:rsid w:val="00AF6CE7"/>
    <w:rsid w:val="00AF6DBC"/>
    <w:rsid w:val="00AF6F7A"/>
    <w:rsid w:val="00AF7396"/>
    <w:rsid w:val="00AF7422"/>
    <w:rsid w:val="00AF7705"/>
    <w:rsid w:val="00B0058A"/>
    <w:rsid w:val="00B007C9"/>
    <w:rsid w:val="00B00D3B"/>
    <w:rsid w:val="00B0123F"/>
    <w:rsid w:val="00B0299C"/>
    <w:rsid w:val="00B02EB5"/>
    <w:rsid w:val="00B03695"/>
    <w:rsid w:val="00B0489A"/>
    <w:rsid w:val="00B04FAF"/>
    <w:rsid w:val="00B0542E"/>
    <w:rsid w:val="00B06674"/>
    <w:rsid w:val="00B06D9D"/>
    <w:rsid w:val="00B07DD2"/>
    <w:rsid w:val="00B07E8E"/>
    <w:rsid w:val="00B07F6E"/>
    <w:rsid w:val="00B10D21"/>
    <w:rsid w:val="00B11299"/>
    <w:rsid w:val="00B120B7"/>
    <w:rsid w:val="00B13459"/>
    <w:rsid w:val="00B13DDB"/>
    <w:rsid w:val="00B16020"/>
    <w:rsid w:val="00B162BE"/>
    <w:rsid w:val="00B16830"/>
    <w:rsid w:val="00B16BC1"/>
    <w:rsid w:val="00B16C25"/>
    <w:rsid w:val="00B16D3B"/>
    <w:rsid w:val="00B1740B"/>
    <w:rsid w:val="00B216A7"/>
    <w:rsid w:val="00B21E51"/>
    <w:rsid w:val="00B2251D"/>
    <w:rsid w:val="00B228D6"/>
    <w:rsid w:val="00B229DE"/>
    <w:rsid w:val="00B23B41"/>
    <w:rsid w:val="00B23DA2"/>
    <w:rsid w:val="00B23F61"/>
    <w:rsid w:val="00B242B9"/>
    <w:rsid w:val="00B24F86"/>
    <w:rsid w:val="00B25830"/>
    <w:rsid w:val="00B262AE"/>
    <w:rsid w:val="00B27423"/>
    <w:rsid w:val="00B27C5D"/>
    <w:rsid w:val="00B31A99"/>
    <w:rsid w:val="00B33C6B"/>
    <w:rsid w:val="00B33D66"/>
    <w:rsid w:val="00B33E8E"/>
    <w:rsid w:val="00B3442C"/>
    <w:rsid w:val="00B345A5"/>
    <w:rsid w:val="00B37D1E"/>
    <w:rsid w:val="00B40167"/>
    <w:rsid w:val="00B406A7"/>
    <w:rsid w:val="00B4078C"/>
    <w:rsid w:val="00B41D0E"/>
    <w:rsid w:val="00B420CF"/>
    <w:rsid w:val="00B42614"/>
    <w:rsid w:val="00B42795"/>
    <w:rsid w:val="00B42957"/>
    <w:rsid w:val="00B44592"/>
    <w:rsid w:val="00B4643F"/>
    <w:rsid w:val="00B46C74"/>
    <w:rsid w:val="00B47299"/>
    <w:rsid w:val="00B5043C"/>
    <w:rsid w:val="00B51389"/>
    <w:rsid w:val="00B52ECB"/>
    <w:rsid w:val="00B533F2"/>
    <w:rsid w:val="00B534C9"/>
    <w:rsid w:val="00B5421D"/>
    <w:rsid w:val="00B549D5"/>
    <w:rsid w:val="00B56313"/>
    <w:rsid w:val="00B56518"/>
    <w:rsid w:val="00B574D9"/>
    <w:rsid w:val="00B6044A"/>
    <w:rsid w:val="00B61168"/>
    <w:rsid w:val="00B619B9"/>
    <w:rsid w:val="00B629FE"/>
    <w:rsid w:val="00B63318"/>
    <w:rsid w:val="00B6352C"/>
    <w:rsid w:val="00B639D0"/>
    <w:rsid w:val="00B64C3E"/>
    <w:rsid w:val="00B65D0A"/>
    <w:rsid w:val="00B662C1"/>
    <w:rsid w:val="00B666AD"/>
    <w:rsid w:val="00B66DED"/>
    <w:rsid w:val="00B70E8C"/>
    <w:rsid w:val="00B7115E"/>
    <w:rsid w:val="00B72D54"/>
    <w:rsid w:val="00B73D81"/>
    <w:rsid w:val="00B74467"/>
    <w:rsid w:val="00B74621"/>
    <w:rsid w:val="00B76AC6"/>
    <w:rsid w:val="00B76E57"/>
    <w:rsid w:val="00B76ED2"/>
    <w:rsid w:val="00B80294"/>
    <w:rsid w:val="00B80A94"/>
    <w:rsid w:val="00B827DD"/>
    <w:rsid w:val="00B82D20"/>
    <w:rsid w:val="00B83D6A"/>
    <w:rsid w:val="00B8428E"/>
    <w:rsid w:val="00B844F4"/>
    <w:rsid w:val="00B8533B"/>
    <w:rsid w:val="00B8571A"/>
    <w:rsid w:val="00B87056"/>
    <w:rsid w:val="00B873D9"/>
    <w:rsid w:val="00B87C44"/>
    <w:rsid w:val="00B90082"/>
    <w:rsid w:val="00B90B5A"/>
    <w:rsid w:val="00B910CA"/>
    <w:rsid w:val="00B922A5"/>
    <w:rsid w:val="00B92306"/>
    <w:rsid w:val="00B93808"/>
    <w:rsid w:val="00B9383B"/>
    <w:rsid w:val="00B95C96"/>
    <w:rsid w:val="00B96F55"/>
    <w:rsid w:val="00B97FB9"/>
    <w:rsid w:val="00BA0180"/>
    <w:rsid w:val="00BA041E"/>
    <w:rsid w:val="00BA0E01"/>
    <w:rsid w:val="00BA186A"/>
    <w:rsid w:val="00BA25C8"/>
    <w:rsid w:val="00BA27C1"/>
    <w:rsid w:val="00BA2CBC"/>
    <w:rsid w:val="00BA33EE"/>
    <w:rsid w:val="00BA3BD3"/>
    <w:rsid w:val="00BA452B"/>
    <w:rsid w:val="00BA4A97"/>
    <w:rsid w:val="00BA6A22"/>
    <w:rsid w:val="00BA6A99"/>
    <w:rsid w:val="00BA6F92"/>
    <w:rsid w:val="00BA7191"/>
    <w:rsid w:val="00BB01D8"/>
    <w:rsid w:val="00BB030E"/>
    <w:rsid w:val="00BB04C6"/>
    <w:rsid w:val="00BB0A4B"/>
    <w:rsid w:val="00BB1751"/>
    <w:rsid w:val="00BB478E"/>
    <w:rsid w:val="00BB480A"/>
    <w:rsid w:val="00BB4EDD"/>
    <w:rsid w:val="00BB5F21"/>
    <w:rsid w:val="00BB603E"/>
    <w:rsid w:val="00BB678D"/>
    <w:rsid w:val="00BB79EE"/>
    <w:rsid w:val="00BC055E"/>
    <w:rsid w:val="00BC2378"/>
    <w:rsid w:val="00BC2E71"/>
    <w:rsid w:val="00BC324F"/>
    <w:rsid w:val="00BC331F"/>
    <w:rsid w:val="00BC5936"/>
    <w:rsid w:val="00BC5D0F"/>
    <w:rsid w:val="00BC6025"/>
    <w:rsid w:val="00BD0934"/>
    <w:rsid w:val="00BD1287"/>
    <w:rsid w:val="00BD3451"/>
    <w:rsid w:val="00BD35AE"/>
    <w:rsid w:val="00BD3767"/>
    <w:rsid w:val="00BD3BE0"/>
    <w:rsid w:val="00BD3F1C"/>
    <w:rsid w:val="00BD4558"/>
    <w:rsid w:val="00BD48BD"/>
    <w:rsid w:val="00BD55DE"/>
    <w:rsid w:val="00BD5663"/>
    <w:rsid w:val="00BD62BB"/>
    <w:rsid w:val="00BD6925"/>
    <w:rsid w:val="00BE0681"/>
    <w:rsid w:val="00BE0792"/>
    <w:rsid w:val="00BE133A"/>
    <w:rsid w:val="00BE19F1"/>
    <w:rsid w:val="00BE1A7F"/>
    <w:rsid w:val="00BE20C2"/>
    <w:rsid w:val="00BE2189"/>
    <w:rsid w:val="00BE21E6"/>
    <w:rsid w:val="00BE2FB9"/>
    <w:rsid w:val="00BE370E"/>
    <w:rsid w:val="00BE53F8"/>
    <w:rsid w:val="00BE5976"/>
    <w:rsid w:val="00BE5B5B"/>
    <w:rsid w:val="00BE5F98"/>
    <w:rsid w:val="00BE7ED1"/>
    <w:rsid w:val="00BF0A17"/>
    <w:rsid w:val="00BF1CF0"/>
    <w:rsid w:val="00BF24C5"/>
    <w:rsid w:val="00BF26F0"/>
    <w:rsid w:val="00BF2839"/>
    <w:rsid w:val="00BF51EB"/>
    <w:rsid w:val="00BF5426"/>
    <w:rsid w:val="00BF5990"/>
    <w:rsid w:val="00BF5D37"/>
    <w:rsid w:val="00BF6BE4"/>
    <w:rsid w:val="00BF7350"/>
    <w:rsid w:val="00BF7E29"/>
    <w:rsid w:val="00C0025F"/>
    <w:rsid w:val="00C002F5"/>
    <w:rsid w:val="00C01434"/>
    <w:rsid w:val="00C01857"/>
    <w:rsid w:val="00C01944"/>
    <w:rsid w:val="00C01B2B"/>
    <w:rsid w:val="00C01C89"/>
    <w:rsid w:val="00C02FA8"/>
    <w:rsid w:val="00C048F1"/>
    <w:rsid w:val="00C05196"/>
    <w:rsid w:val="00C05C31"/>
    <w:rsid w:val="00C05E42"/>
    <w:rsid w:val="00C066F6"/>
    <w:rsid w:val="00C06D50"/>
    <w:rsid w:val="00C07FDF"/>
    <w:rsid w:val="00C10DAB"/>
    <w:rsid w:val="00C10F38"/>
    <w:rsid w:val="00C124BF"/>
    <w:rsid w:val="00C128EF"/>
    <w:rsid w:val="00C1311C"/>
    <w:rsid w:val="00C136A7"/>
    <w:rsid w:val="00C14173"/>
    <w:rsid w:val="00C142CD"/>
    <w:rsid w:val="00C15805"/>
    <w:rsid w:val="00C20334"/>
    <w:rsid w:val="00C2086E"/>
    <w:rsid w:val="00C23624"/>
    <w:rsid w:val="00C236C6"/>
    <w:rsid w:val="00C23968"/>
    <w:rsid w:val="00C23BD6"/>
    <w:rsid w:val="00C24306"/>
    <w:rsid w:val="00C25512"/>
    <w:rsid w:val="00C257DF"/>
    <w:rsid w:val="00C275F8"/>
    <w:rsid w:val="00C27CE2"/>
    <w:rsid w:val="00C306F2"/>
    <w:rsid w:val="00C30F68"/>
    <w:rsid w:val="00C316F0"/>
    <w:rsid w:val="00C32D17"/>
    <w:rsid w:val="00C3404E"/>
    <w:rsid w:val="00C36920"/>
    <w:rsid w:val="00C37616"/>
    <w:rsid w:val="00C400B8"/>
    <w:rsid w:val="00C4062A"/>
    <w:rsid w:val="00C415BC"/>
    <w:rsid w:val="00C41D6A"/>
    <w:rsid w:val="00C4210F"/>
    <w:rsid w:val="00C427F4"/>
    <w:rsid w:val="00C42BB0"/>
    <w:rsid w:val="00C444CF"/>
    <w:rsid w:val="00C4551A"/>
    <w:rsid w:val="00C461EB"/>
    <w:rsid w:val="00C47764"/>
    <w:rsid w:val="00C47E6F"/>
    <w:rsid w:val="00C5059A"/>
    <w:rsid w:val="00C5068A"/>
    <w:rsid w:val="00C51405"/>
    <w:rsid w:val="00C5190D"/>
    <w:rsid w:val="00C51CE0"/>
    <w:rsid w:val="00C51F09"/>
    <w:rsid w:val="00C530F3"/>
    <w:rsid w:val="00C5372B"/>
    <w:rsid w:val="00C53E73"/>
    <w:rsid w:val="00C54575"/>
    <w:rsid w:val="00C54B3C"/>
    <w:rsid w:val="00C56422"/>
    <w:rsid w:val="00C61586"/>
    <w:rsid w:val="00C6292A"/>
    <w:rsid w:val="00C62A2A"/>
    <w:rsid w:val="00C6304D"/>
    <w:rsid w:val="00C635AB"/>
    <w:rsid w:val="00C63851"/>
    <w:rsid w:val="00C640A1"/>
    <w:rsid w:val="00C64119"/>
    <w:rsid w:val="00C6752B"/>
    <w:rsid w:val="00C67F9C"/>
    <w:rsid w:val="00C70DFA"/>
    <w:rsid w:val="00C711C1"/>
    <w:rsid w:val="00C727D6"/>
    <w:rsid w:val="00C741BD"/>
    <w:rsid w:val="00C7475E"/>
    <w:rsid w:val="00C7495A"/>
    <w:rsid w:val="00C74D5C"/>
    <w:rsid w:val="00C74F80"/>
    <w:rsid w:val="00C76689"/>
    <w:rsid w:val="00C76AE4"/>
    <w:rsid w:val="00C771A5"/>
    <w:rsid w:val="00C77BAA"/>
    <w:rsid w:val="00C77BCF"/>
    <w:rsid w:val="00C80E0E"/>
    <w:rsid w:val="00C81CA0"/>
    <w:rsid w:val="00C81DE1"/>
    <w:rsid w:val="00C81EE7"/>
    <w:rsid w:val="00C83C71"/>
    <w:rsid w:val="00C83CA0"/>
    <w:rsid w:val="00C83FFB"/>
    <w:rsid w:val="00C86A42"/>
    <w:rsid w:val="00C86D54"/>
    <w:rsid w:val="00C87032"/>
    <w:rsid w:val="00C87C51"/>
    <w:rsid w:val="00C905F2"/>
    <w:rsid w:val="00C92949"/>
    <w:rsid w:val="00C94415"/>
    <w:rsid w:val="00C95353"/>
    <w:rsid w:val="00C9540B"/>
    <w:rsid w:val="00C960BA"/>
    <w:rsid w:val="00C979B8"/>
    <w:rsid w:val="00CA0641"/>
    <w:rsid w:val="00CA16DB"/>
    <w:rsid w:val="00CA1B03"/>
    <w:rsid w:val="00CA2910"/>
    <w:rsid w:val="00CA350D"/>
    <w:rsid w:val="00CA398A"/>
    <w:rsid w:val="00CA3B31"/>
    <w:rsid w:val="00CA40FF"/>
    <w:rsid w:val="00CA4421"/>
    <w:rsid w:val="00CA44EA"/>
    <w:rsid w:val="00CA570B"/>
    <w:rsid w:val="00CA59DE"/>
    <w:rsid w:val="00CA5BE3"/>
    <w:rsid w:val="00CA7164"/>
    <w:rsid w:val="00CA7779"/>
    <w:rsid w:val="00CB072E"/>
    <w:rsid w:val="00CB2B3C"/>
    <w:rsid w:val="00CB2CB9"/>
    <w:rsid w:val="00CB3397"/>
    <w:rsid w:val="00CB465D"/>
    <w:rsid w:val="00CB477F"/>
    <w:rsid w:val="00CB481E"/>
    <w:rsid w:val="00CB4C85"/>
    <w:rsid w:val="00CB5436"/>
    <w:rsid w:val="00CB67FA"/>
    <w:rsid w:val="00CB68CA"/>
    <w:rsid w:val="00CB7DAA"/>
    <w:rsid w:val="00CC0035"/>
    <w:rsid w:val="00CC01E8"/>
    <w:rsid w:val="00CC0655"/>
    <w:rsid w:val="00CC1539"/>
    <w:rsid w:val="00CC1AC6"/>
    <w:rsid w:val="00CC4197"/>
    <w:rsid w:val="00CC4255"/>
    <w:rsid w:val="00CC45BE"/>
    <w:rsid w:val="00CC578F"/>
    <w:rsid w:val="00CC5983"/>
    <w:rsid w:val="00CC717E"/>
    <w:rsid w:val="00CC78E3"/>
    <w:rsid w:val="00CD043A"/>
    <w:rsid w:val="00CD0C66"/>
    <w:rsid w:val="00CD0ED4"/>
    <w:rsid w:val="00CD122E"/>
    <w:rsid w:val="00CD132D"/>
    <w:rsid w:val="00CD2B34"/>
    <w:rsid w:val="00CD2E08"/>
    <w:rsid w:val="00CD49F4"/>
    <w:rsid w:val="00CD6525"/>
    <w:rsid w:val="00CD775E"/>
    <w:rsid w:val="00CE134B"/>
    <w:rsid w:val="00CE22C4"/>
    <w:rsid w:val="00CE2ABF"/>
    <w:rsid w:val="00CE32FB"/>
    <w:rsid w:val="00CE5373"/>
    <w:rsid w:val="00CE556C"/>
    <w:rsid w:val="00CE5B9D"/>
    <w:rsid w:val="00CE5CA3"/>
    <w:rsid w:val="00CE6259"/>
    <w:rsid w:val="00CE68B1"/>
    <w:rsid w:val="00CE7857"/>
    <w:rsid w:val="00CF1526"/>
    <w:rsid w:val="00CF1906"/>
    <w:rsid w:val="00CF1C23"/>
    <w:rsid w:val="00CF262B"/>
    <w:rsid w:val="00CF462F"/>
    <w:rsid w:val="00CF4E70"/>
    <w:rsid w:val="00CF4E9C"/>
    <w:rsid w:val="00CF53E1"/>
    <w:rsid w:val="00CF5DE7"/>
    <w:rsid w:val="00CF7803"/>
    <w:rsid w:val="00D0052A"/>
    <w:rsid w:val="00D00E81"/>
    <w:rsid w:val="00D014D5"/>
    <w:rsid w:val="00D01B15"/>
    <w:rsid w:val="00D02989"/>
    <w:rsid w:val="00D02E94"/>
    <w:rsid w:val="00D0371F"/>
    <w:rsid w:val="00D03B66"/>
    <w:rsid w:val="00D043E6"/>
    <w:rsid w:val="00D060BF"/>
    <w:rsid w:val="00D06DDF"/>
    <w:rsid w:val="00D10A48"/>
    <w:rsid w:val="00D11684"/>
    <w:rsid w:val="00D13120"/>
    <w:rsid w:val="00D13648"/>
    <w:rsid w:val="00D14A74"/>
    <w:rsid w:val="00D14BFE"/>
    <w:rsid w:val="00D14D6C"/>
    <w:rsid w:val="00D1628D"/>
    <w:rsid w:val="00D20081"/>
    <w:rsid w:val="00D20D6F"/>
    <w:rsid w:val="00D2167C"/>
    <w:rsid w:val="00D21833"/>
    <w:rsid w:val="00D218FC"/>
    <w:rsid w:val="00D22201"/>
    <w:rsid w:val="00D225E6"/>
    <w:rsid w:val="00D2375D"/>
    <w:rsid w:val="00D238B0"/>
    <w:rsid w:val="00D24115"/>
    <w:rsid w:val="00D25547"/>
    <w:rsid w:val="00D25C16"/>
    <w:rsid w:val="00D26B55"/>
    <w:rsid w:val="00D26CA7"/>
    <w:rsid w:val="00D26D28"/>
    <w:rsid w:val="00D26E1D"/>
    <w:rsid w:val="00D27157"/>
    <w:rsid w:val="00D2770E"/>
    <w:rsid w:val="00D27F04"/>
    <w:rsid w:val="00D30D1E"/>
    <w:rsid w:val="00D30F58"/>
    <w:rsid w:val="00D329D6"/>
    <w:rsid w:val="00D32EB2"/>
    <w:rsid w:val="00D344B6"/>
    <w:rsid w:val="00D3509A"/>
    <w:rsid w:val="00D354D9"/>
    <w:rsid w:val="00D35F68"/>
    <w:rsid w:val="00D36540"/>
    <w:rsid w:val="00D369D1"/>
    <w:rsid w:val="00D36A68"/>
    <w:rsid w:val="00D36B89"/>
    <w:rsid w:val="00D37050"/>
    <w:rsid w:val="00D4172C"/>
    <w:rsid w:val="00D41C9A"/>
    <w:rsid w:val="00D41FF6"/>
    <w:rsid w:val="00D46188"/>
    <w:rsid w:val="00D46193"/>
    <w:rsid w:val="00D464E5"/>
    <w:rsid w:val="00D46725"/>
    <w:rsid w:val="00D50ABD"/>
    <w:rsid w:val="00D51C88"/>
    <w:rsid w:val="00D52E39"/>
    <w:rsid w:val="00D542A8"/>
    <w:rsid w:val="00D542B6"/>
    <w:rsid w:val="00D54B7D"/>
    <w:rsid w:val="00D54C31"/>
    <w:rsid w:val="00D54F83"/>
    <w:rsid w:val="00D551F3"/>
    <w:rsid w:val="00D5623E"/>
    <w:rsid w:val="00D60235"/>
    <w:rsid w:val="00D62C21"/>
    <w:rsid w:val="00D63461"/>
    <w:rsid w:val="00D6428B"/>
    <w:rsid w:val="00D642C9"/>
    <w:rsid w:val="00D64781"/>
    <w:rsid w:val="00D64B35"/>
    <w:rsid w:val="00D65E2A"/>
    <w:rsid w:val="00D665F7"/>
    <w:rsid w:val="00D66BCA"/>
    <w:rsid w:val="00D70193"/>
    <w:rsid w:val="00D70F54"/>
    <w:rsid w:val="00D7350E"/>
    <w:rsid w:val="00D73985"/>
    <w:rsid w:val="00D73FA8"/>
    <w:rsid w:val="00D746B1"/>
    <w:rsid w:val="00D75BEB"/>
    <w:rsid w:val="00D76D77"/>
    <w:rsid w:val="00D76DF7"/>
    <w:rsid w:val="00D7792F"/>
    <w:rsid w:val="00D828CB"/>
    <w:rsid w:val="00D84C8C"/>
    <w:rsid w:val="00D851B0"/>
    <w:rsid w:val="00D87222"/>
    <w:rsid w:val="00D90492"/>
    <w:rsid w:val="00D90509"/>
    <w:rsid w:val="00D91F2A"/>
    <w:rsid w:val="00D9214E"/>
    <w:rsid w:val="00D9271F"/>
    <w:rsid w:val="00D92FA2"/>
    <w:rsid w:val="00D9374E"/>
    <w:rsid w:val="00D94015"/>
    <w:rsid w:val="00D943D8"/>
    <w:rsid w:val="00D94B39"/>
    <w:rsid w:val="00D95477"/>
    <w:rsid w:val="00D95FA6"/>
    <w:rsid w:val="00D960EE"/>
    <w:rsid w:val="00D96666"/>
    <w:rsid w:val="00D968CB"/>
    <w:rsid w:val="00D96CD2"/>
    <w:rsid w:val="00D97E0B"/>
    <w:rsid w:val="00DA05D3"/>
    <w:rsid w:val="00DA098B"/>
    <w:rsid w:val="00DA0B44"/>
    <w:rsid w:val="00DA16AB"/>
    <w:rsid w:val="00DA215C"/>
    <w:rsid w:val="00DA2A70"/>
    <w:rsid w:val="00DA2FE3"/>
    <w:rsid w:val="00DA3569"/>
    <w:rsid w:val="00DA3B9F"/>
    <w:rsid w:val="00DA4E5A"/>
    <w:rsid w:val="00DA5059"/>
    <w:rsid w:val="00DA6062"/>
    <w:rsid w:val="00DA6330"/>
    <w:rsid w:val="00DA6406"/>
    <w:rsid w:val="00DA7879"/>
    <w:rsid w:val="00DA7AC9"/>
    <w:rsid w:val="00DB0386"/>
    <w:rsid w:val="00DB0659"/>
    <w:rsid w:val="00DB06D6"/>
    <w:rsid w:val="00DB0BD0"/>
    <w:rsid w:val="00DB0C29"/>
    <w:rsid w:val="00DB2EEC"/>
    <w:rsid w:val="00DB30BF"/>
    <w:rsid w:val="00DB377E"/>
    <w:rsid w:val="00DB3A81"/>
    <w:rsid w:val="00DB6252"/>
    <w:rsid w:val="00DB6CF7"/>
    <w:rsid w:val="00DB7AB1"/>
    <w:rsid w:val="00DC01D9"/>
    <w:rsid w:val="00DC02D0"/>
    <w:rsid w:val="00DC1056"/>
    <w:rsid w:val="00DC1583"/>
    <w:rsid w:val="00DC1B08"/>
    <w:rsid w:val="00DC267B"/>
    <w:rsid w:val="00DC4E43"/>
    <w:rsid w:val="00DC5063"/>
    <w:rsid w:val="00DC5F74"/>
    <w:rsid w:val="00DC602B"/>
    <w:rsid w:val="00DC65F8"/>
    <w:rsid w:val="00DC674C"/>
    <w:rsid w:val="00DC6BDD"/>
    <w:rsid w:val="00DC6DB7"/>
    <w:rsid w:val="00DC7331"/>
    <w:rsid w:val="00DD24FE"/>
    <w:rsid w:val="00DD2E52"/>
    <w:rsid w:val="00DD2FC5"/>
    <w:rsid w:val="00DD30D7"/>
    <w:rsid w:val="00DD40EB"/>
    <w:rsid w:val="00DD4CF9"/>
    <w:rsid w:val="00DD5BB4"/>
    <w:rsid w:val="00DD5D81"/>
    <w:rsid w:val="00DD7731"/>
    <w:rsid w:val="00DE088C"/>
    <w:rsid w:val="00DE265E"/>
    <w:rsid w:val="00DE578B"/>
    <w:rsid w:val="00DE7EFF"/>
    <w:rsid w:val="00DF01F1"/>
    <w:rsid w:val="00DF11BE"/>
    <w:rsid w:val="00DF2EA4"/>
    <w:rsid w:val="00DF3319"/>
    <w:rsid w:val="00DF3499"/>
    <w:rsid w:val="00DF3DC6"/>
    <w:rsid w:val="00DF4A9C"/>
    <w:rsid w:val="00DF5546"/>
    <w:rsid w:val="00DF575E"/>
    <w:rsid w:val="00DF5CFB"/>
    <w:rsid w:val="00DF63A9"/>
    <w:rsid w:val="00DF6926"/>
    <w:rsid w:val="00DF7155"/>
    <w:rsid w:val="00E00F55"/>
    <w:rsid w:val="00E016E9"/>
    <w:rsid w:val="00E02C6F"/>
    <w:rsid w:val="00E030FF"/>
    <w:rsid w:val="00E0339A"/>
    <w:rsid w:val="00E03F88"/>
    <w:rsid w:val="00E04232"/>
    <w:rsid w:val="00E0544E"/>
    <w:rsid w:val="00E06DDA"/>
    <w:rsid w:val="00E072EE"/>
    <w:rsid w:val="00E12793"/>
    <w:rsid w:val="00E128C9"/>
    <w:rsid w:val="00E12B21"/>
    <w:rsid w:val="00E130C4"/>
    <w:rsid w:val="00E13248"/>
    <w:rsid w:val="00E1324E"/>
    <w:rsid w:val="00E140CD"/>
    <w:rsid w:val="00E14764"/>
    <w:rsid w:val="00E162C8"/>
    <w:rsid w:val="00E17B1C"/>
    <w:rsid w:val="00E20708"/>
    <w:rsid w:val="00E21A25"/>
    <w:rsid w:val="00E21D40"/>
    <w:rsid w:val="00E229B9"/>
    <w:rsid w:val="00E2381C"/>
    <w:rsid w:val="00E243B5"/>
    <w:rsid w:val="00E24EFB"/>
    <w:rsid w:val="00E250A7"/>
    <w:rsid w:val="00E25E25"/>
    <w:rsid w:val="00E26082"/>
    <w:rsid w:val="00E26822"/>
    <w:rsid w:val="00E26894"/>
    <w:rsid w:val="00E275A5"/>
    <w:rsid w:val="00E27D0C"/>
    <w:rsid w:val="00E300E4"/>
    <w:rsid w:val="00E30FFE"/>
    <w:rsid w:val="00E322C3"/>
    <w:rsid w:val="00E339CB"/>
    <w:rsid w:val="00E33E59"/>
    <w:rsid w:val="00E35F9F"/>
    <w:rsid w:val="00E364BB"/>
    <w:rsid w:val="00E374AB"/>
    <w:rsid w:val="00E37CE2"/>
    <w:rsid w:val="00E40976"/>
    <w:rsid w:val="00E411D5"/>
    <w:rsid w:val="00E423C6"/>
    <w:rsid w:val="00E43A41"/>
    <w:rsid w:val="00E43DA2"/>
    <w:rsid w:val="00E44101"/>
    <w:rsid w:val="00E441ED"/>
    <w:rsid w:val="00E44A27"/>
    <w:rsid w:val="00E45163"/>
    <w:rsid w:val="00E463FF"/>
    <w:rsid w:val="00E468E2"/>
    <w:rsid w:val="00E47498"/>
    <w:rsid w:val="00E47B7E"/>
    <w:rsid w:val="00E50014"/>
    <w:rsid w:val="00E51624"/>
    <w:rsid w:val="00E51757"/>
    <w:rsid w:val="00E5175B"/>
    <w:rsid w:val="00E519EB"/>
    <w:rsid w:val="00E525B5"/>
    <w:rsid w:val="00E5291C"/>
    <w:rsid w:val="00E52AAA"/>
    <w:rsid w:val="00E53031"/>
    <w:rsid w:val="00E53BCC"/>
    <w:rsid w:val="00E54739"/>
    <w:rsid w:val="00E549A6"/>
    <w:rsid w:val="00E5588D"/>
    <w:rsid w:val="00E55B0B"/>
    <w:rsid w:val="00E5605C"/>
    <w:rsid w:val="00E57030"/>
    <w:rsid w:val="00E574AB"/>
    <w:rsid w:val="00E6016E"/>
    <w:rsid w:val="00E60213"/>
    <w:rsid w:val="00E603FE"/>
    <w:rsid w:val="00E604C7"/>
    <w:rsid w:val="00E60969"/>
    <w:rsid w:val="00E61160"/>
    <w:rsid w:val="00E6156C"/>
    <w:rsid w:val="00E62944"/>
    <w:rsid w:val="00E63200"/>
    <w:rsid w:val="00E63ABB"/>
    <w:rsid w:val="00E63C5F"/>
    <w:rsid w:val="00E64561"/>
    <w:rsid w:val="00E648E5"/>
    <w:rsid w:val="00E65595"/>
    <w:rsid w:val="00E668BE"/>
    <w:rsid w:val="00E707AA"/>
    <w:rsid w:val="00E71054"/>
    <w:rsid w:val="00E712CF"/>
    <w:rsid w:val="00E723F5"/>
    <w:rsid w:val="00E73EE3"/>
    <w:rsid w:val="00E73EF8"/>
    <w:rsid w:val="00E81895"/>
    <w:rsid w:val="00E82C60"/>
    <w:rsid w:val="00E83ED7"/>
    <w:rsid w:val="00E83F4C"/>
    <w:rsid w:val="00E84280"/>
    <w:rsid w:val="00E84714"/>
    <w:rsid w:val="00E847D0"/>
    <w:rsid w:val="00E848EB"/>
    <w:rsid w:val="00E852DB"/>
    <w:rsid w:val="00E85429"/>
    <w:rsid w:val="00E85AA0"/>
    <w:rsid w:val="00E85AE3"/>
    <w:rsid w:val="00E866DB"/>
    <w:rsid w:val="00E86B83"/>
    <w:rsid w:val="00E86BC3"/>
    <w:rsid w:val="00E8716A"/>
    <w:rsid w:val="00E9002C"/>
    <w:rsid w:val="00E9066A"/>
    <w:rsid w:val="00E906A9"/>
    <w:rsid w:val="00E91C2E"/>
    <w:rsid w:val="00E91E07"/>
    <w:rsid w:val="00E91F06"/>
    <w:rsid w:val="00E92148"/>
    <w:rsid w:val="00E94F3D"/>
    <w:rsid w:val="00E964D4"/>
    <w:rsid w:val="00E971CC"/>
    <w:rsid w:val="00EA0BD8"/>
    <w:rsid w:val="00EA322D"/>
    <w:rsid w:val="00EA3523"/>
    <w:rsid w:val="00EA5FD9"/>
    <w:rsid w:val="00EA6FE6"/>
    <w:rsid w:val="00EA72A4"/>
    <w:rsid w:val="00EB03A5"/>
    <w:rsid w:val="00EB1938"/>
    <w:rsid w:val="00EB2B64"/>
    <w:rsid w:val="00EB32E1"/>
    <w:rsid w:val="00EB36A7"/>
    <w:rsid w:val="00EB3894"/>
    <w:rsid w:val="00EB3BF4"/>
    <w:rsid w:val="00EB3EC2"/>
    <w:rsid w:val="00EB465C"/>
    <w:rsid w:val="00EB53F8"/>
    <w:rsid w:val="00EB5B6D"/>
    <w:rsid w:val="00EB5CC1"/>
    <w:rsid w:val="00EB6274"/>
    <w:rsid w:val="00EB6801"/>
    <w:rsid w:val="00EC0759"/>
    <w:rsid w:val="00EC3C23"/>
    <w:rsid w:val="00EC4239"/>
    <w:rsid w:val="00EC4B31"/>
    <w:rsid w:val="00EC681A"/>
    <w:rsid w:val="00ED0600"/>
    <w:rsid w:val="00ED2398"/>
    <w:rsid w:val="00ED2DBB"/>
    <w:rsid w:val="00ED3097"/>
    <w:rsid w:val="00ED37CF"/>
    <w:rsid w:val="00ED39EF"/>
    <w:rsid w:val="00ED3B4B"/>
    <w:rsid w:val="00ED4FCB"/>
    <w:rsid w:val="00ED5A3C"/>
    <w:rsid w:val="00ED5C03"/>
    <w:rsid w:val="00ED5DD2"/>
    <w:rsid w:val="00ED6CAB"/>
    <w:rsid w:val="00ED6E9E"/>
    <w:rsid w:val="00ED777D"/>
    <w:rsid w:val="00ED77FD"/>
    <w:rsid w:val="00EE001E"/>
    <w:rsid w:val="00EE075E"/>
    <w:rsid w:val="00EE0F55"/>
    <w:rsid w:val="00EE16B0"/>
    <w:rsid w:val="00EE1BE2"/>
    <w:rsid w:val="00EE261D"/>
    <w:rsid w:val="00EE2624"/>
    <w:rsid w:val="00EE2AD8"/>
    <w:rsid w:val="00EE3D84"/>
    <w:rsid w:val="00EE42EF"/>
    <w:rsid w:val="00EE4A5A"/>
    <w:rsid w:val="00EE4A93"/>
    <w:rsid w:val="00EE4B46"/>
    <w:rsid w:val="00EE50B5"/>
    <w:rsid w:val="00EE582D"/>
    <w:rsid w:val="00EE5C12"/>
    <w:rsid w:val="00EE6DD2"/>
    <w:rsid w:val="00EE793A"/>
    <w:rsid w:val="00EE7A4B"/>
    <w:rsid w:val="00EF00FE"/>
    <w:rsid w:val="00EF0DE2"/>
    <w:rsid w:val="00EF0F1E"/>
    <w:rsid w:val="00EF2110"/>
    <w:rsid w:val="00EF2B44"/>
    <w:rsid w:val="00EF3120"/>
    <w:rsid w:val="00EF3673"/>
    <w:rsid w:val="00EF3802"/>
    <w:rsid w:val="00EF3948"/>
    <w:rsid w:val="00EF39C8"/>
    <w:rsid w:val="00EF4FE1"/>
    <w:rsid w:val="00EF5332"/>
    <w:rsid w:val="00EF5C26"/>
    <w:rsid w:val="00EF6434"/>
    <w:rsid w:val="00EF6B0D"/>
    <w:rsid w:val="00F00216"/>
    <w:rsid w:val="00F0091A"/>
    <w:rsid w:val="00F00DD9"/>
    <w:rsid w:val="00F01385"/>
    <w:rsid w:val="00F013BE"/>
    <w:rsid w:val="00F01B86"/>
    <w:rsid w:val="00F01E2A"/>
    <w:rsid w:val="00F020BA"/>
    <w:rsid w:val="00F035F2"/>
    <w:rsid w:val="00F0367C"/>
    <w:rsid w:val="00F05CE9"/>
    <w:rsid w:val="00F06E2F"/>
    <w:rsid w:val="00F07251"/>
    <w:rsid w:val="00F073C7"/>
    <w:rsid w:val="00F07A5F"/>
    <w:rsid w:val="00F100E9"/>
    <w:rsid w:val="00F10882"/>
    <w:rsid w:val="00F12432"/>
    <w:rsid w:val="00F1397D"/>
    <w:rsid w:val="00F13C68"/>
    <w:rsid w:val="00F14483"/>
    <w:rsid w:val="00F1472D"/>
    <w:rsid w:val="00F14A57"/>
    <w:rsid w:val="00F14C50"/>
    <w:rsid w:val="00F218A8"/>
    <w:rsid w:val="00F247C5"/>
    <w:rsid w:val="00F252A3"/>
    <w:rsid w:val="00F27246"/>
    <w:rsid w:val="00F27DE9"/>
    <w:rsid w:val="00F30240"/>
    <w:rsid w:val="00F31AB6"/>
    <w:rsid w:val="00F31EC0"/>
    <w:rsid w:val="00F3231C"/>
    <w:rsid w:val="00F344A1"/>
    <w:rsid w:val="00F3474F"/>
    <w:rsid w:val="00F34DB8"/>
    <w:rsid w:val="00F35C59"/>
    <w:rsid w:val="00F367FA"/>
    <w:rsid w:val="00F36A2D"/>
    <w:rsid w:val="00F37AF9"/>
    <w:rsid w:val="00F40299"/>
    <w:rsid w:val="00F40CC7"/>
    <w:rsid w:val="00F41A12"/>
    <w:rsid w:val="00F42192"/>
    <w:rsid w:val="00F42EBC"/>
    <w:rsid w:val="00F451F4"/>
    <w:rsid w:val="00F472D7"/>
    <w:rsid w:val="00F47D39"/>
    <w:rsid w:val="00F50F20"/>
    <w:rsid w:val="00F51B37"/>
    <w:rsid w:val="00F52203"/>
    <w:rsid w:val="00F53372"/>
    <w:rsid w:val="00F54689"/>
    <w:rsid w:val="00F5480F"/>
    <w:rsid w:val="00F5506D"/>
    <w:rsid w:val="00F551CA"/>
    <w:rsid w:val="00F572BA"/>
    <w:rsid w:val="00F606D5"/>
    <w:rsid w:val="00F609E2"/>
    <w:rsid w:val="00F61269"/>
    <w:rsid w:val="00F61C91"/>
    <w:rsid w:val="00F61DA0"/>
    <w:rsid w:val="00F63A52"/>
    <w:rsid w:val="00F63FB1"/>
    <w:rsid w:val="00F64E76"/>
    <w:rsid w:val="00F64F67"/>
    <w:rsid w:val="00F64F8A"/>
    <w:rsid w:val="00F65A07"/>
    <w:rsid w:val="00F66136"/>
    <w:rsid w:val="00F66D5D"/>
    <w:rsid w:val="00F675A2"/>
    <w:rsid w:val="00F70736"/>
    <w:rsid w:val="00F708C2"/>
    <w:rsid w:val="00F71A9C"/>
    <w:rsid w:val="00F71EE8"/>
    <w:rsid w:val="00F72807"/>
    <w:rsid w:val="00F729C8"/>
    <w:rsid w:val="00F72AB2"/>
    <w:rsid w:val="00F7305A"/>
    <w:rsid w:val="00F744C3"/>
    <w:rsid w:val="00F75514"/>
    <w:rsid w:val="00F76141"/>
    <w:rsid w:val="00F76CF7"/>
    <w:rsid w:val="00F77242"/>
    <w:rsid w:val="00F775C3"/>
    <w:rsid w:val="00F7784A"/>
    <w:rsid w:val="00F77D4A"/>
    <w:rsid w:val="00F811E1"/>
    <w:rsid w:val="00F817B6"/>
    <w:rsid w:val="00F8209B"/>
    <w:rsid w:val="00F83A05"/>
    <w:rsid w:val="00F8477D"/>
    <w:rsid w:val="00F853A0"/>
    <w:rsid w:val="00F85FA7"/>
    <w:rsid w:val="00F86045"/>
    <w:rsid w:val="00F87AFB"/>
    <w:rsid w:val="00F90A04"/>
    <w:rsid w:val="00F91D2B"/>
    <w:rsid w:val="00F92485"/>
    <w:rsid w:val="00F92D4F"/>
    <w:rsid w:val="00F93323"/>
    <w:rsid w:val="00F93456"/>
    <w:rsid w:val="00F94231"/>
    <w:rsid w:val="00F94C17"/>
    <w:rsid w:val="00F95B76"/>
    <w:rsid w:val="00F962E5"/>
    <w:rsid w:val="00F97542"/>
    <w:rsid w:val="00F976B8"/>
    <w:rsid w:val="00F97971"/>
    <w:rsid w:val="00FA1254"/>
    <w:rsid w:val="00FA3358"/>
    <w:rsid w:val="00FA3A10"/>
    <w:rsid w:val="00FA3CDA"/>
    <w:rsid w:val="00FA4FB4"/>
    <w:rsid w:val="00FA5FBE"/>
    <w:rsid w:val="00FA6214"/>
    <w:rsid w:val="00FA6385"/>
    <w:rsid w:val="00FA67E8"/>
    <w:rsid w:val="00FA6967"/>
    <w:rsid w:val="00FA69C6"/>
    <w:rsid w:val="00FA7CF7"/>
    <w:rsid w:val="00FB0574"/>
    <w:rsid w:val="00FB0BB0"/>
    <w:rsid w:val="00FB0E01"/>
    <w:rsid w:val="00FB10E8"/>
    <w:rsid w:val="00FB1605"/>
    <w:rsid w:val="00FB1D03"/>
    <w:rsid w:val="00FB20E6"/>
    <w:rsid w:val="00FB3367"/>
    <w:rsid w:val="00FB3795"/>
    <w:rsid w:val="00FB44F5"/>
    <w:rsid w:val="00FB4CF2"/>
    <w:rsid w:val="00FB5F61"/>
    <w:rsid w:val="00FB682D"/>
    <w:rsid w:val="00FB69A8"/>
    <w:rsid w:val="00FC0082"/>
    <w:rsid w:val="00FC047B"/>
    <w:rsid w:val="00FC0FB5"/>
    <w:rsid w:val="00FC17D0"/>
    <w:rsid w:val="00FC1836"/>
    <w:rsid w:val="00FC2468"/>
    <w:rsid w:val="00FC2770"/>
    <w:rsid w:val="00FC3828"/>
    <w:rsid w:val="00FC3D48"/>
    <w:rsid w:val="00FC4195"/>
    <w:rsid w:val="00FC44C8"/>
    <w:rsid w:val="00FC58BC"/>
    <w:rsid w:val="00FC621D"/>
    <w:rsid w:val="00FC72D2"/>
    <w:rsid w:val="00FC7B3D"/>
    <w:rsid w:val="00FD3C31"/>
    <w:rsid w:val="00FD3C49"/>
    <w:rsid w:val="00FD42AC"/>
    <w:rsid w:val="00FD4410"/>
    <w:rsid w:val="00FD4611"/>
    <w:rsid w:val="00FD4DF2"/>
    <w:rsid w:val="00FD5209"/>
    <w:rsid w:val="00FD6F88"/>
    <w:rsid w:val="00FD755B"/>
    <w:rsid w:val="00FE16B5"/>
    <w:rsid w:val="00FE27EF"/>
    <w:rsid w:val="00FE284D"/>
    <w:rsid w:val="00FE2903"/>
    <w:rsid w:val="00FE3308"/>
    <w:rsid w:val="00FE38EF"/>
    <w:rsid w:val="00FE3D1A"/>
    <w:rsid w:val="00FE3E82"/>
    <w:rsid w:val="00FE3FB3"/>
    <w:rsid w:val="00FE4954"/>
    <w:rsid w:val="00FE4CC0"/>
    <w:rsid w:val="00FE5778"/>
    <w:rsid w:val="00FE6F1B"/>
    <w:rsid w:val="00FF03FF"/>
    <w:rsid w:val="00FF0A8F"/>
    <w:rsid w:val="00FF1A4D"/>
    <w:rsid w:val="00FF1C0B"/>
    <w:rsid w:val="00FF2218"/>
    <w:rsid w:val="00FF2B59"/>
    <w:rsid w:val="00FF2D04"/>
    <w:rsid w:val="00FF39F4"/>
    <w:rsid w:val="00FF4AB1"/>
    <w:rsid w:val="00FF4C06"/>
    <w:rsid w:val="00FF5D35"/>
    <w:rsid w:val="00FF5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3458421"/>
  <w15:chartTrackingRefBased/>
  <w15:docId w15:val="{83F33237-FABF-4E6B-A84C-CBE04E2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96A"/>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AA5C49"/>
    <w:rPr>
      <w:color w:val="605E5C"/>
      <w:shd w:val="clear" w:color="auto" w:fill="E1DFDD"/>
    </w:rPr>
  </w:style>
  <w:style w:type="paragraph" w:customStyle="1" w:styleId="Grigliachiara-Colore32">
    <w:name w:val="Griglia chiara - Colore 32"/>
    <w:basedOn w:val="Normale"/>
    <w:qFormat/>
    <w:rsid w:val="00A7772C"/>
    <w:pPr>
      <w:spacing w:after="200" w:line="276" w:lineRule="auto"/>
      <w:ind w:left="720"/>
      <w:jc w:val="left"/>
    </w:pPr>
    <w:rPr>
      <w:rFonts w:ascii="Calibri" w:eastAsia="Calibri" w:hAnsi="Calibri"/>
      <w:sz w:val="22"/>
      <w:szCs w:val="24"/>
    </w:rPr>
  </w:style>
  <w:style w:type="paragraph" w:customStyle="1" w:styleId="Sfondoacolori-Colore12">
    <w:name w:val="Sfondo a colori - Colore 12"/>
    <w:hidden/>
    <w:uiPriority w:val="99"/>
    <w:semiHidden/>
    <w:rsid w:val="00A7772C"/>
    <w:rPr>
      <w:sz w:val="24"/>
    </w:rPr>
  </w:style>
  <w:style w:type="paragraph" w:customStyle="1" w:styleId="1">
    <w:name w:val="1"/>
    <w:basedOn w:val="Normale"/>
    <w:next w:val="Corpotesto"/>
    <w:rsid w:val="00A7772C"/>
    <w:rPr>
      <w:sz w:val="28"/>
    </w:rPr>
  </w:style>
  <w:style w:type="character" w:customStyle="1" w:styleId="Menzionenonrisolta2">
    <w:name w:val="Menzione non risolta2"/>
    <w:uiPriority w:val="99"/>
    <w:semiHidden/>
    <w:unhideWhenUsed/>
    <w:rsid w:val="00A7772C"/>
    <w:rPr>
      <w:color w:val="605E5C"/>
      <w:shd w:val="clear" w:color="auto" w:fill="E1DFDD"/>
    </w:rPr>
  </w:style>
  <w:style w:type="character" w:customStyle="1" w:styleId="Menzionenonrisolta3">
    <w:name w:val="Menzione non risolta3"/>
    <w:uiPriority w:val="99"/>
    <w:semiHidden/>
    <w:unhideWhenUsed/>
    <w:rsid w:val="009C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0301421">
      <w:bodyDiv w:val="1"/>
      <w:marLeft w:val="0"/>
      <w:marRight w:val="0"/>
      <w:marTop w:val="0"/>
      <w:marBottom w:val="0"/>
      <w:divBdr>
        <w:top w:val="none" w:sz="0" w:space="0" w:color="auto"/>
        <w:left w:val="none" w:sz="0" w:space="0" w:color="auto"/>
        <w:bottom w:val="none" w:sz="0" w:space="0" w:color="auto"/>
        <w:right w:val="none" w:sz="0" w:space="0" w:color="auto"/>
      </w:divBdr>
    </w:div>
    <w:div w:id="126820311">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96171908">
      <w:bodyDiv w:val="1"/>
      <w:marLeft w:val="0"/>
      <w:marRight w:val="0"/>
      <w:marTop w:val="0"/>
      <w:marBottom w:val="0"/>
      <w:divBdr>
        <w:top w:val="none" w:sz="0" w:space="0" w:color="auto"/>
        <w:left w:val="none" w:sz="0" w:space="0" w:color="auto"/>
        <w:bottom w:val="none" w:sz="0" w:space="0" w:color="auto"/>
        <w:right w:val="none" w:sz="0" w:space="0" w:color="auto"/>
      </w:divBdr>
    </w:div>
    <w:div w:id="410274371">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9079476">
      <w:bodyDiv w:val="1"/>
      <w:marLeft w:val="0"/>
      <w:marRight w:val="0"/>
      <w:marTop w:val="0"/>
      <w:marBottom w:val="0"/>
      <w:divBdr>
        <w:top w:val="none" w:sz="0" w:space="0" w:color="auto"/>
        <w:left w:val="none" w:sz="0" w:space="0" w:color="auto"/>
        <w:bottom w:val="none" w:sz="0" w:space="0" w:color="auto"/>
        <w:right w:val="none" w:sz="0" w:space="0" w:color="auto"/>
      </w:divBdr>
    </w:div>
    <w:div w:id="489370517">
      <w:bodyDiv w:val="1"/>
      <w:marLeft w:val="0"/>
      <w:marRight w:val="0"/>
      <w:marTop w:val="0"/>
      <w:marBottom w:val="0"/>
      <w:divBdr>
        <w:top w:val="none" w:sz="0" w:space="0" w:color="auto"/>
        <w:left w:val="none" w:sz="0" w:space="0" w:color="auto"/>
        <w:bottom w:val="none" w:sz="0" w:space="0" w:color="auto"/>
        <w:right w:val="none" w:sz="0" w:space="0" w:color="auto"/>
      </w:divBdr>
    </w:div>
    <w:div w:id="503932293">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13828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34261343">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23379137">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36747669">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469738110">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22937689">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1726415">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73332849">
      <w:bodyDiv w:val="1"/>
      <w:marLeft w:val="0"/>
      <w:marRight w:val="0"/>
      <w:marTop w:val="0"/>
      <w:marBottom w:val="0"/>
      <w:divBdr>
        <w:top w:val="none" w:sz="0" w:space="0" w:color="auto"/>
        <w:left w:val="none" w:sz="0" w:space="0" w:color="auto"/>
        <w:bottom w:val="none" w:sz="0" w:space="0" w:color="auto"/>
        <w:right w:val="none" w:sz="0" w:space="0" w:color="auto"/>
      </w:divBdr>
      <w:divsChild>
        <w:div w:id="1144391886">
          <w:marLeft w:val="0"/>
          <w:marRight w:val="0"/>
          <w:marTop w:val="0"/>
          <w:marBottom w:val="0"/>
          <w:divBdr>
            <w:top w:val="none" w:sz="0" w:space="0" w:color="auto"/>
            <w:left w:val="none" w:sz="0" w:space="0" w:color="auto"/>
            <w:bottom w:val="none" w:sz="0" w:space="0" w:color="auto"/>
            <w:right w:val="none" w:sz="0" w:space="0" w:color="auto"/>
          </w:divBdr>
        </w:div>
        <w:div w:id="1824345502">
          <w:marLeft w:val="0"/>
          <w:marRight w:val="0"/>
          <w:marTop w:val="0"/>
          <w:marBottom w:val="0"/>
          <w:divBdr>
            <w:top w:val="none" w:sz="0" w:space="0" w:color="auto"/>
            <w:left w:val="none" w:sz="0" w:space="0" w:color="auto"/>
            <w:bottom w:val="none" w:sz="0" w:space="0" w:color="auto"/>
            <w:right w:val="none" w:sz="0" w:space="0" w:color="auto"/>
          </w:divBdr>
        </w:div>
      </w:divsChild>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684745756">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6433616">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410804">
      <w:bodyDiv w:val="1"/>
      <w:marLeft w:val="0"/>
      <w:marRight w:val="0"/>
      <w:marTop w:val="0"/>
      <w:marBottom w:val="0"/>
      <w:divBdr>
        <w:top w:val="none" w:sz="0" w:space="0" w:color="auto"/>
        <w:left w:val="none" w:sz="0" w:space="0" w:color="auto"/>
        <w:bottom w:val="none" w:sz="0" w:space="0" w:color="auto"/>
        <w:right w:val="none" w:sz="0" w:space="0" w:color="auto"/>
      </w:divBdr>
    </w:div>
    <w:div w:id="2039157042">
      <w:bodyDiv w:val="1"/>
      <w:marLeft w:val="0"/>
      <w:marRight w:val="0"/>
      <w:marTop w:val="0"/>
      <w:marBottom w:val="0"/>
      <w:divBdr>
        <w:top w:val="none" w:sz="0" w:space="0" w:color="auto"/>
        <w:left w:val="none" w:sz="0" w:space="0" w:color="auto"/>
        <w:bottom w:val="none" w:sz="0" w:space="0" w:color="auto"/>
        <w:right w:val="none" w:sz="0" w:space="0" w:color="auto"/>
      </w:divBdr>
      <w:divsChild>
        <w:div w:id="649483727">
          <w:marLeft w:val="0"/>
          <w:marRight w:val="0"/>
          <w:marTop w:val="0"/>
          <w:marBottom w:val="0"/>
          <w:divBdr>
            <w:top w:val="none" w:sz="0" w:space="0" w:color="auto"/>
            <w:left w:val="none" w:sz="0" w:space="0" w:color="auto"/>
            <w:bottom w:val="none" w:sz="0" w:space="0" w:color="auto"/>
            <w:right w:val="none" w:sz="0" w:space="0" w:color="auto"/>
          </w:divBdr>
        </w:div>
        <w:div w:id="995189254">
          <w:marLeft w:val="0"/>
          <w:marRight w:val="0"/>
          <w:marTop w:val="0"/>
          <w:marBottom w:val="0"/>
          <w:divBdr>
            <w:top w:val="none" w:sz="0" w:space="0" w:color="auto"/>
            <w:left w:val="none" w:sz="0" w:space="0" w:color="auto"/>
            <w:bottom w:val="none" w:sz="0" w:space="0" w:color="auto"/>
            <w:right w:val="none" w:sz="0" w:space="0" w:color="auto"/>
          </w:divBdr>
        </w:div>
      </w:divsChild>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xcelsior.unioncamere.ne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udi@tno.camcom.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A017F9-280C-447C-ABED-5D54E4568A7B}">
  <we:reference id="wa200005502" version="1.0.0.11" store="it-IT"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3948</Words>
  <Characters>22504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comunicato stampa</vt:lpstr>
    </vt:vector>
  </TitlesOfParts>
  <Company>Camera di Commercio della Toscana Nord-Ovest;</Company>
  <LinksUpToDate>false</LinksUpToDate>
  <CharactersWithSpaces>26400</CharactersWithSpaces>
  <SharedDoc>false</SharedDoc>
  <HLinks>
    <vt:vector size="12" baseType="variant">
      <vt:variant>
        <vt:i4>2555960</vt:i4>
      </vt:variant>
      <vt:variant>
        <vt:i4>12</vt:i4>
      </vt:variant>
      <vt:variant>
        <vt:i4>0</vt:i4>
      </vt:variant>
      <vt:variant>
        <vt:i4>5</vt:i4>
      </vt:variant>
      <vt:variant>
        <vt:lpwstr>https://excelsior.unioncamere.net/</vt:lpwstr>
      </vt:variant>
      <vt:variant>
        <vt:lpwstr/>
      </vt:variant>
      <vt:variant>
        <vt:i4>2949212</vt:i4>
      </vt:variant>
      <vt:variant>
        <vt:i4>9</vt:i4>
      </vt:variant>
      <vt:variant>
        <vt:i4>0</vt:i4>
      </vt:variant>
      <vt:variant>
        <vt:i4>5</vt:i4>
      </vt:variant>
      <vt:variant>
        <vt:lpwstr>mailto:studi@tno.camcom.it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Camera di Commercio della Toscana Nord-Ovest</dc:creator>
  <cp:keywords/>
  <cp:lastModifiedBy>Cacciatore Tiziana</cp:lastModifiedBy>
  <cp:revision>2</cp:revision>
  <cp:lastPrinted>2026-02-17T07:27:00Z</cp:lastPrinted>
  <dcterms:created xsi:type="dcterms:W3CDTF">2026-06-24T08:04:00Z</dcterms:created>
  <dcterms:modified xsi:type="dcterms:W3CDTF">2026-06-24T08:04:00Z</dcterms:modified>
</cp:coreProperties>
</file>