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31CA89D0">
                <wp:simplePos x="0" y="0"/>
                <wp:positionH relativeFrom="column">
                  <wp:posOffset>-332740</wp:posOffset>
                </wp:positionH>
                <wp:positionV relativeFrom="paragraph">
                  <wp:posOffset>-633730</wp:posOffset>
                </wp:positionV>
                <wp:extent cx="5998845" cy="1033780"/>
                <wp:effectExtent l="0" t="0" r="0"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588368D7" id="Gruppo 5" o:spid="_x0000_s1026" alt="Loghi camera di Commercio della Toscana Nord-Ovest, Istituto Studi e Ricerche, Coesione Italia 21-27, Unione Europea, Ministero del Lavoro" style="position:absolute;margin-left:-26.2pt;margin-top:-49.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Kcypp+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Jd2BilUQxiLOCZRy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pzKmn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0F2A9199" w14:textId="65B131C5" w:rsidR="005D6A04" w:rsidRDefault="005D6A04" w:rsidP="005D6A04">
      <w:pPr>
        <w:rPr>
          <w:rFonts w:ascii="Calibri" w:hAnsi="Calibri" w:cs="Calibri"/>
          <w:b/>
          <w:bCs/>
          <w:szCs w:val="24"/>
        </w:rPr>
      </w:pPr>
    </w:p>
    <w:p w14:paraId="459A5478" w14:textId="345B8527" w:rsidR="005D6A04" w:rsidRDefault="005D6A04" w:rsidP="005D6A04">
      <w:pPr>
        <w:rPr>
          <w:rFonts w:ascii="Calibri" w:hAnsi="Calibri" w:cs="Calibri"/>
          <w:b/>
          <w:bCs/>
          <w:szCs w:val="24"/>
        </w:rPr>
      </w:pPr>
    </w:p>
    <w:p w14:paraId="0A20A154" w14:textId="77777777" w:rsidR="00BA6A99" w:rsidRPr="00BA6A99" w:rsidRDefault="00BA6A99" w:rsidP="00BA6A99">
      <w:pPr>
        <w:pStyle w:val="Titolo"/>
        <w:jc w:val="both"/>
        <w:rPr>
          <w:rFonts w:ascii="Calibri" w:hAnsi="Calibri" w:cs="Calibri"/>
          <w:b/>
          <w:bCs/>
          <w:i w:val="0"/>
          <w:iCs/>
          <w:sz w:val="28"/>
          <w:szCs w:val="28"/>
        </w:rPr>
      </w:pPr>
      <w:r w:rsidRPr="00BA6A99">
        <w:rPr>
          <w:rFonts w:ascii="Calibri" w:hAnsi="Calibri" w:cs="Calibri"/>
          <w:b/>
          <w:bCs/>
          <w:i w:val="0"/>
          <w:iCs/>
          <w:sz w:val="28"/>
          <w:szCs w:val="28"/>
        </w:rPr>
        <w:t>LA DOMANDA DI LAVORO NELLA TOSCANA NORD OVEST A DICEMBRE 2025</w:t>
      </w:r>
    </w:p>
    <w:p w14:paraId="5D0D1772" w14:textId="77777777" w:rsidR="00BA6A99" w:rsidRDefault="00BA6A99" w:rsidP="00832376">
      <w:pPr>
        <w:rPr>
          <w:rFonts w:ascii="Calibri" w:hAnsi="Calibri" w:cs="Calibri"/>
          <w:b/>
          <w:bCs/>
          <w:szCs w:val="24"/>
        </w:rPr>
      </w:pPr>
    </w:p>
    <w:p w14:paraId="1EF5380C" w14:textId="20D9C2A6" w:rsidR="00832376" w:rsidRPr="00BA6A99" w:rsidRDefault="00832376" w:rsidP="00BA6A99">
      <w:pPr>
        <w:pStyle w:val="Titolo2"/>
        <w:rPr>
          <w:rFonts w:asciiTheme="minorHAnsi" w:hAnsiTheme="minorHAnsi" w:cstheme="minorHAnsi"/>
        </w:rPr>
      </w:pPr>
      <w:bookmarkStart w:id="0" w:name="_Hlk216765203"/>
      <w:r w:rsidRPr="00BA6A99">
        <w:rPr>
          <w:rFonts w:asciiTheme="minorHAnsi" w:hAnsiTheme="minorHAnsi" w:cstheme="minorHAnsi"/>
        </w:rPr>
        <w:t>LA DOMANDA DI LAVORO IN PROVINCIA DI LUCCA A DICEMBRE 2025</w:t>
      </w:r>
    </w:p>
    <w:bookmarkEnd w:id="0"/>
    <w:p w14:paraId="39B5B831" w14:textId="264CEFCA" w:rsidR="00832376" w:rsidRPr="00832376" w:rsidRDefault="00832376" w:rsidP="00CC4255">
      <w:pPr>
        <w:rPr>
          <w:rFonts w:ascii="Calibri" w:hAnsi="Calibri" w:cs="Calibri"/>
          <w:szCs w:val="24"/>
        </w:rPr>
      </w:pPr>
      <w:r w:rsidRPr="00832376">
        <w:rPr>
          <w:rFonts w:ascii="Calibri" w:hAnsi="Calibri" w:cs="Calibri"/>
          <w:szCs w:val="24"/>
        </w:rPr>
        <w:t>Nel dicembre 2025 le imprese lucchesi prevedono di assumere 2.220 lavoratori, segnando una crescita del 10% rispetto alle 2.020 entrate programmate dodici mesi prima. L’incremento interessa in particolare i servizi e l’industria</w:t>
      </w:r>
      <w:r w:rsidR="00A23B78">
        <w:rPr>
          <w:rFonts w:ascii="Calibri" w:hAnsi="Calibri" w:cs="Calibri"/>
          <w:szCs w:val="24"/>
        </w:rPr>
        <w:t>, cui s</w:t>
      </w:r>
      <w:r w:rsidRPr="00832376">
        <w:rPr>
          <w:rFonts w:ascii="Calibri" w:hAnsi="Calibri" w:cs="Calibri"/>
          <w:szCs w:val="24"/>
        </w:rPr>
        <w:t>i aggiunge un fabbisogno ne</w:t>
      </w:r>
      <w:r w:rsidR="00BA3BD3">
        <w:rPr>
          <w:rFonts w:ascii="Calibri" w:hAnsi="Calibri" w:cs="Calibri"/>
          <w:szCs w:val="24"/>
        </w:rPr>
        <w:t>l</w:t>
      </w:r>
      <w:r w:rsidRPr="00832376">
        <w:rPr>
          <w:rFonts w:ascii="Calibri" w:hAnsi="Calibri" w:cs="Calibri"/>
          <w:szCs w:val="24"/>
        </w:rPr>
        <w:t xml:space="preserve"> compart</w:t>
      </w:r>
      <w:r w:rsidR="00BA3BD3">
        <w:rPr>
          <w:rFonts w:ascii="Calibri" w:hAnsi="Calibri" w:cs="Calibri"/>
          <w:szCs w:val="24"/>
        </w:rPr>
        <w:t>o</w:t>
      </w:r>
      <w:r w:rsidRPr="00832376">
        <w:rPr>
          <w:rFonts w:ascii="Calibri" w:hAnsi="Calibri" w:cs="Calibri"/>
          <w:szCs w:val="24"/>
        </w:rPr>
        <w:t xml:space="preserve"> agricol</w:t>
      </w:r>
      <w:r w:rsidR="00BA3BD3">
        <w:rPr>
          <w:rFonts w:ascii="Calibri" w:hAnsi="Calibri" w:cs="Calibri"/>
          <w:szCs w:val="24"/>
        </w:rPr>
        <w:t>o</w:t>
      </w:r>
      <w:r w:rsidRPr="00832376">
        <w:rPr>
          <w:rFonts w:ascii="Calibri" w:hAnsi="Calibri" w:cs="Calibri"/>
          <w:szCs w:val="24"/>
        </w:rPr>
        <w:t xml:space="preserve">. </w:t>
      </w:r>
      <w:r w:rsidR="00363D30">
        <w:rPr>
          <w:rFonts w:ascii="Calibri" w:hAnsi="Calibri" w:cs="Calibri"/>
          <w:szCs w:val="24"/>
        </w:rPr>
        <w:t>Estendendo</w:t>
      </w:r>
      <w:r w:rsidR="002A437E">
        <w:rPr>
          <w:rFonts w:ascii="Calibri" w:hAnsi="Calibri" w:cs="Calibri"/>
          <w:szCs w:val="24"/>
        </w:rPr>
        <w:t xml:space="preserve"> l’analisi </w:t>
      </w:r>
      <w:r w:rsidRPr="00832376">
        <w:rPr>
          <w:rFonts w:ascii="Calibri" w:hAnsi="Calibri" w:cs="Calibri"/>
          <w:szCs w:val="24"/>
        </w:rPr>
        <w:t>al trimestre dicembre 2025</w:t>
      </w:r>
      <w:r w:rsidR="00BA3BD3">
        <w:rPr>
          <w:rFonts w:ascii="Calibri" w:hAnsi="Calibri" w:cs="Calibri"/>
          <w:szCs w:val="24"/>
        </w:rPr>
        <w:t>-</w:t>
      </w:r>
      <w:r w:rsidRPr="00832376">
        <w:rPr>
          <w:rFonts w:ascii="Calibri" w:hAnsi="Calibri" w:cs="Calibri"/>
          <w:szCs w:val="24"/>
        </w:rPr>
        <w:t>febbraio 2026 le entrate previste ammontano a 8</w:t>
      </w:r>
      <w:r w:rsidR="00281491">
        <w:rPr>
          <w:rFonts w:ascii="Calibri" w:hAnsi="Calibri" w:cs="Calibri"/>
          <w:szCs w:val="24"/>
        </w:rPr>
        <w:t>.</w:t>
      </w:r>
      <w:r w:rsidRPr="00832376">
        <w:rPr>
          <w:rFonts w:ascii="Calibri" w:hAnsi="Calibri" w:cs="Calibri"/>
          <w:szCs w:val="24"/>
        </w:rPr>
        <w:t>420 unità (+8% rispetto al pari periodo di un anno fa). L’andamento r</w:t>
      </w:r>
      <w:r w:rsidR="00BA3BD3">
        <w:rPr>
          <w:rFonts w:ascii="Calibri" w:hAnsi="Calibri" w:cs="Calibri"/>
          <w:szCs w:val="24"/>
        </w:rPr>
        <w:t>ilevato</w:t>
      </w:r>
      <w:r w:rsidRPr="00832376">
        <w:rPr>
          <w:rFonts w:ascii="Calibri" w:hAnsi="Calibri" w:cs="Calibri"/>
          <w:szCs w:val="24"/>
        </w:rPr>
        <w:t xml:space="preserve"> è in netta controtendenza rispetto a quello nazionale, dove le attivazioni previste registrano una contrazione del 5,9% nel mese</w:t>
      </w:r>
      <w:r w:rsidR="00EF3120">
        <w:rPr>
          <w:rFonts w:ascii="Calibri" w:hAnsi="Calibri" w:cs="Calibri"/>
          <w:szCs w:val="24"/>
        </w:rPr>
        <w:t xml:space="preserve"> e</w:t>
      </w:r>
      <w:r w:rsidRPr="00832376">
        <w:rPr>
          <w:rFonts w:ascii="Calibri" w:hAnsi="Calibri" w:cs="Calibri"/>
          <w:szCs w:val="24"/>
        </w:rPr>
        <w:t xml:space="preserve"> del 6,2% nel trimestre</w:t>
      </w:r>
      <w:r w:rsidR="00BA3BD3">
        <w:rPr>
          <w:rFonts w:ascii="Calibri" w:hAnsi="Calibri" w:cs="Calibri"/>
          <w:szCs w:val="24"/>
        </w:rPr>
        <w:t>.</w:t>
      </w:r>
    </w:p>
    <w:p w14:paraId="0B67F57D" w14:textId="3C0D45F4" w:rsidR="00832376" w:rsidRPr="00832376" w:rsidRDefault="00832376" w:rsidP="00832376">
      <w:pPr>
        <w:rPr>
          <w:rFonts w:ascii="Calibri" w:hAnsi="Calibri" w:cs="Calibri"/>
          <w:szCs w:val="24"/>
        </w:rPr>
      </w:pPr>
      <w:r w:rsidRPr="00832376">
        <w:rPr>
          <w:rFonts w:ascii="Calibri" w:hAnsi="Calibri" w:cs="Calibri"/>
          <w:szCs w:val="24"/>
        </w:rPr>
        <w:t>Il mismatch tra domanda e offerta appare in attenuazione rispetto allo scorso anno</w:t>
      </w:r>
      <w:r w:rsidR="002A437E">
        <w:rPr>
          <w:rFonts w:ascii="Calibri" w:hAnsi="Calibri" w:cs="Calibri"/>
          <w:szCs w:val="24"/>
        </w:rPr>
        <w:t xml:space="preserve">: </w:t>
      </w:r>
      <w:r w:rsidRPr="00832376">
        <w:rPr>
          <w:rFonts w:ascii="Calibri" w:hAnsi="Calibri" w:cs="Calibri"/>
          <w:szCs w:val="24"/>
        </w:rPr>
        <w:t>la quota di profili ritenuti difficili da reperire scende al 43%, sette punti</w:t>
      </w:r>
      <w:r w:rsidR="00281491">
        <w:rPr>
          <w:rFonts w:ascii="Calibri" w:hAnsi="Calibri" w:cs="Calibri"/>
          <w:szCs w:val="24"/>
        </w:rPr>
        <w:t xml:space="preserve"> percentuali</w:t>
      </w:r>
      <w:r w:rsidRPr="00832376">
        <w:rPr>
          <w:rFonts w:ascii="Calibri" w:hAnsi="Calibri" w:cs="Calibri"/>
          <w:szCs w:val="24"/>
        </w:rPr>
        <w:t xml:space="preserve"> in meno rispetto al 2024</w:t>
      </w:r>
      <w:r w:rsidR="00281491">
        <w:rPr>
          <w:rFonts w:ascii="Calibri" w:hAnsi="Calibri" w:cs="Calibri"/>
          <w:szCs w:val="24"/>
        </w:rPr>
        <w:t>,</w:t>
      </w:r>
      <w:r w:rsidRPr="00832376">
        <w:rPr>
          <w:rFonts w:ascii="Calibri" w:hAnsi="Calibri" w:cs="Calibri"/>
          <w:szCs w:val="24"/>
        </w:rPr>
        <w:t xml:space="preserve"> </w:t>
      </w:r>
      <w:r w:rsidR="002A437E">
        <w:rPr>
          <w:rFonts w:ascii="Calibri" w:hAnsi="Calibri" w:cs="Calibri"/>
          <w:szCs w:val="24"/>
        </w:rPr>
        <w:t xml:space="preserve">posizionandosi </w:t>
      </w:r>
      <w:r w:rsidRPr="00832376">
        <w:rPr>
          <w:rFonts w:ascii="Calibri" w:hAnsi="Calibri" w:cs="Calibri"/>
          <w:szCs w:val="24"/>
        </w:rPr>
        <w:t xml:space="preserve">al di sotto anche della media nazionale (46%). Rimane invariata al 29% la quota di imprese che segnala una carenza di candidati, mentre la difficoltà legata a una preparazione non adeguata si riduce all’11% </w:t>
      </w:r>
      <w:r w:rsidR="00281491">
        <w:rPr>
          <w:rFonts w:ascii="Calibri" w:hAnsi="Calibri" w:cs="Calibri"/>
          <w:szCs w:val="24"/>
        </w:rPr>
        <w:t xml:space="preserve">rispetto a un anno fa </w:t>
      </w:r>
      <w:r w:rsidRPr="00832376">
        <w:rPr>
          <w:rFonts w:ascii="Calibri" w:hAnsi="Calibri" w:cs="Calibri"/>
          <w:szCs w:val="24"/>
        </w:rPr>
        <w:t>(</w:t>
      </w:r>
      <w:r w:rsidR="00E53BCC">
        <w:rPr>
          <w:rFonts w:ascii="Calibri" w:hAnsi="Calibri" w:cs="Calibri"/>
          <w:szCs w:val="24"/>
        </w:rPr>
        <w:t>-</w:t>
      </w:r>
      <w:r w:rsidRPr="00832376">
        <w:rPr>
          <w:rFonts w:ascii="Calibri" w:hAnsi="Calibri" w:cs="Calibri"/>
          <w:szCs w:val="24"/>
        </w:rPr>
        <w:t>7 punti).</w:t>
      </w:r>
    </w:p>
    <w:p w14:paraId="2E416D0A" w14:textId="09F28748" w:rsidR="00832376" w:rsidRPr="00832376" w:rsidRDefault="00832376" w:rsidP="00832376">
      <w:pPr>
        <w:rPr>
          <w:rFonts w:ascii="Calibri" w:hAnsi="Calibri" w:cs="Calibri"/>
          <w:szCs w:val="24"/>
        </w:rPr>
      </w:pPr>
      <w:r w:rsidRPr="00832376">
        <w:rPr>
          <w:rFonts w:ascii="Calibri" w:hAnsi="Calibri" w:cs="Calibri"/>
          <w:szCs w:val="24"/>
        </w:rPr>
        <w:t>Per quanto riguarda le tipologie contrattuali, il 2</w:t>
      </w:r>
      <w:r w:rsidR="00FE3308">
        <w:rPr>
          <w:rFonts w:ascii="Calibri" w:hAnsi="Calibri" w:cs="Calibri"/>
          <w:szCs w:val="24"/>
        </w:rPr>
        <w:t>6</w:t>
      </w:r>
      <w:r w:rsidRPr="00832376">
        <w:rPr>
          <w:rFonts w:ascii="Calibri" w:hAnsi="Calibri" w:cs="Calibri"/>
          <w:szCs w:val="24"/>
        </w:rPr>
        <w:t xml:space="preserve">% delle assunzioni previste a dicembre nella provincia di Lucca riguarda posizioni stabili, suddivise tra contratti a tempo indeterminato (19%) e apprendistato (7%). La maggior parte delle entrate, pari al 74%, si concentra invece su forme di lavoro a termine: il 55% tramite contratti a tempo determinato, l’8% attraverso la somministrazione e l’11% </w:t>
      </w:r>
      <w:r w:rsidR="00363D30">
        <w:rPr>
          <w:rFonts w:ascii="Calibri" w:hAnsi="Calibri" w:cs="Calibri"/>
          <w:szCs w:val="24"/>
        </w:rPr>
        <w:t>con</w:t>
      </w:r>
      <w:r w:rsidRPr="00832376">
        <w:rPr>
          <w:rFonts w:ascii="Calibri" w:hAnsi="Calibri" w:cs="Calibri"/>
          <w:szCs w:val="24"/>
        </w:rPr>
        <w:t xml:space="preserve"> altre tipologie contrattuali a durata definita.</w:t>
      </w:r>
    </w:p>
    <w:p w14:paraId="01B94543" w14:textId="3891056F" w:rsidR="00832376" w:rsidRDefault="00BA3BD3" w:rsidP="00832376">
      <w:pPr>
        <w:rPr>
          <w:rFonts w:ascii="Calibri" w:hAnsi="Calibri" w:cs="Calibri"/>
          <w:szCs w:val="24"/>
        </w:rPr>
      </w:pPr>
      <w:r w:rsidRPr="00BA3BD3">
        <w:rPr>
          <w:rFonts w:ascii="Calibri" w:hAnsi="Calibri" w:cs="Calibri"/>
          <w:szCs w:val="24"/>
        </w:rPr>
        <w:t xml:space="preserve">La componente giovanile continua a rivestire un peso significativo: </w:t>
      </w:r>
      <w:r w:rsidR="003A0A13">
        <w:rPr>
          <w:rFonts w:ascii="Calibri" w:hAnsi="Calibri" w:cs="Calibri"/>
          <w:szCs w:val="24"/>
        </w:rPr>
        <w:t>a</w:t>
      </w:r>
      <w:r w:rsidRPr="00BA3BD3">
        <w:rPr>
          <w:rFonts w:ascii="Calibri" w:hAnsi="Calibri" w:cs="Calibri"/>
          <w:szCs w:val="24"/>
        </w:rPr>
        <w:t xml:space="preserve"> dicembre 2025, come nello stesso mese dell’anno precedente, il 29% delle opportunità di lavoro è </w:t>
      </w:r>
      <w:r>
        <w:rPr>
          <w:rFonts w:ascii="Calibri" w:hAnsi="Calibri" w:cs="Calibri"/>
          <w:szCs w:val="24"/>
        </w:rPr>
        <w:t xml:space="preserve">infatti </w:t>
      </w:r>
      <w:r w:rsidRPr="00BA3BD3">
        <w:rPr>
          <w:rFonts w:ascii="Calibri" w:hAnsi="Calibri" w:cs="Calibri"/>
          <w:szCs w:val="24"/>
        </w:rPr>
        <w:t>destinato a persone con meno di 30 anni.</w:t>
      </w:r>
    </w:p>
    <w:tbl>
      <w:tblPr>
        <w:tblW w:w="8160" w:type="dxa"/>
        <w:tblInd w:w="70" w:type="dxa"/>
        <w:tblCellMar>
          <w:left w:w="70" w:type="dxa"/>
          <w:right w:w="70" w:type="dxa"/>
        </w:tblCellMar>
        <w:tblLook w:val="04A0" w:firstRow="1" w:lastRow="0" w:firstColumn="1" w:lastColumn="0" w:noHBand="0" w:noVBand="1"/>
      </w:tblPr>
      <w:tblGrid>
        <w:gridCol w:w="3899"/>
        <w:gridCol w:w="1051"/>
        <w:gridCol w:w="1055"/>
        <w:gridCol w:w="1015"/>
        <w:gridCol w:w="1140"/>
      </w:tblGrid>
      <w:tr w:rsidR="00396232" w:rsidRPr="00396232" w14:paraId="2E3766B7" w14:textId="77777777" w:rsidTr="00A76068">
        <w:trPr>
          <w:trHeight w:val="227"/>
        </w:trPr>
        <w:tc>
          <w:tcPr>
            <w:tcW w:w="8160" w:type="dxa"/>
            <w:gridSpan w:val="5"/>
            <w:tcBorders>
              <w:top w:val="nil"/>
              <w:left w:val="nil"/>
              <w:bottom w:val="nil"/>
            </w:tcBorders>
            <w:noWrap/>
            <w:vAlign w:val="center"/>
            <w:hideMark/>
          </w:tcPr>
          <w:p w14:paraId="71C50400" w14:textId="765815C8" w:rsidR="00396232" w:rsidRPr="00396232" w:rsidRDefault="00CC4255" w:rsidP="00CC4255">
            <w:pPr>
              <w:spacing w:before="240"/>
              <w:jc w:val="left"/>
              <w:rPr>
                <w:rFonts w:asciiTheme="minorHAnsi" w:hAnsiTheme="minorHAnsi" w:cstheme="minorHAnsi"/>
                <w:b/>
                <w:bCs/>
                <w:sz w:val="20"/>
              </w:rPr>
            </w:pPr>
            <w:r>
              <w:rPr>
                <w:rFonts w:asciiTheme="minorHAnsi" w:hAnsiTheme="minorHAnsi" w:cstheme="minorHAnsi"/>
                <w:b/>
                <w:bCs/>
                <w:sz w:val="20"/>
              </w:rPr>
              <w:t>L</w:t>
            </w:r>
            <w:r w:rsidR="00396232" w:rsidRPr="00396232">
              <w:rPr>
                <w:rFonts w:asciiTheme="minorHAnsi" w:hAnsiTheme="minorHAnsi" w:cstheme="minorHAnsi"/>
                <w:b/>
                <w:bCs/>
                <w:sz w:val="20"/>
              </w:rPr>
              <w:t>avoratori previsti in entrata per settore di attività - Mese di Dicembre 2025 - provincia di Lucca</w:t>
            </w:r>
          </w:p>
        </w:tc>
      </w:tr>
      <w:tr w:rsidR="00832376" w:rsidRPr="00396232" w14:paraId="4A7AC86D" w14:textId="77777777" w:rsidTr="00A76068">
        <w:trPr>
          <w:trHeight w:val="227"/>
        </w:trPr>
        <w:tc>
          <w:tcPr>
            <w:tcW w:w="3899" w:type="dxa"/>
            <w:tcBorders>
              <w:top w:val="single" w:sz="4" w:space="0" w:color="auto"/>
              <w:left w:val="nil"/>
              <w:bottom w:val="single" w:sz="4" w:space="0" w:color="auto"/>
              <w:right w:val="nil"/>
            </w:tcBorders>
            <w:noWrap/>
            <w:vAlign w:val="center"/>
            <w:hideMark/>
          </w:tcPr>
          <w:p w14:paraId="1E6C57EB"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 </w:t>
            </w:r>
          </w:p>
        </w:tc>
        <w:tc>
          <w:tcPr>
            <w:tcW w:w="1051" w:type="dxa"/>
            <w:tcBorders>
              <w:top w:val="single" w:sz="4" w:space="0" w:color="auto"/>
              <w:left w:val="nil"/>
              <w:bottom w:val="single" w:sz="4" w:space="0" w:color="auto"/>
              <w:right w:val="nil"/>
            </w:tcBorders>
            <w:noWrap/>
            <w:vAlign w:val="center"/>
            <w:hideMark/>
          </w:tcPr>
          <w:p w14:paraId="3D759941"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Dic-2025</w:t>
            </w:r>
          </w:p>
        </w:tc>
        <w:tc>
          <w:tcPr>
            <w:tcW w:w="1055" w:type="dxa"/>
            <w:tcBorders>
              <w:top w:val="single" w:sz="4" w:space="0" w:color="auto"/>
              <w:left w:val="nil"/>
              <w:bottom w:val="single" w:sz="4" w:space="0" w:color="auto"/>
              <w:right w:val="nil"/>
            </w:tcBorders>
            <w:noWrap/>
            <w:vAlign w:val="center"/>
            <w:hideMark/>
          </w:tcPr>
          <w:p w14:paraId="63852602"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Dic-2024</w:t>
            </w:r>
          </w:p>
        </w:tc>
        <w:tc>
          <w:tcPr>
            <w:tcW w:w="1015" w:type="dxa"/>
            <w:tcBorders>
              <w:top w:val="single" w:sz="4" w:space="0" w:color="auto"/>
              <w:left w:val="nil"/>
              <w:bottom w:val="single" w:sz="4" w:space="0" w:color="auto"/>
              <w:right w:val="nil"/>
            </w:tcBorders>
            <w:noWrap/>
            <w:vAlign w:val="center"/>
            <w:hideMark/>
          </w:tcPr>
          <w:p w14:paraId="060FFAF0"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Var. ass.</w:t>
            </w:r>
          </w:p>
        </w:tc>
        <w:tc>
          <w:tcPr>
            <w:tcW w:w="1140" w:type="dxa"/>
            <w:tcBorders>
              <w:top w:val="single" w:sz="4" w:space="0" w:color="auto"/>
              <w:left w:val="nil"/>
              <w:bottom w:val="single" w:sz="4" w:space="0" w:color="auto"/>
              <w:right w:val="nil"/>
            </w:tcBorders>
            <w:noWrap/>
            <w:vAlign w:val="center"/>
            <w:hideMark/>
          </w:tcPr>
          <w:p w14:paraId="2E1A855B"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Var. %</w:t>
            </w:r>
          </w:p>
        </w:tc>
      </w:tr>
      <w:tr w:rsidR="00832376" w:rsidRPr="00396232" w14:paraId="60AF386E" w14:textId="77777777" w:rsidTr="00A76068">
        <w:trPr>
          <w:trHeight w:val="227"/>
        </w:trPr>
        <w:tc>
          <w:tcPr>
            <w:tcW w:w="3899" w:type="dxa"/>
            <w:tcBorders>
              <w:top w:val="nil"/>
              <w:left w:val="nil"/>
              <w:bottom w:val="nil"/>
              <w:right w:val="nil"/>
            </w:tcBorders>
            <w:noWrap/>
            <w:vAlign w:val="center"/>
            <w:hideMark/>
          </w:tcPr>
          <w:p w14:paraId="6367EBAA"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TOTALE</w:t>
            </w:r>
          </w:p>
        </w:tc>
        <w:tc>
          <w:tcPr>
            <w:tcW w:w="1051" w:type="dxa"/>
            <w:tcBorders>
              <w:top w:val="nil"/>
              <w:left w:val="nil"/>
              <w:bottom w:val="nil"/>
              <w:right w:val="nil"/>
            </w:tcBorders>
            <w:noWrap/>
            <w:vAlign w:val="center"/>
            <w:hideMark/>
          </w:tcPr>
          <w:p w14:paraId="24C8D271"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2.220</w:t>
            </w:r>
          </w:p>
        </w:tc>
        <w:tc>
          <w:tcPr>
            <w:tcW w:w="1055" w:type="dxa"/>
            <w:tcBorders>
              <w:top w:val="nil"/>
              <w:left w:val="nil"/>
              <w:bottom w:val="nil"/>
              <w:right w:val="nil"/>
            </w:tcBorders>
            <w:noWrap/>
            <w:vAlign w:val="center"/>
            <w:hideMark/>
          </w:tcPr>
          <w:p w14:paraId="473E124A"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2.020</w:t>
            </w:r>
          </w:p>
        </w:tc>
        <w:tc>
          <w:tcPr>
            <w:tcW w:w="1015" w:type="dxa"/>
            <w:tcBorders>
              <w:top w:val="nil"/>
              <w:left w:val="nil"/>
              <w:bottom w:val="nil"/>
              <w:right w:val="nil"/>
            </w:tcBorders>
            <w:noWrap/>
            <w:vAlign w:val="center"/>
            <w:hideMark/>
          </w:tcPr>
          <w:p w14:paraId="33508789"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200</w:t>
            </w:r>
          </w:p>
        </w:tc>
        <w:tc>
          <w:tcPr>
            <w:tcW w:w="1140" w:type="dxa"/>
            <w:tcBorders>
              <w:top w:val="nil"/>
              <w:left w:val="nil"/>
              <w:bottom w:val="nil"/>
              <w:right w:val="nil"/>
            </w:tcBorders>
            <w:noWrap/>
            <w:vAlign w:val="center"/>
            <w:hideMark/>
          </w:tcPr>
          <w:p w14:paraId="336C66C4"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10%</w:t>
            </w:r>
          </w:p>
        </w:tc>
      </w:tr>
      <w:tr w:rsidR="00832376" w:rsidRPr="00396232" w14:paraId="72928A46" w14:textId="77777777" w:rsidTr="00A76068">
        <w:trPr>
          <w:trHeight w:val="227"/>
        </w:trPr>
        <w:tc>
          <w:tcPr>
            <w:tcW w:w="3899" w:type="dxa"/>
            <w:tcBorders>
              <w:top w:val="nil"/>
              <w:left w:val="nil"/>
              <w:bottom w:val="nil"/>
              <w:right w:val="nil"/>
            </w:tcBorders>
            <w:noWrap/>
            <w:vAlign w:val="center"/>
            <w:hideMark/>
          </w:tcPr>
          <w:p w14:paraId="3D14BBE3"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SETTORE PRIMARIO*</w:t>
            </w:r>
          </w:p>
        </w:tc>
        <w:tc>
          <w:tcPr>
            <w:tcW w:w="1051" w:type="dxa"/>
            <w:tcBorders>
              <w:top w:val="nil"/>
              <w:left w:val="nil"/>
              <w:bottom w:val="nil"/>
              <w:right w:val="nil"/>
            </w:tcBorders>
            <w:noWrap/>
            <w:vAlign w:val="center"/>
            <w:hideMark/>
          </w:tcPr>
          <w:p w14:paraId="5F78CAD4"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50</w:t>
            </w:r>
          </w:p>
        </w:tc>
        <w:tc>
          <w:tcPr>
            <w:tcW w:w="1055" w:type="dxa"/>
            <w:tcBorders>
              <w:top w:val="nil"/>
              <w:left w:val="nil"/>
              <w:bottom w:val="nil"/>
              <w:right w:val="nil"/>
            </w:tcBorders>
            <w:noWrap/>
            <w:vAlign w:val="center"/>
            <w:hideMark/>
          </w:tcPr>
          <w:p w14:paraId="380A1F47"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c>
          <w:tcPr>
            <w:tcW w:w="1015" w:type="dxa"/>
            <w:tcBorders>
              <w:top w:val="nil"/>
              <w:left w:val="nil"/>
              <w:bottom w:val="nil"/>
              <w:right w:val="nil"/>
            </w:tcBorders>
            <w:noWrap/>
            <w:vAlign w:val="center"/>
            <w:hideMark/>
          </w:tcPr>
          <w:p w14:paraId="775EAEB9"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c>
          <w:tcPr>
            <w:tcW w:w="1140" w:type="dxa"/>
            <w:tcBorders>
              <w:top w:val="nil"/>
              <w:left w:val="nil"/>
              <w:bottom w:val="nil"/>
              <w:right w:val="nil"/>
            </w:tcBorders>
            <w:noWrap/>
            <w:vAlign w:val="center"/>
            <w:hideMark/>
          </w:tcPr>
          <w:p w14:paraId="0661D770"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r>
      <w:tr w:rsidR="00832376" w:rsidRPr="00396232" w14:paraId="566A8F89" w14:textId="77777777" w:rsidTr="00A76068">
        <w:trPr>
          <w:trHeight w:val="227"/>
        </w:trPr>
        <w:tc>
          <w:tcPr>
            <w:tcW w:w="3899" w:type="dxa"/>
            <w:tcBorders>
              <w:top w:val="nil"/>
              <w:left w:val="nil"/>
              <w:bottom w:val="nil"/>
              <w:right w:val="nil"/>
            </w:tcBorders>
            <w:noWrap/>
            <w:vAlign w:val="center"/>
            <w:hideMark/>
          </w:tcPr>
          <w:p w14:paraId="7ACF8E2C"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INDUSTRIA</w:t>
            </w:r>
          </w:p>
        </w:tc>
        <w:tc>
          <w:tcPr>
            <w:tcW w:w="1051" w:type="dxa"/>
            <w:tcBorders>
              <w:top w:val="nil"/>
              <w:left w:val="nil"/>
              <w:bottom w:val="nil"/>
              <w:right w:val="nil"/>
            </w:tcBorders>
            <w:noWrap/>
            <w:vAlign w:val="center"/>
            <w:hideMark/>
          </w:tcPr>
          <w:p w14:paraId="078E19CF"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750</w:t>
            </w:r>
          </w:p>
        </w:tc>
        <w:tc>
          <w:tcPr>
            <w:tcW w:w="1055" w:type="dxa"/>
            <w:tcBorders>
              <w:top w:val="nil"/>
              <w:left w:val="nil"/>
              <w:bottom w:val="nil"/>
              <w:right w:val="nil"/>
            </w:tcBorders>
            <w:noWrap/>
            <w:vAlign w:val="center"/>
            <w:hideMark/>
          </w:tcPr>
          <w:p w14:paraId="7180DC5C"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710</w:t>
            </w:r>
          </w:p>
        </w:tc>
        <w:tc>
          <w:tcPr>
            <w:tcW w:w="1015" w:type="dxa"/>
            <w:tcBorders>
              <w:top w:val="nil"/>
              <w:left w:val="nil"/>
              <w:bottom w:val="nil"/>
              <w:right w:val="nil"/>
            </w:tcBorders>
            <w:noWrap/>
            <w:vAlign w:val="center"/>
            <w:hideMark/>
          </w:tcPr>
          <w:p w14:paraId="77929E2B"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40</w:t>
            </w:r>
          </w:p>
        </w:tc>
        <w:tc>
          <w:tcPr>
            <w:tcW w:w="1140" w:type="dxa"/>
            <w:tcBorders>
              <w:top w:val="nil"/>
              <w:left w:val="nil"/>
              <w:bottom w:val="nil"/>
              <w:right w:val="nil"/>
            </w:tcBorders>
            <w:noWrap/>
            <w:vAlign w:val="center"/>
            <w:hideMark/>
          </w:tcPr>
          <w:p w14:paraId="4ECAD56D"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6%</w:t>
            </w:r>
          </w:p>
        </w:tc>
      </w:tr>
      <w:tr w:rsidR="00832376" w:rsidRPr="00396232" w14:paraId="36D00133" w14:textId="77777777" w:rsidTr="00A76068">
        <w:trPr>
          <w:trHeight w:val="227"/>
        </w:trPr>
        <w:tc>
          <w:tcPr>
            <w:tcW w:w="3899" w:type="dxa"/>
            <w:tcBorders>
              <w:top w:val="nil"/>
              <w:left w:val="nil"/>
              <w:bottom w:val="nil"/>
              <w:right w:val="nil"/>
            </w:tcBorders>
            <w:noWrap/>
            <w:vAlign w:val="center"/>
            <w:hideMark/>
          </w:tcPr>
          <w:p w14:paraId="51116BE9"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Industria manifatturiera e Public utilities</w:t>
            </w:r>
          </w:p>
        </w:tc>
        <w:tc>
          <w:tcPr>
            <w:tcW w:w="1051" w:type="dxa"/>
            <w:tcBorders>
              <w:top w:val="nil"/>
              <w:left w:val="nil"/>
              <w:bottom w:val="nil"/>
              <w:right w:val="nil"/>
            </w:tcBorders>
            <w:noWrap/>
            <w:vAlign w:val="center"/>
            <w:hideMark/>
          </w:tcPr>
          <w:p w14:paraId="2465AE20"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550</w:t>
            </w:r>
          </w:p>
        </w:tc>
        <w:tc>
          <w:tcPr>
            <w:tcW w:w="1055" w:type="dxa"/>
            <w:tcBorders>
              <w:top w:val="nil"/>
              <w:left w:val="nil"/>
              <w:bottom w:val="nil"/>
              <w:right w:val="nil"/>
            </w:tcBorders>
            <w:noWrap/>
            <w:vAlign w:val="center"/>
            <w:hideMark/>
          </w:tcPr>
          <w:p w14:paraId="6BD5CB5A"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560</w:t>
            </w:r>
          </w:p>
        </w:tc>
        <w:tc>
          <w:tcPr>
            <w:tcW w:w="1015" w:type="dxa"/>
            <w:tcBorders>
              <w:top w:val="nil"/>
              <w:left w:val="nil"/>
              <w:bottom w:val="nil"/>
              <w:right w:val="nil"/>
            </w:tcBorders>
            <w:noWrap/>
            <w:vAlign w:val="center"/>
            <w:hideMark/>
          </w:tcPr>
          <w:p w14:paraId="03E731B6"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-10</w:t>
            </w:r>
          </w:p>
        </w:tc>
        <w:tc>
          <w:tcPr>
            <w:tcW w:w="1140" w:type="dxa"/>
            <w:tcBorders>
              <w:top w:val="nil"/>
              <w:left w:val="nil"/>
              <w:bottom w:val="nil"/>
              <w:right w:val="nil"/>
            </w:tcBorders>
            <w:noWrap/>
            <w:vAlign w:val="center"/>
            <w:hideMark/>
          </w:tcPr>
          <w:p w14:paraId="576AC9E3"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w:t>
            </w:r>
          </w:p>
        </w:tc>
      </w:tr>
      <w:tr w:rsidR="00832376" w:rsidRPr="00396232" w14:paraId="03B2D83D" w14:textId="77777777" w:rsidTr="00A76068">
        <w:trPr>
          <w:trHeight w:val="227"/>
        </w:trPr>
        <w:tc>
          <w:tcPr>
            <w:tcW w:w="3899" w:type="dxa"/>
            <w:tcBorders>
              <w:top w:val="nil"/>
              <w:left w:val="nil"/>
              <w:bottom w:val="nil"/>
              <w:right w:val="nil"/>
            </w:tcBorders>
            <w:noWrap/>
            <w:vAlign w:val="center"/>
            <w:hideMark/>
          </w:tcPr>
          <w:p w14:paraId="64CAE568"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Costruzioni</w:t>
            </w:r>
          </w:p>
        </w:tc>
        <w:tc>
          <w:tcPr>
            <w:tcW w:w="1051" w:type="dxa"/>
            <w:tcBorders>
              <w:top w:val="nil"/>
              <w:left w:val="nil"/>
              <w:bottom w:val="nil"/>
              <w:right w:val="nil"/>
            </w:tcBorders>
            <w:noWrap/>
            <w:vAlign w:val="center"/>
            <w:hideMark/>
          </w:tcPr>
          <w:p w14:paraId="56CFA57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200</w:t>
            </w:r>
          </w:p>
        </w:tc>
        <w:tc>
          <w:tcPr>
            <w:tcW w:w="1055" w:type="dxa"/>
            <w:tcBorders>
              <w:top w:val="nil"/>
              <w:left w:val="nil"/>
              <w:bottom w:val="nil"/>
              <w:right w:val="nil"/>
            </w:tcBorders>
            <w:noWrap/>
            <w:vAlign w:val="center"/>
            <w:hideMark/>
          </w:tcPr>
          <w:p w14:paraId="770C9D06"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150</w:t>
            </w:r>
          </w:p>
        </w:tc>
        <w:tc>
          <w:tcPr>
            <w:tcW w:w="1015" w:type="dxa"/>
            <w:tcBorders>
              <w:top w:val="nil"/>
              <w:left w:val="nil"/>
              <w:bottom w:val="nil"/>
              <w:right w:val="nil"/>
            </w:tcBorders>
            <w:noWrap/>
            <w:vAlign w:val="center"/>
            <w:hideMark/>
          </w:tcPr>
          <w:p w14:paraId="39F0EF9C"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6B24F408"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33%</w:t>
            </w:r>
          </w:p>
        </w:tc>
      </w:tr>
      <w:tr w:rsidR="00832376" w:rsidRPr="00396232" w14:paraId="36393284" w14:textId="77777777" w:rsidTr="00A76068">
        <w:trPr>
          <w:trHeight w:val="227"/>
        </w:trPr>
        <w:tc>
          <w:tcPr>
            <w:tcW w:w="3899" w:type="dxa"/>
            <w:tcBorders>
              <w:top w:val="nil"/>
              <w:left w:val="nil"/>
              <w:bottom w:val="nil"/>
              <w:right w:val="nil"/>
            </w:tcBorders>
            <w:noWrap/>
            <w:vAlign w:val="center"/>
            <w:hideMark/>
          </w:tcPr>
          <w:p w14:paraId="7F1E3D0D"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SERVIZI</w:t>
            </w:r>
          </w:p>
        </w:tc>
        <w:tc>
          <w:tcPr>
            <w:tcW w:w="1051" w:type="dxa"/>
            <w:tcBorders>
              <w:top w:val="nil"/>
              <w:left w:val="nil"/>
              <w:bottom w:val="nil"/>
              <w:right w:val="nil"/>
            </w:tcBorders>
            <w:noWrap/>
            <w:vAlign w:val="center"/>
            <w:hideMark/>
          </w:tcPr>
          <w:p w14:paraId="461911F6"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1.420</w:t>
            </w:r>
          </w:p>
        </w:tc>
        <w:tc>
          <w:tcPr>
            <w:tcW w:w="1055" w:type="dxa"/>
            <w:tcBorders>
              <w:top w:val="nil"/>
              <w:left w:val="nil"/>
              <w:bottom w:val="nil"/>
              <w:right w:val="nil"/>
            </w:tcBorders>
            <w:noWrap/>
            <w:vAlign w:val="center"/>
            <w:hideMark/>
          </w:tcPr>
          <w:p w14:paraId="4AD2D61F"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1.310</w:t>
            </w:r>
          </w:p>
        </w:tc>
        <w:tc>
          <w:tcPr>
            <w:tcW w:w="1015" w:type="dxa"/>
            <w:tcBorders>
              <w:top w:val="nil"/>
              <w:left w:val="nil"/>
              <w:bottom w:val="nil"/>
              <w:right w:val="nil"/>
            </w:tcBorders>
            <w:noWrap/>
            <w:vAlign w:val="center"/>
            <w:hideMark/>
          </w:tcPr>
          <w:p w14:paraId="156D2F3E"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110</w:t>
            </w:r>
          </w:p>
        </w:tc>
        <w:tc>
          <w:tcPr>
            <w:tcW w:w="1140" w:type="dxa"/>
            <w:tcBorders>
              <w:top w:val="nil"/>
              <w:left w:val="nil"/>
              <w:bottom w:val="nil"/>
              <w:right w:val="nil"/>
            </w:tcBorders>
            <w:noWrap/>
            <w:vAlign w:val="center"/>
            <w:hideMark/>
          </w:tcPr>
          <w:p w14:paraId="18BA180C"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8%</w:t>
            </w:r>
          </w:p>
        </w:tc>
      </w:tr>
      <w:tr w:rsidR="00832376" w:rsidRPr="00396232" w14:paraId="5C34112D" w14:textId="77777777" w:rsidTr="00A76068">
        <w:trPr>
          <w:trHeight w:val="227"/>
        </w:trPr>
        <w:tc>
          <w:tcPr>
            <w:tcW w:w="3899" w:type="dxa"/>
            <w:tcBorders>
              <w:top w:val="nil"/>
              <w:left w:val="nil"/>
              <w:bottom w:val="nil"/>
              <w:right w:val="nil"/>
            </w:tcBorders>
            <w:noWrap/>
            <w:vAlign w:val="center"/>
            <w:hideMark/>
          </w:tcPr>
          <w:p w14:paraId="4B53C799"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Commercio</w:t>
            </w:r>
          </w:p>
        </w:tc>
        <w:tc>
          <w:tcPr>
            <w:tcW w:w="1051" w:type="dxa"/>
            <w:tcBorders>
              <w:top w:val="nil"/>
              <w:left w:val="nil"/>
              <w:bottom w:val="nil"/>
              <w:right w:val="nil"/>
            </w:tcBorders>
            <w:noWrap/>
            <w:vAlign w:val="center"/>
            <w:hideMark/>
          </w:tcPr>
          <w:p w14:paraId="681D03A8"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300</w:t>
            </w:r>
          </w:p>
        </w:tc>
        <w:tc>
          <w:tcPr>
            <w:tcW w:w="1055" w:type="dxa"/>
            <w:tcBorders>
              <w:top w:val="nil"/>
              <w:left w:val="nil"/>
              <w:bottom w:val="nil"/>
              <w:right w:val="nil"/>
            </w:tcBorders>
            <w:noWrap/>
            <w:vAlign w:val="center"/>
            <w:hideMark/>
          </w:tcPr>
          <w:p w14:paraId="3C224462"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350</w:t>
            </w:r>
          </w:p>
        </w:tc>
        <w:tc>
          <w:tcPr>
            <w:tcW w:w="1015" w:type="dxa"/>
            <w:tcBorders>
              <w:top w:val="nil"/>
              <w:left w:val="nil"/>
              <w:bottom w:val="nil"/>
              <w:right w:val="nil"/>
            </w:tcBorders>
            <w:noWrap/>
            <w:vAlign w:val="center"/>
            <w:hideMark/>
          </w:tcPr>
          <w:p w14:paraId="09A64337"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4A6D3FC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-14%</w:t>
            </w:r>
          </w:p>
        </w:tc>
      </w:tr>
      <w:tr w:rsidR="00832376" w:rsidRPr="00396232" w14:paraId="22A8DEED" w14:textId="77777777" w:rsidTr="00A76068">
        <w:trPr>
          <w:trHeight w:val="227"/>
        </w:trPr>
        <w:tc>
          <w:tcPr>
            <w:tcW w:w="3899" w:type="dxa"/>
            <w:tcBorders>
              <w:top w:val="nil"/>
              <w:left w:val="nil"/>
              <w:bottom w:val="nil"/>
              <w:right w:val="nil"/>
            </w:tcBorders>
            <w:noWrap/>
            <w:vAlign w:val="center"/>
            <w:hideMark/>
          </w:tcPr>
          <w:p w14:paraId="5483D66B"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Turismo (alloggio e ristorazione)</w:t>
            </w:r>
          </w:p>
        </w:tc>
        <w:tc>
          <w:tcPr>
            <w:tcW w:w="1051" w:type="dxa"/>
            <w:tcBorders>
              <w:top w:val="nil"/>
              <w:left w:val="nil"/>
              <w:bottom w:val="nil"/>
              <w:right w:val="nil"/>
            </w:tcBorders>
            <w:noWrap/>
            <w:vAlign w:val="center"/>
            <w:hideMark/>
          </w:tcPr>
          <w:p w14:paraId="60C5B65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540</w:t>
            </w:r>
          </w:p>
        </w:tc>
        <w:tc>
          <w:tcPr>
            <w:tcW w:w="1055" w:type="dxa"/>
            <w:tcBorders>
              <w:top w:val="nil"/>
              <w:left w:val="nil"/>
              <w:bottom w:val="nil"/>
              <w:right w:val="nil"/>
            </w:tcBorders>
            <w:noWrap/>
            <w:vAlign w:val="center"/>
            <w:hideMark/>
          </w:tcPr>
          <w:p w14:paraId="1BF1F26B"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390</w:t>
            </w:r>
          </w:p>
        </w:tc>
        <w:tc>
          <w:tcPr>
            <w:tcW w:w="1015" w:type="dxa"/>
            <w:tcBorders>
              <w:top w:val="nil"/>
              <w:left w:val="nil"/>
              <w:bottom w:val="nil"/>
              <w:right w:val="nil"/>
            </w:tcBorders>
            <w:noWrap/>
            <w:vAlign w:val="center"/>
            <w:hideMark/>
          </w:tcPr>
          <w:p w14:paraId="2BEDA42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150</w:t>
            </w:r>
          </w:p>
        </w:tc>
        <w:tc>
          <w:tcPr>
            <w:tcW w:w="1140" w:type="dxa"/>
            <w:tcBorders>
              <w:top w:val="nil"/>
              <w:left w:val="nil"/>
              <w:bottom w:val="nil"/>
              <w:right w:val="nil"/>
            </w:tcBorders>
            <w:noWrap/>
            <w:vAlign w:val="center"/>
            <w:hideMark/>
          </w:tcPr>
          <w:p w14:paraId="56C019C1"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38%</w:t>
            </w:r>
          </w:p>
        </w:tc>
      </w:tr>
      <w:tr w:rsidR="00832376" w:rsidRPr="00396232" w14:paraId="6C467255" w14:textId="77777777" w:rsidTr="00A76068">
        <w:trPr>
          <w:trHeight w:val="227"/>
        </w:trPr>
        <w:tc>
          <w:tcPr>
            <w:tcW w:w="3899" w:type="dxa"/>
            <w:tcBorders>
              <w:top w:val="nil"/>
              <w:left w:val="nil"/>
              <w:bottom w:val="nil"/>
              <w:right w:val="nil"/>
            </w:tcBorders>
            <w:noWrap/>
            <w:vAlign w:val="center"/>
            <w:hideMark/>
          </w:tcPr>
          <w:p w14:paraId="437CED75"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Servizi alle imprese</w:t>
            </w:r>
          </w:p>
        </w:tc>
        <w:tc>
          <w:tcPr>
            <w:tcW w:w="1051" w:type="dxa"/>
            <w:tcBorders>
              <w:top w:val="nil"/>
              <w:left w:val="nil"/>
              <w:bottom w:val="nil"/>
              <w:right w:val="nil"/>
            </w:tcBorders>
            <w:noWrap/>
            <w:vAlign w:val="center"/>
            <w:hideMark/>
          </w:tcPr>
          <w:p w14:paraId="2AAE86A9"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290</w:t>
            </w:r>
          </w:p>
        </w:tc>
        <w:tc>
          <w:tcPr>
            <w:tcW w:w="1055" w:type="dxa"/>
            <w:tcBorders>
              <w:top w:val="nil"/>
              <w:left w:val="nil"/>
              <w:bottom w:val="nil"/>
              <w:right w:val="nil"/>
            </w:tcBorders>
            <w:noWrap/>
            <w:vAlign w:val="center"/>
            <w:hideMark/>
          </w:tcPr>
          <w:p w14:paraId="0470BD1E"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340</w:t>
            </w:r>
          </w:p>
        </w:tc>
        <w:tc>
          <w:tcPr>
            <w:tcW w:w="1015" w:type="dxa"/>
            <w:tcBorders>
              <w:top w:val="nil"/>
              <w:left w:val="nil"/>
              <w:bottom w:val="nil"/>
              <w:right w:val="nil"/>
            </w:tcBorders>
            <w:noWrap/>
            <w:vAlign w:val="center"/>
            <w:hideMark/>
          </w:tcPr>
          <w:p w14:paraId="7413D27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377DB2F0"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w:t>
            </w:r>
          </w:p>
        </w:tc>
      </w:tr>
      <w:tr w:rsidR="00832376" w:rsidRPr="00396232" w14:paraId="492858C0" w14:textId="77777777" w:rsidTr="00A76068">
        <w:trPr>
          <w:trHeight w:val="227"/>
        </w:trPr>
        <w:tc>
          <w:tcPr>
            <w:tcW w:w="3899" w:type="dxa"/>
            <w:tcBorders>
              <w:top w:val="nil"/>
              <w:left w:val="nil"/>
              <w:bottom w:val="single" w:sz="4" w:space="0" w:color="auto"/>
              <w:right w:val="nil"/>
            </w:tcBorders>
            <w:noWrap/>
            <w:vAlign w:val="center"/>
            <w:hideMark/>
          </w:tcPr>
          <w:p w14:paraId="659D1C37"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Servizi alle persone</w:t>
            </w:r>
          </w:p>
        </w:tc>
        <w:tc>
          <w:tcPr>
            <w:tcW w:w="1051" w:type="dxa"/>
            <w:tcBorders>
              <w:top w:val="nil"/>
              <w:left w:val="nil"/>
              <w:bottom w:val="single" w:sz="4" w:space="0" w:color="auto"/>
              <w:right w:val="nil"/>
            </w:tcBorders>
            <w:noWrap/>
            <w:vAlign w:val="center"/>
            <w:hideMark/>
          </w:tcPr>
          <w:p w14:paraId="5750553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280</w:t>
            </w:r>
          </w:p>
        </w:tc>
        <w:tc>
          <w:tcPr>
            <w:tcW w:w="1055" w:type="dxa"/>
            <w:tcBorders>
              <w:top w:val="nil"/>
              <w:left w:val="nil"/>
              <w:bottom w:val="single" w:sz="4" w:space="0" w:color="auto"/>
              <w:right w:val="nil"/>
            </w:tcBorders>
            <w:noWrap/>
            <w:vAlign w:val="center"/>
            <w:hideMark/>
          </w:tcPr>
          <w:p w14:paraId="3FE182F5"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240</w:t>
            </w:r>
          </w:p>
        </w:tc>
        <w:tc>
          <w:tcPr>
            <w:tcW w:w="1015" w:type="dxa"/>
            <w:tcBorders>
              <w:top w:val="nil"/>
              <w:left w:val="nil"/>
              <w:bottom w:val="single" w:sz="4" w:space="0" w:color="auto"/>
              <w:right w:val="nil"/>
            </w:tcBorders>
            <w:noWrap/>
            <w:vAlign w:val="center"/>
            <w:hideMark/>
          </w:tcPr>
          <w:p w14:paraId="4969CD6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40</w:t>
            </w:r>
          </w:p>
        </w:tc>
        <w:tc>
          <w:tcPr>
            <w:tcW w:w="1140" w:type="dxa"/>
            <w:tcBorders>
              <w:top w:val="nil"/>
              <w:left w:val="nil"/>
              <w:bottom w:val="single" w:sz="4" w:space="0" w:color="auto"/>
              <w:right w:val="nil"/>
            </w:tcBorders>
            <w:noWrap/>
            <w:vAlign w:val="center"/>
            <w:hideMark/>
          </w:tcPr>
          <w:p w14:paraId="7AF94DBE"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17%</w:t>
            </w:r>
          </w:p>
        </w:tc>
      </w:tr>
      <w:tr w:rsidR="00396232" w:rsidRPr="00396232" w14:paraId="2A3D2CCC" w14:textId="77777777" w:rsidTr="00A76068">
        <w:trPr>
          <w:trHeight w:val="227"/>
        </w:trPr>
        <w:tc>
          <w:tcPr>
            <w:tcW w:w="8160" w:type="dxa"/>
            <w:gridSpan w:val="5"/>
            <w:tcBorders>
              <w:top w:val="nil"/>
              <w:left w:val="nil"/>
              <w:bottom w:val="nil"/>
            </w:tcBorders>
            <w:noWrap/>
            <w:vAlign w:val="bottom"/>
            <w:hideMark/>
          </w:tcPr>
          <w:p w14:paraId="069EF75E" w14:textId="2CE30C84" w:rsidR="00A76068" w:rsidRDefault="00A76068" w:rsidP="00832376">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47EEABAF" w14:textId="7AD2DE16" w:rsidR="00396232" w:rsidRPr="00396232" w:rsidRDefault="00396232" w:rsidP="00832376">
            <w:pPr>
              <w:jc w:val="left"/>
              <w:rPr>
                <w:rFonts w:asciiTheme="minorHAnsi" w:hAnsiTheme="minorHAnsi" w:cstheme="minorHAnsi"/>
                <w:sz w:val="20"/>
              </w:rPr>
            </w:pPr>
            <w:r w:rsidRPr="00396232">
              <w:rPr>
                <w:rFonts w:asciiTheme="minorHAnsi" w:hAnsiTheme="minorHAnsi" w:cstheme="minorHAnsi"/>
                <w:i/>
                <w:iCs/>
                <w:sz w:val="18"/>
                <w:szCs w:val="18"/>
              </w:rPr>
              <w:t>Fonte: Unioncamere - Ministero del Lavoro e delle Politiche Sociali, Sistema Informativo Excelsior, 2025 e 2024</w:t>
            </w:r>
          </w:p>
        </w:tc>
      </w:tr>
    </w:tbl>
    <w:p w14:paraId="0E8E5E4E" w14:textId="77777777" w:rsidR="00832376" w:rsidRPr="00832376" w:rsidRDefault="00832376" w:rsidP="00CC4255">
      <w:pPr>
        <w:spacing w:before="240"/>
        <w:rPr>
          <w:rFonts w:ascii="Calibri" w:hAnsi="Calibri" w:cs="Calibri"/>
          <w:b/>
          <w:bCs/>
          <w:szCs w:val="24"/>
        </w:rPr>
      </w:pPr>
      <w:r w:rsidRPr="00832376">
        <w:rPr>
          <w:rFonts w:ascii="Calibri" w:hAnsi="Calibri" w:cs="Calibri"/>
          <w:b/>
          <w:bCs/>
          <w:szCs w:val="24"/>
        </w:rPr>
        <w:t>Lavoratori in entrata per settore</w:t>
      </w:r>
    </w:p>
    <w:p w14:paraId="3F4C4D26" w14:textId="40FA8F92" w:rsidR="00E53BCC" w:rsidRPr="00A76068" w:rsidRDefault="00E53BCC" w:rsidP="00E53BCC">
      <w:pPr>
        <w:rPr>
          <w:rFonts w:ascii="Calibri" w:hAnsi="Calibri" w:cs="Calibri"/>
          <w:bCs/>
          <w:szCs w:val="24"/>
        </w:rPr>
      </w:pPr>
      <w:r w:rsidRPr="00832376">
        <w:rPr>
          <w:rFonts w:ascii="Calibri" w:hAnsi="Calibri" w:cs="Calibri"/>
          <w:bCs/>
          <w:szCs w:val="24"/>
        </w:rPr>
        <w:t xml:space="preserve">Nel complesso, il mercato del lavoro provinciale presenta un quadro in crescita sostenuto dal turismo, dalle costruzioni e dai servizi alla persona, mentre manifattura, commercio e </w:t>
      </w:r>
      <w:r w:rsidRPr="00A76068">
        <w:rPr>
          <w:rFonts w:ascii="Calibri" w:hAnsi="Calibri" w:cs="Calibri"/>
          <w:bCs/>
          <w:szCs w:val="24"/>
        </w:rPr>
        <w:t>servizi alle imprese evidenziano segnali di rallentamento.</w:t>
      </w:r>
    </w:p>
    <w:p w14:paraId="06C48877" w14:textId="6306D1AB" w:rsidR="00832376" w:rsidRPr="00832376" w:rsidRDefault="00E374AB" w:rsidP="00832376">
      <w:pPr>
        <w:rPr>
          <w:rFonts w:ascii="Calibri" w:hAnsi="Calibri" w:cs="Calibri"/>
          <w:bCs/>
          <w:szCs w:val="24"/>
        </w:rPr>
      </w:pPr>
      <w:r w:rsidRPr="00A76068">
        <w:rPr>
          <w:rFonts w:ascii="Calibri" w:hAnsi="Calibri" w:cs="Calibri"/>
          <w:bCs/>
          <w:szCs w:val="24"/>
        </w:rPr>
        <w:t>Del</w:t>
      </w:r>
      <w:r w:rsidR="00832376" w:rsidRPr="00A76068">
        <w:rPr>
          <w:rFonts w:ascii="Calibri" w:hAnsi="Calibri" w:cs="Calibri"/>
          <w:bCs/>
          <w:szCs w:val="24"/>
        </w:rPr>
        <w:t xml:space="preserve"> fabbisogno occupazionale delle imprese lucchesi </w:t>
      </w:r>
      <w:r w:rsidR="005B3EFD" w:rsidRPr="00A76068">
        <w:rPr>
          <w:rFonts w:ascii="Calibri" w:hAnsi="Calibri" w:cs="Calibri"/>
          <w:bCs/>
          <w:szCs w:val="24"/>
        </w:rPr>
        <w:t>a dicembre</w:t>
      </w:r>
      <w:r w:rsidR="002A437E" w:rsidRPr="00A76068">
        <w:rPr>
          <w:rFonts w:ascii="Calibri" w:hAnsi="Calibri" w:cs="Calibri"/>
          <w:bCs/>
          <w:szCs w:val="24"/>
        </w:rPr>
        <w:t>,</w:t>
      </w:r>
      <w:r w:rsidR="005B3EFD" w:rsidRPr="00A76068">
        <w:rPr>
          <w:rFonts w:ascii="Calibri" w:hAnsi="Calibri" w:cs="Calibri"/>
          <w:bCs/>
          <w:szCs w:val="24"/>
        </w:rPr>
        <w:t xml:space="preserve"> </w:t>
      </w:r>
      <w:r w:rsidRPr="00A76068">
        <w:rPr>
          <w:rFonts w:ascii="Calibri" w:hAnsi="Calibri" w:cs="Calibri"/>
          <w:bCs/>
          <w:szCs w:val="24"/>
        </w:rPr>
        <w:t>l</w:t>
      </w:r>
      <w:r w:rsidR="00832376" w:rsidRPr="00A76068">
        <w:rPr>
          <w:rFonts w:ascii="Calibri" w:hAnsi="Calibri" w:cs="Calibri"/>
          <w:bCs/>
          <w:szCs w:val="24"/>
        </w:rPr>
        <w:t>’</w:t>
      </w:r>
      <w:r w:rsidR="00832376" w:rsidRPr="00A76068">
        <w:rPr>
          <w:rFonts w:ascii="Calibri" w:hAnsi="Calibri" w:cs="Calibri"/>
          <w:b/>
          <w:szCs w:val="24"/>
        </w:rPr>
        <w:t>industria</w:t>
      </w:r>
      <w:r w:rsidR="00832376" w:rsidRPr="00A76068">
        <w:rPr>
          <w:rFonts w:ascii="Calibri" w:hAnsi="Calibri" w:cs="Calibri"/>
          <w:bCs/>
          <w:szCs w:val="24"/>
        </w:rPr>
        <w:t xml:space="preserve"> </w:t>
      </w:r>
      <w:r w:rsidRPr="00A76068">
        <w:rPr>
          <w:rFonts w:ascii="Calibri" w:hAnsi="Calibri" w:cs="Calibri"/>
          <w:bCs/>
          <w:szCs w:val="24"/>
        </w:rPr>
        <w:t>domanda</w:t>
      </w:r>
      <w:r w:rsidR="00832376" w:rsidRPr="00A76068">
        <w:rPr>
          <w:rFonts w:ascii="Calibri" w:hAnsi="Calibri" w:cs="Calibri"/>
          <w:bCs/>
          <w:szCs w:val="24"/>
        </w:rPr>
        <w:t xml:space="preserve"> 750 lavor</w:t>
      </w:r>
      <w:r w:rsidR="00832376" w:rsidRPr="00832376">
        <w:rPr>
          <w:rFonts w:ascii="Calibri" w:hAnsi="Calibri" w:cs="Calibri"/>
          <w:bCs/>
          <w:szCs w:val="24"/>
        </w:rPr>
        <w:t xml:space="preserve">atori, pari a circa un terzo del totale, mentre i </w:t>
      </w:r>
      <w:r w:rsidR="00832376" w:rsidRPr="00832376">
        <w:rPr>
          <w:rFonts w:ascii="Calibri" w:hAnsi="Calibri" w:cs="Calibri"/>
          <w:b/>
          <w:szCs w:val="24"/>
        </w:rPr>
        <w:t>servizi</w:t>
      </w:r>
      <w:r w:rsidR="00832376" w:rsidRPr="00832376">
        <w:rPr>
          <w:rFonts w:ascii="Calibri" w:hAnsi="Calibri" w:cs="Calibri"/>
          <w:bCs/>
          <w:szCs w:val="24"/>
        </w:rPr>
        <w:t xml:space="preserve"> rimangono il comparto prevalente con 1.420 ingressi, </w:t>
      </w:r>
      <w:r w:rsidR="002A437E">
        <w:rPr>
          <w:rFonts w:ascii="Calibri" w:hAnsi="Calibri" w:cs="Calibri"/>
          <w:bCs/>
          <w:szCs w:val="24"/>
        </w:rPr>
        <w:t>pari a</w:t>
      </w:r>
      <w:r w:rsidR="00832376" w:rsidRPr="00832376">
        <w:rPr>
          <w:rFonts w:ascii="Calibri" w:hAnsi="Calibri" w:cs="Calibri"/>
          <w:bCs/>
          <w:szCs w:val="24"/>
        </w:rPr>
        <w:t xml:space="preserve">l 64% delle assunzioni previste. Il </w:t>
      </w:r>
      <w:r w:rsidR="00832376" w:rsidRPr="00832376">
        <w:rPr>
          <w:rFonts w:ascii="Calibri" w:hAnsi="Calibri" w:cs="Calibri"/>
          <w:b/>
          <w:szCs w:val="24"/>
        </w:rPr>
        <w:t>settore primario</w:t>
      </w:r>
      <w:r w:rsidR="00832376" w:rsidRPr="00832376">
        <w:rPr>
          <w:rFonts w:ascii="Calibri" w:hAnsi="Calibri" w:cs="Calibri"/>
          <w:bCs/>
          <w:szCs w:val="24"/>
        </w:rPr>
        <w:t xml:space="preserve"> contribuisce con ulteriori 50 entrate.</w:t>
      </w:r>
    </w:p>
    <w:p w14:paraId="3CB40490" w14:textId="7BF12C40" w:rsidR="00832376" w:rsidRPr="00832376" w:rsidRDefault="00832376" w:rsidP="00832376">
      <w:pPr>
        <w:rPr>
          <w:rFonts w:ascii="Calibri" w:hAnsi="Calibri" w:cs="Calibri"/>
          <w:bCs/>
          <w:szCs w:val="24"/>
        </w:rPr>
      </w:pPr>
      <w:r w:rsidRPr="00832376">
        <w:rPr>
          <w:rFonts w:ascii="Calibri" w:hAnsi="Calibri" w:cs="Calibri"/>
          <w:bCs/>
          <w:szCs w:val="24"/>
        </w:rPr>
        <w:lastRenderedPageBreak/>
        <w:t>All’interno dell’area industriale emergono andamenti differenziati</w:t>
      </w:r>
      <w:r w:rsidR="00E374AB">
        <w:rPr>
          <w:rFonts w:ascii="Calibri" w:hAnsi="Calibri" w:cs="Calibri"/>
          <w:bCs/>
          <w:szCs w:val="24"/>
        </w:rPr>
        <w:t xml:space="preserve"> con l’</w:t>
      </w:r>
      <w:r w:rsidRPr="00832376">
        <w:rPr>
          <w:rFonts w:ascii="Calibri" w:hAnsi="Calibri" w:cs="Calibri"/>
          <w:b/>
          <w:szCs w:val="24"/>
        </w:rPr>
        <w:t>industria manifatturiera</w:t>
      </w:r>
      <w:r w:rsidRPr="00832376">
        <w:rPr>
          <w:rFonts w:ascii="Calibri" w:hAnsi="Calibri" w:cs="Calibri"/>
          <w:bCs/>
          <w:szCs w:val="24"/>
        </w:rPr>
        <w:t xml:space="preserve"> e le </w:t>
      </w:r>
      <w:r w:rsidRPr="00832376">
        <w:rPr>
          <w:rFonts w:ascii="Calibri" w:hAnsi="Calibri" w:cs="Calibri"/>
          <w:b/>
          <w:szCs w:val="24"/>
        </w:rPr>
        <w:t>public utilities</w:t>
      </w:r>
      <w:r w:rsidRPr="00832376">
        <w:rPr>
          <w:rFonts w:ascii="Calibri" w:hAnsi="Calibri" w:cs="Calibri"/>
          <w:bCs/>
          <w:szCs w:val="24"/>
        </w:rPr>
        <w:t xml:space="preserve"> </w:t>
      </w:r>
      <w:r w:rsidR="00E374AB">
        <w:rPr>
          <w:rFonts w:ascii="Calibri" w:hAnsi="Calibri" w:cs="Calibri"/>
          <w:bCs/>
          <w:szCs w:val="24"/>
        </w:rPr>
        <w:t xml:space="preserve">che </w:t>
      </w:r>
      <w:r w:rsidRPr="00832376">
        <w:rPr>
          <w:rFonts w:ascii="Calibri" w:hAnsi="Calibri" w:cs="Calibri"/>
          <w:bCs/>
          <w:szCs w:val="24"/>
        </w:rPr>
        <w:t xml:space="preserve">registrano un lieve arretramento, </w:t>
      </w:r>
      <w:r w:rsidR="005B3EFD">
        <w:rPr>
          <w:rFonts w:ascii="Calibri" w:hAnsi="Calibri" w:cs="Calibri"/>
          <w:bCs/>
          <w:szCs w:val="24"/>
        </w:rPr>
        <w:t xml:space="preserve">programmando </w:t>
      </w:r>
      <w:r w:rsidRPr="00832376">
        <w:rPr>
          <w:rFonts w:ascii="Calibri" w:hAnsi="Calibri" w:cs="Calibri"/>
          <w:bCs/>
          <w:szCs w:val="24"/>
        </w:rPr>
        <w:t>550 assunzioni (</w:t>
      </w:r>
      <w:r w:rsidR="00E53BCC">
        <w:rPr>
          <w:rFonts w:ascii="Calibri" w:hAnsi="Calibri" w:cs="Calibri"/>
          <w:bCs/>
          <w:szCs w:val="24"/>
        </w:rPr>
        <w:t>-</w:t>
      </w:r>
      <w:r w:rsidRPr="00832376">
        <w:rPr>
          <w:rFonts w:ascii="Calibri" w:hAnsi="Calibri" w:cs="Calibri"/>
          <w:bCs/>
          <w:szCs w:val="24"/>
        </w:rPr>
        <w:t xml:space="preserve">2%), mentre il comparto delle </w:t>
      </w:r>
      <w:r w:rsidRPr="00832376">
        <w:rPr>
          <w:rFonts w:ascii="Calibri" w:hAnsi="Calibri" w:cs="Calibri"/>
          <w:b/>
          <w:szCs w:val="24"/>
        </w:rPr>
        <w:t>costruzioni</w:t>
      </w:r>
      <w:r w:rsidRPr="00832376">
        <w:rPr>
          <w:rFonts w:ascii="Calibri" w:hAnsi="Calibri" w:cs="Calibri"/>
          <w:bCs/>
          <w:szCs w:val="24"/>
        </w:rPr>
        <w:t xml:space="preserve"> mostra un incremento </w:t>
      </w:r>
      <w:r w:rsidR="005B3EFD">
        <w:rPr>
          <w:rFonts w:ascii="Calibri" w:hAnsi="Calibri" w:cs="Calibri"/>
          <w:bCs/>
          <w:szCs w:val="24"/>
        </w:rPr>
        <w:t xml:space="preserve">con </w:t>
      </w:r>
      <w:r w:rsidRPr="00832376">
        <w:rPr>
          <w:rFonts w:ascii="Calibri" w:hAnsi="Calibri" w:cs="Calibri"/>
          <w:bCs/>
          <w:szCs w:val="24"/>
        </w:rPr>
        <w:t xml:space="preserve">200 ingressi </w:t>
      </w:r>
      <w:r w:rsidR="005B3EFD">
        <w:rPr>
          <w:rFonts w:ascii="Calibri" w:hAnsi="Calibri" w:cs="Calibri"/>
          <w:bCs/>
          <w:szCs w:val="24"/>
        </w:rPr>
        <w:t xml:space="preserve">previsti </w:t>
      </w:r>
      <w:r w:rsidRPr="00832376">
        <w:rPr>
          <w:rFonts w:ascii="Calibri" w:hAnsi="Calibri" w:cs="Calibri"/>
          <w:bCs/>
          <w:szCs w:val="24"/>
        </w:rPr>
        <w:t>(+33%), segnale di una domanda ancora vivace dopo la fase di rallentamento osservata negli anni recenti.</w:t>
      </w:r>
    </w:p>
    <w:p w14:paraId="611FDF27" w14:textId="28FFD39A" w:rsidR="00832376" w:rsidRPr="002A437E" w:rsidRDefault="00832376" w:rsidP="00832376">
      <w:pPr>
        <w:rPr>
          <w:rFonts w:ascii="Calibri" w:hAnsi="Calibri" w:cs="Calibri"/>
          <w:bCs/>
          <w:szCs w:val="24"/>
        </w:rPr>
      </w:pPr>
      <w:r w:rsidRPr="00832376">
        <w:rPr>
          <w:rFonts w:ascii="Calibri" w:hAnsi="Calibri" w:cs="Calibri"/>
          <w:bCs/>
          <w:szCs w:val="24"/>
        </w:rPr>
        <w:t xml:space="preserve">Nel </w:t>
      </w:r>
      <w:r w:rsidRPr="00832376">
        <w:rPr>
          <w:rFonts w:ascii="Calibri" w:hAnsi="Calibri" w:cs="Calibri"/>
          <w:b/>
          <w:szCs w:val="24"/>
        </w:rPr>
        <w:t>terziario</w:t>
      </w:r>
      <w:r w:rsidRPr="00832376">
        <w:rPr>
          <w:rFonts w:ascii="Calibri" w:hAnsi="Calibri" w:cs="Calibri"/>
          <w:bCs/>
          <w:szCs w:val="24"/>
        </w:rPr>
        <w:t xml:space="preserve"> il quadro è complessivamente positivo (+8%), sebbene con dinamiche eterogenee. </w:t>
      </w:r>
      <w:r w:rsidRPr="002A437E">
        <w:rPr>
          <w:rFonts w:ascii="Calibri" w:hAnsi="Calibri" w:cs="Calibri"/>
          <w:bCs/>
          <w:szCs w:val="24"/>
        </w:rPr>
        <w:t>Il turismo traina la crescita con 540 assunzioni, in aumento di 150 unità rispetto al</w:t>
      </w:r>
      <w:r w:rsidR="008F7741" w:rsidRPr="002A437E">
        <w:rPr>
          <w:rFonts w:ascii="Calibri" w:hAnsi="Calibri" w:cs="Calibri"/>
          <w:bCs/>
          <w:szCs w:val="24"/>
        </w:rPr>
        <w:t xml:space="preserve"> dicembre</w:t>
      </w:r>
      <w:r w:rsidRPr="002A437E">
        <w:rPr>
          <w:rFonts w:ascii="Calibri" w:hAnsi="Calibri" w:cs="Calibri"/>
          <w:bCs/>
          <w:szCs w:val="24"/>
        </w:rPr>
        <w:t xml:space="preserve"> 2024 (+38%)</w:t>
      </w:r>
      <w:r w:rsidR="00985E09" w:rsidRPr="002A437E">
        <w:rPr>
          <w:rFonts w:ascii="Calibri" w:hAnsi="Calibri" w:cs="Calibri"/>
          <w:bCs/>
          <w:szCs w:val="24"/>
        </w:rPr>
        <w:t>,</w:t>
      </w:r>
      <w:r w:rsidRPr="002A437E">
        <w:rPr>
          <w:rFonts w:ascii="Calibri" w:hAnsi="Calibri" w:cs="Calibri"/>
          <w:bCs/>
          <w:szCs w:val="24"/>
        </w:rPr>
        <w:t xml:space="preserve"> confermando un</w:t>
      </w:r>
      <w:r w:rsidR="00E53BCC" w:rsidRPr="002A437E">
        <w:rPr>
          <w:rFonts w:ascii="Calibri" w:hAnsi="Calibri" w:cs="Calibri"/>
          <w:bCs/>
          <w:szCs w:val="24"/>
        </w:rPr>
        <w:t xml:space="preserve"> fine anno</w:t>
      </w:r>
      <w:r w:rsidRPr="002A437E">
        <w:rPr>
          <w:rFonts w:ascii="Calibri" w:hAnsi="Calibri" w:cs="Calibri"/>
          <w:bCs/>
          <w:szCs w:val="24"/>
        </w:rPr>
        <w:t xml:space="preserve"> favorevole. Incrementi significativi riguardano anche i servizi alle persone, che raggiungono 280 entrate (+17%).</w:t>
      </w:r>
    </w:p>
    <w:p w14:paraId="1EC0C904" w14:textId="252ECDA4" w:rsidR="00832376" w:rsidRPr="002A437E" w:rsidRDefault="00832376" w:rsidP="00832376">
      <w:pPr>
        <w:rPr>
          <w:rFonts w:ascii="Calibri" w:hAnsi="Calibri" w:cs="Calibri"/>
          <w:bCs/>
          <w:szCs w:val="24"/>
        </w:rPr>
      </w:pPr>
      <w:r w:rsidRPr="002A437E">
        <w:rPr>
          <w:rFonts w:ascii="Calibri" w:hAnsi="Calibri" w:cs="Calibri"/>
          <w:bCs/>
          <w:szCs w:val="24"/>
        </w:rPr>
        <w:t xml:space="preserve">Al contrario, il commercio riduce la richiesta di personale fermandosi a 300 assunzioni (–14%) risentendo </w:t>
      </w:r>
      <w:r w:rsidR="008F7741" w:rsidRPr="002A437E">
        <w:rPr>
          <w:rFonts w:ascii="Calibri" w:hAnsi="Calibri" w:cs="Calibri"/>
          <w:bCs/>
          <w:szCs w:val="24"/>
        </w:rPr>
        <w:t xml:space="preserve">probabilmente </w:t>
      </w:r>
      <w:r w:rsidRPr="002A437E">
        <w:rPr>
          <w:rFonts w:ascii="Calibri" w:hAnsi="Calibri" w:cs="Calibri"/>
          <w:bCs/>
          <w:szCs w:val="24"/>
        </w:rPr>
        <w:t xml:space="preserve">della cautela nei consumi. Anche i servizi alle imprese mostrano una flessione, </w:t>
      </w:r>
      <w:r w:rsidR="008F7741" w:rsidRPr="002A437E">
        <w:rPr>
          <w:rFonts w:ascii="Calibri" w:hAnsi="Calibri" w:cs="Calibri"/>
          <w:bCs/>
          <w:szCs w:val="24"/>
        </w:rPr>
        <w:t xml:space="preserve">scendendo a </w:t>
      </w:r>
      <w:r w:rsidRPr="002A437E">
        <w:rPr>
          <w:rFonts w:ascii="Calibri" w:hAnsi="Calibri" w:cs="Calibri"/>
          <w:bCs/>
          <w:szCs w:val="24"/>
        </w:rPr>
        <w:t>290 ingressi (</w:t>
      </w:r>
      <w:r w:rsidR="00E53BCC" w:rsidRPr="002A437E">
        <w:rPr>
          <w:rFonts w:ascii="Calibri" w:hAnsi="Calibri" w:cs="Calibri"/>
          <w:bCs/>
          <w:szCs w:val="24"/>
        </w:rPr>
        <w:t>-</w:t>
      </w:r>
      <w:r w:rsidRPr="002A437E">
        <w:rPr>
          <w:rFonts w:ascii="Calibri" w:hAnsi="Calibri" w:cs="Calibri"/>
          <w:bCs/>
          <w:szCs w:val="24"/>
        </w:rPr>
        <w:t>15%), in linea con il raffreddamento di alcuni segmenti produttivi e professionali.</w:t>
      </w:r>
    </w:p>
    <w:p w14:paraId="3697FAC7" w14:textId="77777777" w:rsidR="00832376" w:rsidRPr="00832376" w:rsidRDefault="00832376" w:rsidP="00CC4255">
      <w:pPr>
        <w:spacing w:before="240"/>
        <w:rPr>
          <w:rFonts w:ascii="Calibri" w:hAnsi="Calibri" w:cs="Calibri"/>
          <w:b/>
          <w:bCs/>
          <w:szCs w:val="24"/>
        </w:rPr>
      </w:pPr>
      <w:r w:rsidRPr="00832376">
        <w:rPr>
          <w:rFonts w:ascii="Calibri" w:hAnsi="Calibri" w:cs="Calibri"/>
          <w:b/>
          <w:bCs/>
          <w:szCs w:val="24"/>
        </w:rPr>
        <w:t>Esperienza richiesta per titolo di studio</w:t>
      </w:r>
    </w:p>
    <w:p w14:paraId="65921F53" w14:textId="4D845E45" w:rsidR="00651B71" w:rsidRPr="00832376" w:rsidRDefault="00630270" w:rsidP="00651B71">
      <w:pPr>
        <w:rPr>
          <w:rFonts w:ascii="Calibri" w:hAnsi="Calibri" w:cs="Calibri"/>
          <w:bCs/>
          <w:szCs w:val="24"/>
        </w:rPr>
      </w:pPr>
      <w:r w:rsidRPr="00832376">
        <w:rPr>
          <w:rFonts w:ascii="Calibri" w:hAnsi="Calibri" w:cs="Calibri"/>
          <w:szCs w:val="24"/>
        </w:rPr>
        <w:t xml:space="preserve">In un contesto generale di difficoltà di reperimento delle figure ricercate da parte delle imprese, l’esame delle assunzioni programmate per dicembre 2025 </w:t>
      </w:r>
      <w:r>
        <w:rPr>
          <w:rFonts w:ascii="Calibri" w:hAnsi="Calibri" w:cs="Calibri"/>
          <w:szCs w:val="24"/>
        </w:rPr>
        <w:t>indica</w:t>
      </w:r>
      <w:r w:rsidRPr="00832376">
        <w:rPr>
          <w:rFonts w:ascii="Calibri" w:hAnsi="Calibri" w:cs="Calibri"/>
          <w:szCs w:val="24"/>
        </w:rPr>
        <w:t xml:space="preserve"> come la richiesta di esperienza lavorativa rappresenti uno degli elementi più rilevanti nelle strategie di reclutamento delle imprese lucchesi. Nel complesso, </w:t>
      </w:r>
      <w:r>
        <w:rPr>
          <w:rFonts w:ascii="Calibri" w:hAnsi="Calibri" w:cs="Calibri"/>
          <w:szCs w:val="24"/>
        </w:rPr>
        <w:t xml:space="preserve">a </w:t>
      </w:r>
      <w:r w:rsidRPr="00832376">
        <w:rPr>
          <w:rFonts w:ascii="Calibri" w:hAnsi="Calibri" w:cs="Calibri"/>
          <w:szCs w:val="24"/>
        </w:rPr>
        <w:t>due terzi dei lavoratori in entrata (67%)</w:t>
      </w:r>
      <w:r w:rsidR="00651B71">
        <w:rPr>
          <w:rFonts w:ascii="Calibri" w:hAnsi="Calibri" w:cs="Calibri"/>
          <w:szCs w:val="24"/>
        </w:rPr>
        <w:t xml:space="preserve"> viene richiesto</w:t>
      </w:r>
      <w:r>
        <w:rPr>
          <w:rFonts w:ascii="Calibri" w:hAnsi="Calibri" w:cs="Calibri"/>
          <w:szCs w:val="24"/>
        </w:rPr>
        <w:t xml:space="preserve"> di </w:t>
      </w:r>
      <w:r w:rsidRPr="00832376">
        <w:rPr>
          <w:rFonts w:ascii="Calibri" w:hAnsi="Calibri" w:cs="Calibri"/>
          <w:szCs w:val="24"/>
        </w:rPr>
        <w:t xml:space="preserve">aver </w:t>
      </w:r>
      <w:r>
        <w:rPr>
          <w:rFonts w:ascii="Calibri" w:hAnsi="Calibri" w:cs="Calibri"/>
          <w:szCs w:val="24"/>
        </w:rPr>
        <w:t>svolto</w:t>
      </w:r>
      <w:r w:rsidRPr="00832376">
        <w:rPr>
          <w:rFonts w:ascii="Calibri" w:hAnsi="Calibri" w:cs="Calibri"/>
          <w:szCs w:val="24"/>
        </w:rPr>
        <w:t xml:space="preserve"> un percorso professionale precedente</w:t>
      </w:r>
      <w:r w:rsidR="00651B71">
        <w:rPr>
          <w:rFonts w:ascii="Calibri" w:hAnsi="Calibri" w:cs="Calibri"/>
          <w:szCs w:val="24"/>
        </w:rPr>
        <w:t xml:space="preserve">: per </w:t>
      </w:r>
      <w:r w:rsidR="00651B71" w:rsidRPr="00832376">
        <w:rPr>
          <w:rFonts w:ascii="Calibri" w:hAnsi="Calibri" w:cs="Calibri"/>
          <w:bCs/>
          <w:szCs w:val="24"/>
        </w:rPr>
        <w:t>il 4</w:t>
      </w:r>
      <w:r w:rsidR="00651B71">
        <w:rPr>
          <w:rFonts w:ascii="Calibri" w:hAnsi="Calibri" w:cs="Calibri"/>
          <w:bCs/>
          <w:szCs w:val="24"/>
        </w:rPr>
        <w:t>9</w:t>
      </w:r>
      <w:r w:rsidR="00651B71" w:rsidRPr="00832376">
        <w:rPr>
          <w:rFonts w:ascii="Calibri" w:hAnsi="Calibri" w:cs="Calibri"/>
          <w:bCs/>
          <w:szCs w:val="24"/>
        </w:rPr>
        <w:t xml:space="preserve">% delle entrate per le quali </w:t>
      </w:r>
      <w:r w:rsidR="00651B71">
        <w:rPr>
          <w:rFonts w:ascii="Calibri" w:hAnsi="Calibri" w:cs="Calibri"/>
          <w:bCs/>
          <w:szCs w:val="24"/>
        </w:rPr>
        <w:t xml:space="preserve">le imprese lucchesi richiedono una </w:t>
      </w:r>
      <w:r w:rsidR="00651B71" w:rsidRPr="00832376">
        <w:rPr>
          <w:rFonts w:ascii="Calibri" w:hAnsi="Calibri" w:cs="Calibri"/>
          <w:bCs/>
          <w:szCs w:val="24"/>
        </w:rPr>
        <w:t xml:space="preserve">precedente attività nel settore, mentre </w:t>
      </w:r>
      <w:r w:rsidR="00651B71">
        <w:rPr>
          <w:rFonts w:ascii="Calibri" w:hAnsi="Calibri" w:cs="Calibri"/>
          <w:bCs/>
          <w:szCs w:val="24"/>
        </w:rPr>
        <w:t xml:space="preserve">per </w:t>
      </w:r>
      <w:r w:rsidR="00651B71" w:rsidRPr="00832376">
        <w:rPr>
          <w:rFonts w:ascii="Calibri" w:hAnsi="Calibri" w:cs="Calibri"/>
          <w:bCs/>
          <w:szCs w:val="24"/>
        </w:rPr>
        <w:t xml:space="preserve">il </w:t>
      </w:r>
      <w:r w:rsidR="00651B71">
        <w:rPr>
          <w:rFonts w:ascii="Calibri" w:hAnsi="Calibri" w:cs="Calibri"/>
          <w:bCs/>
          <w:szCs w:val="24"/>
        </w:rPr>
        <w:t>17</w:t>
      </w:r>
      <w:r w:rsidR="00651B71" w:rsidRPr="00832376">
        <w:rPr>
          <w:rFonts w:ascii="Calibri" w:hAnsi="Calibri" w:cs="Calibri"/>
          <w:bCs/>
          <w:szCs w:val="24"/>
        </w:rPr>
        <w:t>% de</w:t>
      </w:r>
      <w:r w:rsidR="00651B71">
        <w:rPr>
          <w:rFonts w:ascii="Calibri" w:hAnsi="Calibri" w:cs="Calibri"/>
          <w:bCs/>
          <w:szCs w:val="24"/>
        </w:rPr>
        <w:t xml:space="preserve">gli ingressi è ritenuto </w:t>
      </w:r>
      <w:r w:rsidR="00651B71" w:rsidRPr="00832376">
        <w:rPr>
          <w:rFonts w:ascii="Calibri" w:hAnsi="Calibri" w:cs="Calibri"/>
          <w:bCs/>
          <w:szCs w:val="24"/>
        </w:rPr>
        <w:t>essenziale aver già svolto la stessa professione.</w:t>
      </w:r>
    </w:p>
    <w:p w14:paraId="7F7C82D9" w14:textId="3332CEF0" w:rsidR="00832376" w:rsidRPr="00832376" w:rsidRDefault="00832376" w:rsidP="00832376">
      <w:pPr>
        <w:rPr>
          <w:rFonts w:ascii="Calibri" w:hAnsi="Calibri" w:cs="Calibri"/>
          <w:bCs/>
          <w:szCs w:val="24"/>
        </w:rPr>
      </w:pPr>
      <w:r w:rsidRPr="00832376">
        <w:rPr>
          <w:rFonts w:ascii="Calibri" w:hAnsi="Calibri" w:cs="Calibri"/>
          <w:bCs/>
          <w:szCs w:val="24"/>
        </w:rPr>
        <w:t>L’analisi delle assunzioni previste per dicembre 2025, articolate per livello di istruzione e gruppi professionali, mette in evidenza come la domanda di lavoro delle imprese lucchesi rifletta le difficoltà che interessano alcuni comparti dei servizi e dell’industria. Le dinamiche meno favorevoli che caratterizzano commercio</w:t>
      </w:r>
      <w:r w:rsidR="00E53BCC">
        <w:rPr>
          <w:rFonts w:ascii="Calibri" w:hAnsi="Calibri" w:cs="Calibri"/>
          <w:bCs/>
          <w:szCs w:val="24"/>
        </w:rPr>
        <w:t xml:space="preserve"> </w:t>
      </w:r>
      <w:r w:rsidRPr="00832376">
        <w:rPr>
          <w:rFonts w:ascii="Calibri" w:hAnsi="Calibri" w:cs="Calibri"/>
          <w:bCs/>
          <w:szCs w:val="24"/>
        </w:rPr>
        <w:t>e parte delle attività produttive continuano infatti a incidere soprattutto sulle figure con titoli di studio medio-bassi, più presenti nei ruoli operativi.</w:t>
      </w:r>
    </w:p>
    <w:p w14:paraId="4064BEC2" w14:textId="3FE68FDD" w:rsidR="00832376" w:rsidRDefault="00832376" w:rsidP="00832376">
      <w:pPr>
        <w:rPr>
          <w:rFonts w:ascii="Calibri" w:hAnsi="Calibri" w:cs="Calibri"/>
          <w:bCs/>
          <w:szCs w:val="24"/>
        </w:rPr>
      </w:pPr>
      <w:r w:rsidRPr="00832376">
        <w:rPr>
          <w:rFonts w:ascii="Calibri" w:hAnsi="Calibri" w:cs="Calibri"/>
          <w:bCs/>
          <w:szCs w:val="24"/>
        </w:rPr>
        <w:t xml:space="preserve">Nel settore dei servizi la contrazione della domanda da parte del </w:t>
      </w:r>
      <w:r w:rsidR="00EF3673">
        <w:rPr>
          <w:rFonts w:ascii="Calibri" w:hAnsi="Calibri" w:cs="Calibri"/>
          <w:bCs/>
          <w:szCs w:val="24"/>
        </w:rPr>
        <w:t xml:space="preserve">commercio </w:t>
      </w:r>
      <w:r w:rsidRPr="00832376">
        <w:rPr>
          <w:rFonts w:ascii="Calibri" w:hAnsi="Calibri" w:cs="Calibri"/>
          <w:bCs/>
          <w:szCs w:val="24"/>
        </w:rPr>
        <w:t>pesa in maniera particolare sulle professioni meno qualificate o su quelle che richiedono percorsi formativi non specialistici. Viceversa, laddove il comparto mostra segnali di tenuta, come nei servizi alla persona o nel</w:t>
      </w:r>
      <w:r w:rsidR="00E53BCC">
        <w:rPr>
          <w:rFonts w:ascii="Calibri" w:hAnsi="Calibri" w:cs="Calibri"/>
          <w:bCs/>
          <w:szCs w:val="24"/>
        </w:rPr>
        <w:t xml:space="preserve"> turismo</w:t>
      </w:r>
      <w:r w:rsidRPr="00832376">
        <w:rPr>
          <w:rFonts w:ascii="Calibri" w:hAnsi="Calibri" w:cs="Calibri"/>
          <w:bCs/>
          <w:szCs w:val="24"/>
        </w:rPr>
        <w:t>, cresce l’attenzione per profili con una preparazione più strutturata.</w:t>
      </w:r>
      <w:r w:rsidR="00630270">
        <w:rPr>
          <w:rFonts w:ascii="Calibri" w:hAnsi="Calibri" w:cs="Calibri"/>
          <w:bCs/>
          <w:szCs w:val="24"/>
        </w:rPr>
        <w:t xml:space="preserve"> </w:t>
      </w:r>
      <w:r w:rsidRPr="00832376">
        <w:rPr>
          <w:rFonts w:ascii="Calibri" w:hAnsi="Calibri" w:cs="Calibri"/>
          <w:bCs/>
          <w:szCs w:val="24"/>
        </w:rPr>
        <w:t>Anche nell’industria emerge un quadro eterogeneo: mentre alcune attività tecniche mantengono livelli di richiesta contenuti, la domanda diminuisce soprattutto per i profili più specializzati, come tecnici ingegneristici o figure con competenze avanzate nei processi produttivi.</w:t>
      </w:r>
    </w:p>
    <w:p w14:paraId="60D26097" w14:textId="3CE24258" w:rsidR="00832376" w:rsidRDefault="00832376" w:rsidP="00832376">
      <w:pPr>
        <w:rPr>
          <w:rFonts w:ascii="Calibri" w:hAnsi="Calibri" w:cs="Calibri"/>
          <w:bCs/>
          <w:szCs w:val="24"/>
        </w:rPr>
      </w:pPr>
      <w:r w:rsidRPr="00832376">
        <w:rPr>
          <w:rFonts w:ascii="Calibri" w:hAnsi="Calibri" w:cs="Calibri"/>
          <w:bCs/>
          <w:szCs w:val="24"/>
        </w:rPr>
        <w:t xml:space="preserve">A livello complessivo, il fabbisogno di lavoratori con </w:t>
      </w:r>
      <w:r w:rsidRPr="00832376">
        <w:rPr>
          <w:rFonts w:ascii="Calibri" w:hAnsi="Calibri" w:cs="Calibri"/>
          <w:b/>
          <w:szCs w:val="24"/>
        </w:rPr>
        <w:t>qualifica o diploma professionale</w:t>
      </w:r>
      <w:r w:rsidRPr="00832376">
        <w:rPr>
          <w:rFonts w:ascii="Calibri" w:hAnsi="Calibri" w:cs="Calibri"/>
          <w:bCs/>
          <w:szCs w:val="24"/>
        </w:rPr>
        <w:t xml:space="preserve"> rimane elevato, con 800 entrate previste</w:t>
      </w:r>
      <w:r w:rsidR="00651B71">
        <w:rPr>
          <w:rFonts w:ascii="Calibri" w:hAnsi="Calibri" w:cs="Calibri"/>
          <w:bCs/>
          <w:szCs w:val="24"/>
        </w:rPr>
        <w:t xml:space="preserve">, con una richiesta di esperienza </w:t>
      </w:r>
      <w:r w:rsidR="006D4539">
        <w:rPr>
          <w:rFonts w:ascii="Calibri" w:hAnsi="Calibri" w:cs="Calibri"/>
          <w:bCs/>
          <w:szCs w:val="24"/>
        </w:rPr>
        <w:t>de</w:t>
      </w:r>
      <w:r w:rsidR="00651B71">
        <w:rPr>
          <w:rFonts w:ascii="Calibri" w:hAnsi="Calibri" w:cs="Calibri"/>
          <w:bCs/>
          <w:szCs w:val="24"/>
        </w:rPr>
        <w:t>l 69%, prevalentemente nel settore (55%)</w:t>
      </w:r>
      <w:r w:rsidRPr="00832376">
        <w:rPr>
          <w:rFonts w:ascii="Calibri" w:hAnsi="Calibri" w:cs="Calibri"/>
          <w:bCs/>
          <w:szCs w:val="24"/>
        </w:rPr>
        <w:t>.</w:t>
      </w:r>
      <w:r w:rsidR="00651B71">
        <w:rPr>
          <w:rFonts w:ascii="Calibri" w:hAnsi="Calibri" w:cs="Calibri"/>
          <w:bCs/>
          <w:szCs w:val="24"/>
        </w:rPr>
        <w:t xml:space="preserve"> La più elevata domanda di candidati si registra per gli indirizzi legati al turismo, in particolare la ristorazione (210 entrate) ed i servizi di promozione e accoglienza (80) per i quali la richiesta di esperienza </w:t>
      </w:r>
      <w:r w:rsidR="006D4539">
        <w:rPr>
          <w:rFonts w:ascii="Calibri" w:hAnsi="Calibri" w:cs="Calibri"/>
          <w:bCs/>
          <w:szCs w:val="24"/>
        </w:rPr>
        <w:t xml:space="preserve">raggiunte </w:t>
      </w:r>
      <w:r w:rsidR="00651B71">
        <w:rPr>
          <w:rFonts w:ascii="Calibri" w:hAnsi="Calibri" w:cs="Calibri"/>
          <w:bCs/>
          <w:szCs w:val="24"/>
        </w:rPr>
        <w:t xml:space="preserve">l’83%, ma anche per l’indirizzo meccanico (130) </w:t>
      </w:r>
      <w:r w:rsidR="006D4539">
        <w:rPr>
          <w:rFonts w:ascii="Calibri" w:hAnsi="Calibri" w:cs="Calibri"/>
          <w:bCs/>
          <w:szCs w:val="24"/>
        </w:rPr>
        <w:t>dove si ferma invece al 68%.</w:t>
      </w:r>
    </w:p>
    <w:p w14:paraId="01D079DE" w14:textId="4266220F" w:rsidR="00832376" w:rsidRPr="00832376" w:rsidRDefault="00832376" w:rsidP="00832376">
      <w:pPr>
        <w:rPr>
          <w:rFonts w:ascii="Calibri" w:hAnsi="Calibri" w:cs="Calibri"/>
          <w:bCs/>
          <w:szCs w:val="24"/>
        </w:rPr>
      </w:pPr>
      <w:r w:rsidRPr="00832376">
        <w:rPr>
          <w:rFonts w:ascii="Calibri" w:hAnsi="Calibri" w:cs="Calibri"/>
          <w:bCs/>
          <w:szCs w:val="24"/>
        </w:rPr>
        <w:t xml:space="preserve">Sono invece 670 le assunzioni rivolte a candidati in possesso di un </w:t>
      </w:r>
      <w:r w:rsidRPr="00832376">
        <w:rPr>
          <w:rFonts w:ascii="Calibri" w:hAnsi="Calibri" w:cs="Calibri"/>
          <w:b/>
          <w:szCs w:val="24"/>
        </w:rPr>
        <w:t>diploma di scuola secondaria</w:t>
      </w:r>
      <w:r w:rsidRPr="00832376">
        <w:rPr>
          <w:rFonts w:ascii="Calibri" w:hAnsi="Calibri" w:cs="Calibri"/>
          <w:bCs/>
          <w:szCs w:val="24"/>
        </w:rPr>
        <w:t xml:space="preserve">, con un livello di richiesta di esperienza </w:t>
      </w:r>
      <w:r w:rsidR="001E1729">
        <w:rPr>
          <w:rFonts w:ascii="Calibri" w:hAnsi="Calibri" w:cs="Calibri"/>
          <w:bCs/>
          <w:szCs w:val="24"/>
        </w:rPr>
        <w:t xml:space="preserve">complessiva </w:t>
      </w:r>
      <w:r w:rsidRPr="00832376">
        <w:rPr>
          <w:rFonts w:ascii="Calibri" w:hAnsi="Calibri" w:cs="Calibri"/>
          <w:bCs/>
          <w:szCs w:val="24"/>
        </w:rPr>
        <w:t>ancora consistente (</w:t>
      </w:r>
      <w:r w:rsidR="001E1729">
        <w:rPr>
          <w:rFonts w:ascii="Calibri" w:hAnsi="Calibri" w:cs="Calibri"/>
          <w:bCs/>
          <w:szCs w:val="24"/>
        </w:rPr>
        <w:t>6</w:t>
      </w:r>
      <w:r w:rsidR="006D4539">
        <w:rPr>
          <w:rFonts w:ascii="Calibri" w:hAnsi="Calibri" w:cs="Calibri"/>
          <w:bCs/>
          <w:szCs w:val="24"/>
        </w:rPr>
        <w:t>6</w:t>
      </w:r>
      <w:r w:rsidRPr="00832376">
        <w:rPr>
          <w:rFonts w:ascii="Calibri" w:hAnsi="Calibri" w:cs="Calibri"/>
          <w:bCs/>
          <w:szCs w:val="24"/>
        </w:rPr>
        <w:t>%). Le imprese attribuiscono rilievo sia all’esperienza di settore (</w:t>
      </w:r>
      <w:r w:rsidR="001E1729">
        <w:rPr>
          <w:rFonts w:ascii="Calibri" w:hAnsi="Calibri" w:cs="Calibri"/>
          <w:bCs/>
          <w:szCs w:val="24"/>
        </w:rPr>
        <w:t>47</w:t>
      </w:r>
      <w:r w:rsidRPr="00832376">
        <w:rPr>
          <w:rFonts w:ascii="Calibri" w:hAnsi="Calibri" w:cs="Calibri"/>
          <w:bCs/>
          <w:szCs w:val="24"/>
        </w:rPr>
        <w:t>%) sia a quella direttamente maturata nella professione (</w:t>
      </w:r>
      <w:r w:rsidR="001E1729">
        <w:rPr>
          <w:rFonts w:ascii="Calibri" w:hAnsi="Calibri" w:cs="Calibri"/>
          <w:bCs/>
          <w:szCs w:val="24"/>
        </w:rPr>
        <w:t>19</w:t>
      </w:r>
      <w:r w:rsidRPr="00832376">
        <w:rPr>
          <w:rFonts w:ascii="Calibri" w:hAnsi="Calibri" w:cs="Calibri"/>
          <w:bCs/>
          <w:szCs w:val="24"/>
        </w:rPr>
        <w:t>%). I percorsi formativi più richiesti sono quelli legati al turismo e all’enogastronomia (1</w:t>
      </w:r>
      <w:r w:rsidR="001E1729">
        <w:rPr>
          <w:rFonts w:ascii="Calibri" w:hAnsi="Calibri" w:cs="Calibri"/>
          <w:bCs/>
          <w:szCs w:val="24"/>
        </w:rPr>
        <w:t>6</w:t>
      </w:r>
      <w:r w:rsidRPr="00832376">
        <w:rPr>
          <w:rFonts w:ascii="Calibri" w:hAnsi="Calibri" w:cs="Calibri"/>
          <w:bCs/>
          <w:szCs w:val="24"/>
        </w:rPr>
        <w:t xml:space="preserve">0 entrate, esperienza richiesta nel </w:t>
      </w:r>
      <w:r w:rsidR="001E1729">
        <w:rPr>
          <w:rFonts w:ascii="Calibri" w:hAnsi="Calibri" w:cs="Calibri"/>
          <w:bCs/>
          <w:szCs w:val="24"/>
        </w:rPr>
        <w:t>76</w:t>
      </w:r>
      <w:r w:rsidRPr="00832376">
        <w:rPr>
          <w:rFonts w:ascii="Calibri" w:hAnsi="Calibri" w:cs="Calibri"/>
          <w:bCs/>
          <w:szCs w:val="24"/>
        </w:rPr>
        <w:t>% dei casi),</w:t>
      </w:r>
      <w:r w:rsidR="001E1729" w:rsidRPr="001E1729">
        <w:rPr>
          <w:rFonts w:ascii="Calibri" w:hAnsi="Calibri" w:cs="Calibri"/>
          <w:bCs/>
          <w:szCs w:val="24"/>
        </w:rPr>
        <w:t xml:space="preserve"> </w:t>
      </w:r>
      <w:r w:rsidR="001E1729" w:rsidRPr="00832376">
        <w:rPr>
          <w:rFonts w:ascii="Calibri" w:hAnsi="Calibri" w:cs="Calibri"/>
          <w:bCs/>
          <w:szCs w:val="24"/>
        </w:rPr>
        <w:t>all’indirizzo amministrazione, finanza e marketing (1</w:t>
      </w:r>
      <w:r w:rsidR="001E1729">
        <w:rPr>
          <w:rFonts w:ascii="Calibri" w:hAnsi="Calibri" w:cs="Calibri"/>
          <w:bCs/>
          <w:szCs w:val="24"/>
        </w:rPr>
        <w:t>2</w:t>
      </w:r>
      <w:r w:rsidR="001E1729" w:rsidRPr="00832376">
        <w:rPr>
          <w:rFonts w:ascii="Calibri" w:hAnsi="Calibri" w:cs="Calibri"/>
          <w:bCs/>
          <w:szCs w:val="24"/>
        </w:rPr>
        <w:t>0 entrate</w:t>
      </w:r>
      <w:r w:rsidR="001E1729">
        <w:rPr>
          <w:rFonts w:ascii="Calibri" w:hAnsi="Calibri" w:cs="Calibri"/>
          <w:bCs/>
          <w:szCs w:val="24"/>
        </w:rPr>
        <w:t xml:space="preserve">, esperienza richiesta </w:t>
      </w:r>
      <w:r w:rsidR="006D4539">
        <w:rPr>
          <w:rFonts w:ascii="Calibri" w:hAnsi="Calibri" w:cs="Calibri"/>
          <w:bCs/>
          <w:szCs w:val="24"/>
        </w:rPr>
        <w:t xml:space="preserve">al </w:t>
      </w:r>
      <w:r w:rsidR="001E1729">
        <w:rPr>
          <w:rFonts w:ascii="Calibri" w:hAnsi="Calibri" w:cs="Calibri"/>
          <w:bCs/>
          <w:szCs w:val="24"/>
        </w:rPr>
        <w:t>6</w:t>
      </w:r>
      <w:r w:rsidR="006D4539">
        <w:rPr>
          <w:rFonts w:ascii="Calibri" w:hAnsi="Calibri" w:cs="Calibri"/>
          <w:bCs/>
          <w:szCs w:val="24"/>
        </w:rPr>
        <w:t>8</w:t>
      </w:r>
      <w:r w:rsidR="001E1729">
        <w:rPr>
          <w:rFonts w:ascii="Calibri" w:hAnsi="Calibri" w:cs="Calibri"/>
          <w:bCs/>
          <w:szCs w:val="24"/>
        </w:rPr>
        <w:t>%,</w:t>
      </w:r>
      <w:r w:rsidRPr="00832376">
        <w:rPr>
          <w:rFonts w:ascii="Calibri" w:hAnsi="Calibri" w:cs="Calibri"/>
          <w:bCs/>
          <w:szCs w:val="24"/>
        </w:rPr>
        <w:t xml:space="preserve"> alla meccanica-meccatronica-energia (</w:t>
      </w:r>
      <w:r w:rsidR="001E1729">
        <w:rPr>
          <w:rFonts w:ascii="Calibri" w:hAnsi="Calibri" w:cs="Calibri"/>
          <w:bCs/>
          <w:szCs w:val="24"/>
        </w:rPr>
        <w:t>90</w:t>
      </w:r>
      <w:r w:rsidRPr="00832376">
        <w:rPr>
          <w:rFonts w:ascii="Calibri" w:hAnsi="Calibri" w:cs="Calibri"/>
          <w:bCs/>
          <w:szCs w:val="24"/>
        </w:rPr>
        <w:t xml:space="preserve"> entrate richieste</w:t>
      </w:r>
      <w:r w:rsidR="00985E09">
        <w:rPr>
          <w:rFonts w:ascii="Calibri" w:hAnsi="Calibri" w:cs="Calibri"/>
          <w:bCs/>
          <w:szCs w:val="24"/>
        </w:rPr>
        <w:t xml:space="preserve">, </w:t>
      </w:r>
      <w:r w:rsidR="001E1729">
        <w:rPr>
          <w:rFonts w:ascii="Calibri" w:hAnsi="Calibri" w:cs="Calibri"/>
          <w:bCs/>
          <w:szCs w:val="24"/>
        </w:rPr>
        <w:t>5</w:t>
      </w:r>
      <w:r w:rsidR="00985E09">
        <w:rPr>
          <w:rFonts w:ascii="Calibri" w:hAnsi="Calibri" w:cs="Calibri"/>
          <w:bCs/>
          <w:szCs w:val="24"/>
        </w:rPr>
        <w:t>0%</w:t>
      </w:r>
      <w:r w:rsidRPr="00832376">
        <w:rPr>
          <w:rFonts w:ascii="Calibri" w:hAnsi="Calibri" w:cs="Calibri"/>
          <w:bCs/>
          <w:szCs w:val="24"/>
        </w:rPr>
        <w:t>)</w:t>
      </w:r>
      <w:r w:rsidR="001E1729">
        <w:rPr>
          <w:rFonts w:ascii="Calibri" w:hAnsi="Calibri" w:cs="Calibri"/>
          <w:bCs/>
          <w:szCs w:val="24"/>
        </w:rPr>
        <w:t>.</w:t>
      </w:r>
    </w:p>
    <w:p w14:paraId="47043549" w14:textId="2A57DFEB" w:rsidR="00630270" w:rsidRDefault="00416469" w:rsidP="00630270">
      <w:pPr>
        <w:rPr>
          <w:rFonts w:ascii="Calibri" w:hAnsi="Calibri" w:cs="Calibri"/>
          <w:bCs/>
          <w:szCs w:val="24"/>
        </w:rPr>
      </w:pPr>
      <w:r w:rsidRPr="00832376">
        <w:rPr>
          <w:rFonts w:ascii="Calibri" w:hAnsi="Calibri" w:cs="Calibri"/>
          <w:bCs/>
          <w:szCs w:val="24"/>
        </w:rPr>
        <w:lastRenderedPageBreak/>
        <w:t xml:space="preserve">Per i </w:t>
      </w:r>
      <w:r w:rsidRPr="00832376">
        <w:rPr>
          <w:rFonts w:ascii="Calibri" w:hAnsi="Calibri" w:cs="Calibri"/>
          <w:b/>
          <w:szCs w:val="24"/>
        </w:rPr>
        <w:t>laureati</w:t>
      </w:r>
      <w:r w:rsidRPr="00832376">
        <w:rPr>
          <w:rFonts w:ascii="Calibri" w:hAnsi="Calibri" w:cs="Calibri"/>
          <w:bCs/>
          <w:szCs w:val="24"/>
        </w:rPr>
        <w:t>, che rappresentano 180</w:t>
      </w:r>
      <w:r>
        <w:rPr>
          <w:rFonts w:ascii="Calibri" w:hAnsi="Calibri" w:cs="Calibri"/>
          <w:bCs/>
          <w:szCs w:val="24"/>
        </w:rPr>
        <w:t xml:space="preserve"> delle</w:t>
      </w:r>
      <w:r w:rsidRPr="00832376">
        <w:rPr>
          <w:rFonts w:ascii="Calibri" w:hAnsi="Calibri" w:cs="Calibri"/>
          <w:bCs/>
          <w:szCs w:val="24"/>
        </w:rPr>
        <w:t xml:space="preserve"> entrate previste, la selettività delle imprese risulta particolarmente elevata: </w:t>
      </w:r>
      <w:r>
        <w:rPr>
          <w:rFonts w:ascii="Calibri" w:hAnsi="Calibri" w:cs="Calibri"/>
          <w:bCs/>
          <w:szCs w:val="24"/>
        </w:rPr>
        <w:t xml:space="preserve">per </w:t>
      </w:r>
      <w:r w:rsidRPr="00832376">
        <w:rPr>
          <w:rFonts w:ascii="Calibri" w:hAnsi="Calibri" w:cs="Calibri"/>
          <w:bCs/>
          <w:szCs w:val="24"/>
        </w:rPr>
        <w:t>circa nove assunzioni su dieci</w:t>
      </w:r>
      <w:r>
        <w:rPr>
          <w:rFonts w:ascii="Calibri" w:hAnsi="Calibri" w:cs="Calibri"/>
          <w:bCs/>
          <w:szCs w:val="24"/>
        </w:rPr>
        <w:t xml:space="preserve"> viene </w:t>
      </w:r>
      <w:r w:rsidRPr="00832376">
        <w:rPr>
          <w:rFonts w:ascii="Calibri" w:hAnsi="Calibri" w:cs="Calibri"/>
          <w:bCs/>
          <w:szCs w:val="24"/>
        </w:rPr>
        <w:t>richie</w:t>
      </w:r>
      <w:r>
        <w:rPr>
          <w:rFonts w:ascii="Calibri" w:hAnsi="Calibri" w:cs="Calibri"/>
          <w:bCs/>
          <w:szCs w:val="24"/>
        </w:rPr>
        <w:t>sta</w:t>
      </w:r>
      <w:r w:rsidRPr="00832376">
        <w:rPr>
          <w:rFonts w:ascii="Calibri" w:hAnsi="Calibri" w:cs="Calibri"/>
          <w:bCs/>
          <w:szCs w:val="24"/>
        </w:rPr>
        <w:t xml:space="preserve"> </w:t>
      </w:r>
      <w:r>
        <w:rPr>
          <w:rFonts w:ascii="Calibri" w:hAnsi="Calibri" w:cs="Calibri"/>
          <w:bCs/>
          <w:szCs w:val="24"/>
        </w:rPr>
        <w:t>un’</w:t>
      </w:r>
      <w:r w:rsidRPr="00832376">
        <w:rPr>
          <w:rFonts w:ascii="Calibri" w:hAnsi="Calibri" w:cs="Calibri"/>
          <w:bCs/>
          <w:szCs w:val="24"/>
        </w:rPr>
        <w:t>esperienz</w:t>
      </w:r>
      <w:r>
        <w:rPr>
          <w:rFonts w:ascii="Calibri" w:hAnsi="Calibri" w:cs="Calibri"/>
          <w:bCs/>
          <w:szCs w:val="24"/>
        </w:rPr>
        <w:t>a</w:t>
      </w:r>
      <w:r w:rsidRPr="00832376">
        <w:rPr>
          <w:rFonts w:ascii="Calibri" w:hAnsi="Calibri" w:cs="Calibri"/>
          <w:bCs/>
          <w:szCs w:val="24"/>
        </w:rPr>
        <w:t xml:space="preserve"> pregress</w:t>
      </w:r>
      <w:r>
        <w:rPr>
          <w:rFonts w:ascii="Calibri" w:hAnsi="Calibri" w:cs="Calibri"/>
          <w:bCs/>
          <w:szCs w:val="24"/>
        </w:rPr>
        <w:t>a</w:t>
      </w:r>
      <w:r w:rsidRPr="00832376">
        <w:rPr>
          <w:rFonts w:ascii="Calibri" w:hAnsi="Calibri" w:cs="Calibri"/>
          <w:bCs/>
          <w:szCs w:val="24"/>
        </w:rPr>
        <w:t>, s</w:t>
      </w:r>
      <w:r>
        <w:rPr>
          <w:rFonts w:ascii="Calibri" w:hAnsi="Calibri" w:cs="Calibri"/>
          <w:bCs/>
          <w:szCs w:val="24"/>
        </w:rPr>
        <w:t xml:space="preserve">pecie </w:t>
      </w:r>
      <w:r w:rsidRPr="00832376">
        <w:rPr>
          <w:rFonts w:ascii="Calibri" w:hAnsi="Calibri" w:cs="Calibri"/>
          <w:bCs/>
          <w:szCs w:val="24"/>
        </w:rPr>
        <w:t>nella professione (</w:t>
      </w:r>
      <w:r>
        <w:rPr>
          <w:rFonts w:ascii="Calibri" w:hAnsi="Calibri" w:cs="Calibri"/>
          <w:bCs/>
          <w:szCs w:val="24"/>
        </w:rPr>
        <w:t>49</w:t>
      </w:r>
      <w:r w:rsidRPr="00832376">
        <w:rPr>
          <w:rFonts w:ascii="Calibri" w:hAnsi="Calibri" w:cs="Calibri"/>
          <w:bCs/>
          <w:szCs w:val="24"/>
        </w:rPr>
        <w:t>%) mentre</w:t>
      </w:r>
      <w:r>
        <w:rPr>
          <w:rFonts w:ascii="Calibri" w:hAnsi="Calibri" w:cs="Calibri"/>
          <w:bCs/>
          <w:szCs w:val="24"/>
        </w:rPr>
        <w:t xml:space="preserve"> per</w:t>
      </w:r>
      <w:r w:rsidRPr="00832376">
        <w:rPr>
          <w:rFonts w:ascii="Calibri" w:hAnsi="Calibri" w:cs="Calibri"/>
          <w:bCs/>
          <w:szCs w:val="24"/>
        </w:rPr>
        <w:t xml:space="preserve"> il </w:t>
      </w:r>
      <w:r>
        <w:rPr>
          <w:rFonts w:ascii="Calibri" w:hAnsi="Calibri" w:cs="Calibri"/>
          <w:bCs/>
          <w:szCs w:val="24"/>
        </w:rPr>
        <w:t>41</w:t>
      </w:r>
      <w:r w:rsidRPr="00832376">
        <w:rPr>
          <w:rFonts w:ascii="Calibri" w:hAnsi="Calibri" w:cs="Calibri"/>
          <w:bCs/>
          <w:szCs w:val="24"/>
        </w:rPr>
        <w:t xml:space="preserve">% </w:t>
      </w:r>
      <w:r w:rsidR="006D4539">
        <w:rPr>
          <w:rFonts w:ascii="Calibri" w:hAnsi="Calibri" w:cs="Calibri"/>
          <w:bCs/>
          <w:szCs w:val="24"/>
        </w:rPr>
        <w:t>si tratta di e</w:t>
      </w:r>
      <w:r w:rsidRPr="00832376">
        <w:rPr>
          <w:rFonts w:ascii="Calibri" w:hAnsi="Calibri" w:cs="Calibri"/>
          <w:bCs/>
          <w:szCs w:val="24"/>
        </w:rPr>
        <w:t>sperienza maturata nel settore. Tra i titoli più ric</w:t>
      </w:r>
      <w:r>
        <w:rPr>
          <w:rFonts w:ascii="Calibri" w:hAnsi="Calibri" w:cs="Calibri"/>
          <w:bCs/>
          <w:szCs w:val="24"/>
        </w:rPr>
        <w:t>ercati</w:t>
      </w:r>
      <w:r w:rsidRPr="00832376">
        <w:rPr>
          <w:rFonts w:ascii="Calibri" w:hAnsi="Calibri" w:cs="Calibri"/>
          <w:bCs/>
          <w:szCs w:val="24"/>
        </w:rPr>
        <w:t xml:space="preserve"> spiccano quelli economici</w:t>
      </w:r>
      <w:r w:rsidR="006D4539">
        <w:rPr>
          <w:rFonts w:ascii="Calibri" w:hAnsi="Calibri" w:cs="Calibri"/>
          <w:bCs/>
          <w:szCs w:val="24"/>
        </w:rPr>
        <w:t>,</w:t>
      </w:r>
      <w:r w:rsidRPr="00832376">
        <w:rPr>
          <w:rFonts w:ascii="Calibri" w:hAnsi="Calibri" w:cs="Calibri"/>
          <w:bCs/>
          <w:szCs w:val="24"/>
        </w:rPr>
        <w:t xml:space="preserve"> nonché le lauree legate a</w:t>
      </w:r>
      <w:r w:rsidR="006D4539">
        <w:rPr>
          <w:rFonts w:ascii="Calibri" w:hAnsi="Calibri" w:cs="Calibri"/>
          <w:bCs/>
          <w:szCs w:val="24"/>
        </w:rPr>
        <w:t xml:space="preserve"> </w:t>
      </w:r>
      <w:r w:rsidRPr="00832376">
        <w:rPr>
          <w:rFonts w:ascii="Calibri" w:hAnsi="Calibri" w:cs="Calibri"/>
          <w:bCs/>
          <w:szCs w:val="24"/>
        </w:rPr>
        <w:t>insegnamento e formazione (9</w:t>
      </w:r>
      <w:r>
        <w:rPr>
          <w:rFonts w:ascii="Calibri" w:hAnsi="Calibri" w:cs="Calibri"/>
          <w:bCs/>
          <w:szCs w:val="24"/>
        </w:rPr>
        <w:t>7</w:t>
      </w:r>
      <w:r w:rsidRPr="00832376">
        <w:rPr>
          <w:rFonts w:ascii="Calibri" w:hAnsi="Calibri" w:cs="Calibri"/>
          <w:bCs/>
          <w:szCs w:val="24"/>
        </w:rPr>
        <w:t>%) e all’ingegneria industriale (</w:t>
      </w:r>
      <w:r>
        <w:rPr>
          <w:rFonts w:ascii="Calibri" w:hAnsi="Calibri" w:cs="Calibri"/>
          <w:bCs/>
          <w:szCs w:val="24"/>
        </w:rPr>
        <w:t>88</w:t>
      </w:r>
      <w:r w:rsidRPr="00832376">
        <w:rPr>
          <w:rFonts w:ascii="Calibri" w:hAnsi="Calibri" w:cs="Calibri"/>
          <w:bCs/>
          <w:szCs w:val="24"/>
        </w:rPr>
        <w:t>%)</w:t>
      </w:r>
      <w:r w:rsidR="006D4539" w:rsidRPr="00832376">
        <w:rPr>
          <w:rFonts w:ascii="Calibri" w:hAnsi="Calibri" w:cs="Calibri"/>
          <w:bCs/>
          <w:szCs w:val="24"/>
        </w:rPr>
        <w:t>, in cui l’esperienza è quasi sempre necessaria (8</w:t>
      </w:r>
      <w:r w:rsidR="006D4539">
        <w:rPr>
          <w:rFonts w:ascii="Calibri" w:hAnsi="Calibri" w:cs="Calibri"/>
          <w:bCs/>
          <w:szCs w:val="24"/>
        </w:rPr>
        <w:t>4</w:t>
      </w:r>
      <w:r w:rsidR="006D4539" w:rsidRPr="00832376">
        <w:rPr>
          <w:rFonts w:ascii="Calibri" w:hAnsi="Calibri" w:cs="Calibri"/>
          <w:bCs/>
          <w:szCs w:val="24"/>
        </w:rPr>
        <w:t>%)</w:t>
      </w:r>
      <w:r w:rsidRPr="00832376">
        <w:rPr>
          <w:rFonts w:ascii="Calibri" w:hAnsi="Calibri" w:cs="Calibri"/>
          <w:bCs/>
          <w:szCs w:val="24"/>
        </w:rPr>
        <w:t>.</w:t>
      </w:r>
    </w:p>
    <w:p w14:paraId="4F54F1F3" w14:textId="5F11C01E" w:rsidR="00CC4255" w:rsidRPr="00832376" w:rsidRDefault="00CC4255" w:rsidP="00630270">
      <w:pPr>
        <w:rPr>
          <w:rFonts w:ascii="Calibri" w:hAnsi="Calibri" w:cs="Calibri"/>
          <w:bCs/>
          <w:szCs w:val="24"/>
        </w:rPr>
      </w:pPr>
      <w:r w:rsidRPr="00832376">
        <w:rPr>
          <w:rFonts w:ascii="Calibri" w:hAnsi="Calibri" w:cs="Calibri"/>
          <w:bCs/>
          <w:szCs w:val="24"/>
        </w:rPr>
        <w:t xml:space="preserve">Un’attenzione specifica è riservata ai </w:t>
      </w:r>
      <w:r w:rsidRPr="00832376">
        <w:rPr>
          <w:rFonts w:ascii="Calibri" w:hAnsi="Calibri" w:cs="Calibri"/>
          <w:b/>
          <w:szCs w:val="24"/>
        </w:rPr>
        <w:t>diplomati ITS</w:t>
      </w:r>
      <w:r w:rsidRPr="00832376">
        <w:rPr>
          <w:rFonts w:ascii="Calibri" w:hAnsi="Calibri" w:cs="Calibri"/>
          <w:bCs/>
          <w:szCs w:val="24"/>
        </w:rPr>
        <w:t>, per i quali le imprese programmano 30 ingressi. La richiesta di esperienza è molto alta (</w:t>
      </w:r>
      <w:r>
        <w:rPr>
          <w:rFonts w:ascii="Calibri" w:hAnsi="Calibri" w:cs="Calibri"/>
          <w:bCs/>
          <w:szCs w:val="24"/>
        </w:rPr>
        <w:t>81</w:t>
      </w:r>
      <w:r w:rsidRPr="00832376">
        <w:rPr>
          <w:rFonts w:ascii="Calibri" w:hAnsi="Calibri" w:cs="Calibri"/>
          <w:bCs/>
          <w:szCs w:val="24"/>
        </w:rPr>
        <w:t>%), in particolare quella maturata nel settore di riferimento (</w:t>
      </w:r>
      <w:r>
        <w:rPr>
          <w:rFonts w:ascii="Calibri" w:hAnsi="Calibri" w:cs="Calibri"/>
          <w:bCs/>
          <w:szCs w:val="24"/>
        </w:rPr>
        <w:t>42</w:t>
      </w:r>
      <w:r w:rsidRPr="00832376">
        <w:rPr>
          <w:rFonts w:ascii="Calibri" w:hAnsi="Calibri" w:cs="Calibri"/>
          <w:bCs/>
          <w:szCs w:val="24"/>
        </w:rPr>
        <w:t>%), segnale della specializzazione richiesta per questi ruoli tecnici.</w:t>
      </w:r>
    </w:p>
    <w:tbl>
      <w:tblPr>
        <w:tblW w:w="8930" w:type="dxa"/>
        <w:tblInd w:w="70" w:type="dxa"/>
        <w:tblCellMar>
          <w:left w:w="70" w:type="dxa"/>
          <w:right w:w="70" w:type="dxa"/>
        </w:tblCellMar>
        <w:tblLook w:val="04A0" w:firstRow="1" w:lastRow="0" w:firstColumn="1" w:lastColumn="0" w:noHBand="0" w:noVBand="1"/>
      </w:tblPr>
      <w:tblGrid>
        <w:gridCol w:w="4758"/>
        <w:gridCol w:w="1500"/>
        <w:gridCol w:w="1500"/>
        <w:gridCol w:w="1172"/>
      </w:tblGrid>
      <w:tr w:rsidR="00832376" w:rsidRPr="00832376" w14:paraId="1AD27C6F" w14:textId="77777777" w:rsidTr="00A76068">
        <w:trPr>
          <w:trHeight w:val="227"/>
        </w:trPr>
        <w:tc>
          <w:tcPr>
            <w:tcW w:w="8930" w:type="dxa"/>
            <w:gridSpan w:val="4"/>
            <w:tcBorders>
              <w:top w:val="nil"/>
              <w:left w:val="nil"/>
              <w:bottom w:val="nil"/>
              <w:right w:val="nil"/>
            </w:tcBorders>
            <w:noWrap/>
            <w:vAlign w:val="center"/>
            <w:hideMark/>
          </w:tcPr>
          <w:p w14:paraId="6C9B3F26" w14:textId="0996D76B" w:rsidR="00832376" w:rsidRPr="00F218A8" w:rsidRDefault="00832376" w:rsidP="00CC4255">
            <w:pPr>
              <w:spacing w:before="240"/>
              <w:jc w:val="left"/>
              <w:rPr>
                <w:rFonts w:asciiTheme="minorHAnsi" w:hAnsiTheme="minorHAnsi" w:cstheme="minorHAnsi"/>
                <w:b/>
                <w:bCs/>
                <w:sz w:val="20"/>
              </w:rPr>
            </w:pPr>
            <w:r w:rsidRPr="00F218A8">
              <w:rPr>
                <w:rFonts w:asciiTheme="minorHAnsi" w:hAnsiTheme="minorHAnsi" w:cstheme="minorHAnsi"/>
                <w:b/>
                <w:bCs/>
                <w:sz w:val="20"/>
              </w:rPr>
              <w:t>Lavoratori previsti in entrata per titolo di studio e gruppo professionale</w:t>
            </w:r>
            <w:r w:rsidR="00A76068">
              <w:rPr>
                <w:rFonts w:asciiTheme="minorHAnsi" w:hAnsiTheme="minorHAnsi" w:cstheme="minorHAnsi"/>
                <w:b/>
                <w:bCs/>
                <w:sz w:val="20"/>
              </w:rPr>
              <w:t>,</w:t>
            </w:r>
            <w:r w:rsidRPr="00F218A8">
              <w:rPr>
                <w:rFonts w:asciiTheme="minorHAnsi" w:hAnsiTheme="minorHAnsi" w:cstheme="minorHAnsi"/>
                <w:b/>
                <w:bCs/>
                <w:sz w:val="20"/>
              </w:rPr>
              <w:t xml:space="preserve"> secondo l'esperienza richiesta</w:t>
            </w:r>
          </w:p>
        </w:tc>
      </w:tr>
      <w:tr w:rsidR="00832376" w:rsidRPr="00832376" w14:paraId="64B47DE9" w14:textId="77777777" w:rsidTr="00A76068">
        <w:trPr>
          <w:trHeight w:val="227"/>
        </w:trPr>
        <w:tc>
          <w:tcPr>
            <w:tcW w:w="4758" w:type="dxa"/>
            <w:tcBorders>
              <w:top w:val="nil"/>
              <w:left w:val="nil"/>
              <w:bottom w:val="nil"/>
              <w:right w:val="nil"/>
            </w:tcBorders>
            <w:noWrap/>
            <w:hideMark/>
          </w:tcPr>
          <w:p w14:paraId="17FC69E5"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Provincia di Lucca - Mese di dicembre 2025</w:t>
            </w:r>
          </w:p>
        </w:tc>
        <w:tc>
          <w:tcPr>
            <w:tcW w:w="1500" w:type="dxa"/>
            <w:tcBorders>
              <w:top w:val="nil"/>
              <w:left w:val="nil"/>
              <w:bottom w:val="nil"/>
              <w:right w:val="nil"/>
            </w:tcBorders>
            <w:noWrap/>
            <w:hideMark/>
          </w:tcPr>
          <w:p w14:paraId="4977392D" w14:textId="77777777" w:rsidR="00832376" w:rsidRPr="00F218A8" w:rsidRDefault="00832376" w:rsidP="00832376">
            <w:pPr>
              <w:jc w:val="left"/>
              <w:rPr>
                <w:rFonts w:asciiTheme="minorHAnsi" w:hAnsiTheme="minorHAnsi" w:cstheme="minorHAnsi"/>
                <w:sz w:val="20"/>
              </w:rPr>
            </w:pPr>
          </w:p>
        </w:tc>
        <w:tc>
          <w:tcPr>
            <w:tcW w:w="1500" w:type="dxa"/>
            <w:tcBorders>
              <w:top w:val="nil"/>
              <w:left w:val="nil"/>
              <w:bottom w:val="nil"/>
              <w:right w:val="nil"/>
            </w:tcBorders>
            <w:noWrap/>
            <w:hideMark/>
          </w:tcPr>
          <w:p w14:paraId="7DD95C05" w14:textId="77777777" w:rsidR="00832376" w:rsidRPr="00F218A8" w:rsidRDefault="00832376" w:rsidP="00832376">
            <w:pPr>
              <w:jc w:val="left"/>
              <w:rPr>
                <w:rFonts w:asciiTheme="minorHAnsi" w:hAnsiTheme="minorHAnsi" w:cstheme="minorHAnsi"/>
                <w:sz w:val="20"/>
              </w:rPr>
            </w:pPr>
          </w:p>
        </w:tc>
        <w:tc>
          <w:tcPr>
            <w:tcW w:w="1172" w:type="dxa"/>
            <w:tcBorders>
              <w:top w:val="nil"/>
              <w:left w:val="nil"/>
              <w:bottom w:val="nil"/>
              <w:right w:val="nil"/>
            </w:tcBorders>
            <w:noWrap/>
            <w:hideMark/>
          </w:tcPr>
          <w:p w14:paraId="16AC2281" w14:textId="77777777" w:rsidR="00832376" w:rsidRPr="00F218A8" w:rsidRDefault="00832376" w:rsidP="00832376">
            <w:pPr>
              <w:jc w:val="left"/>
              <w:rPr>
                <w:rFonts w:asciiTheme="minorHAnsi" w:hAnsiTheme="minorHAnsi" w:cstheme="minorHAnsi"/>
                <w:sz w:val="20"/>
              </w:rPr>
            </w:pPr>
          </w:p>
        </w:tc>
      </w:tr>
      <w:tr w:rsidR="00832376" w:rsidRPr="00832376" w14:paraId="10C21064" w14:textId="77777777" w:rsidTr="00A76068">
        <w:trPr>
          <w:trHeight w:val="227"/>
        </w:trPr>
        <w:tc>
          <w:tcPr>
            <w:tcW w:w="4758" w:type="dxa"/>
            <w:vMerge w:val="restart"/>
            <w:tcBorders>
              <w:top w:val="single" w:sz="4" w:space="0" w:color="auto"/>
              <w:left w:val="nil"/>
              <w:bottom w:val="single" w:sz="4" w:space="0" w:color="000000"/>
              <w:right w:val="nil"/>
            </w:tcBorders>
            <w:vAlign w:val="center"/>
            <w:hideMark/>
          </w:tcPr>
          <w:p w14:paraId="7B4F45AF" w14:textId="77777777" w:rsidR="00832376" w:rsidRPr="00F218A8" w:rsidRDefault="00832376" w:rsidP="00832376">
            <w:pPr>
              <w:jc w:val="center"/>
              <w:rPr>
                <w:rFonts w:asciiTheme="minorHAnsi" w:hAnsiTheme="minorHAnsi" w:cstheme="minorHAnsi"/>
                <w:b/>
                <w:bCs/>
                <w:sz w:val="20"/>
              </w:rPr>
            </w:pPr>
            <w:r w:rsidRPr="00F218A8">
              <w:rPr>
                <w:rFonts w:asciiTheme="minorHAnsi" w:hAnsiTheme="minorHAnsi" w:cstheme="minorHAnsi"/>
                <w:b/>
                <w:bCs/>
                <w:sz w:val="20"/>
              </w:rPr>
              <w:t> </w:t>
            </w:r>
          </w:p>
        </w:tc>
        <w:tc>
          <w:tcPr>
            <w:tcW w:w="1500" w:type="dxa"/>
            <w:vMerge w:val="restart"/>
            <w:tcBorders>
              <w:top w:val="single" w:sz="4" w:space="0" w:color="auto"/>
              <w:left w:val="nil"/>
              <w:bottom w:val="single" w:sz="4" w:space="0" w:color="000000"/>
              <w:right w:val="nil"/>
            </w:tcBorders>
            <w:vAlign w:val="center"/>
            <w:hideMark/>
          </w:tcPr>
          <w:p w14:paraId="2B3135F3" w14:textId="77777777" w:rsidR="00832376" w:rsidRPr="00F218A8" w:rsidRDefault="00832376" w:rsidP="00F218A8">
            <w:pPr>
              <w:jc w:val="right"/>
              <w:rPr>
                <w:rFonts w:asciiTheme="minorHAnsi" w:hAnsiTheme="minorHAnsi" w:cstheme="minorHAnsi"/>
                <w:b/>
                <w:bCs/>
                <w:sz w:val="20"/>
              </w:rPr>
            </w:pPr>
            <w:r w:rsidRPr="00F218A8">
              <w:rPr>
                <w:rFonts w:asciiTheme="minorHAnsi" w:hAnsiTheme="minorHAnsi" w:cstheme="minorHAnsi"/>
                <w:b/>
                <w:bCs/>
                <w:sz w:val="20"/>
              </w:rPr>
              <w:t>Entrate previste</w:t>
            </w:r>
            <w:r w:rsidRPr="00F218A8">
              <w:rPr>
                <w:rFonts w:asciiTheme="minorHAnsi" w:hAnsiTheme="minorHAnsi" w:cstheme="minorHAnsi"/>
                <w:b/>
                <w:bCs/>
                <w:sz w:val="20"/>
              </w:rPr>
              <w:br/>
              <w:t>(val. ass.)</w:t>
            </w:r>
          </w:p>
        </w:tc>
        <w:tc>
          <w:tcPr>
            <w:tcW w:w="2672" w:type="dxa"/>
            <w:gridSpan w:val="2"/>
            <w:tcBorders>
              <w:top w:val="single" w:sz="4" w:space="0" w:color="auto"/>
              <w:left w:val="nil"/>
              <w:bottom w:val="single" w:sz="4" w:space="0" w:color="404040"/>
              <w:right w:val="nil"/>
            </w:tcBorders>
            <w:hideMark/>
          </w:tcPr>
          <w:p w14:paraId="19EF69FF" w14:textId="77777777" w:rsidR="00832376" w:rsidRPr="00F218A8" w:rsidRDefault="00832376" w:rsidP="00832376">
            <w:pPr>
              <w:jc w:val="center"/>
              <w:rPr>
                <w:rFonts w:asciiTheme="minorHAnsi" w:hAnsiTheme="minorHAnsi" w:cstheme="minorHAnsi"/>
                <w:b/>
                <w:bCs/>
                <w:sz w:val="20"/>
              </w:rPr>
            </w:pPr>
            <w:r w:rsidRPr="00F218A8">
              <w:rPr>
                <w:rFonts w:asciiTheme="minorHAnsi" w:hAnsiTheme="minorHAnsi" w:cstheme="minorHAnsi"/>
                <w:b/>
                <w:bCs/>
                <w:sz w:val="20"/>
              </w:rPr>
              <w:t>con esperienza richiesta (%):</w:t>
            </w:r>
          </w:p>
        </w:tc>
      </w:tr>
      <w:tr w:rsidR="00832376" w:rsidRPr="00832376" w14:paraId="322D63EA" w14:textId="77777777" w:rsidTr="00A76068">
        <w:trPr>
          <w:trHeight w:val="227"/>
        </w:trPr>
        <w:tc>
          <w:tcPr>
            <w:tcW w:w="4758" w:type="dxa"/>
            <w:vMerge/>
            <w:tcBorders>
              <w:top w:val="single" w:sz="4" w:space="0" w:color="auto"/>
              <w:left w:val="nil"/>
              <w:bottom w:val="single" w:sz="4" w:space="0" w:color="000000"/>
              <w:right w:val="nil"/>
            </w:tcBorders>
            <w:vAlign w:val="center"/>
            <w:hideMark/>
          </w:tcPr>
          <w:p w14:paraId="7FFB7B01" w14:textId="77777777" w:rsidR="00832376" w:rsidRPr="00F218A8" w:rsidRDefault="00832376" w:rsidP="00832376">
            <w:pPr>
              <w:jc w:val="left"/>
              <w:rPr>
                <w:rFonts w:asciiTheme="minorHAnsi" w:hAnsiTheme="minorHAnsi" w:cstheme="minorHAnsi"/>
                <w:b/>
                <w:bCs/>
                <w:sz w:val="20"/>
              </w:rPr>
            </w:pPr>
          </w:p>
        </w:tc>
        <w:tc>
          <w:tcPr>
            <w:tcW w:w="1500" w:type="dxa"/>
            <w:vMerge/>
            <w:tcBorders>
              <w:top w:val="single" w:sz="4" w:space="0" w:color="auto"/>
              <w:left w:val="nil"/>
              <w:bottom w:val="single" w:sz="4" w:space="0" w:color="000000"/>
              <w:right w:val="nil"/>
            </w:tcBorders>
            <w:vAlign w:val="center"/>
            <w:hideMark/>
          </w:tcPr>
          <w:p w14:paraId="6DAADBC8" w14:textId="77777777" w:rsidR="00832376" w:rsidRPr="00F218A8" w:rsidRDefault="00832376" w:rsidP="00832376">
            <w:pPr>
              <w:jc w:val="left"/>
              <w:rPr>
                <w:rFonts w:asciiTheme="minorHAnsi" w:hAnsiTheme="minorHAnsi" w:cstheme="minorHAnsi"/>
                <w:b/>
                <w:bCs/>
                <w:sz w:val="20"/>
              </w:rPr>
            </w:pPr>
          </w:p>
        </w:tc>
        <w:tc>
          <w:tcPr>
            <w:tcW w:w="1500" w:type="dxa"/>
            <w:tcBorders>
              <w:top w:val="nil"/>
              <w:left w:val="nil"/>
              <w:bottom w:val="single" w:sz="4" w:space="0" w:color="auto"/>
              <w:right w:val="nil"/>
            </w:tcBorders>
            <w:hideMark/>
          </w:tcPr>
          <w:p w14:paraId="4EBE82C3"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nella professione</w:t>
            </w:r>
          </w:p>
        </w:tc>
        <w:tc>
          <w:tcPr>
            <w:tcW w:w="1172" w:type="dxa"/>
            <w:tcBorders>
              <w:top w:val="nil"/>
              <w:left w:val="nil"/>
              <w:bottom w:val="single" w:sz="4" w:space="0" w:color="auto"/>
              <w:right w:val="nil"/>
            </w:tcBorders>
            <w:hideMark/>
          </w:tcPr>
          <w:p w14:paraId="7DAB5D76"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xml:space="preserve">nel </w:t>
            </w:r>
            <w:r w:rsidRPr="00F218A8">
              <w:rPr>
                <w:rFonts w:asciiTheme="minorHAnsi" w:hAnsiTheme="minorHAnsi" w:cstheme="minorHAnsi"/>
                <w:b/>
                <w:bCs/>
                <w:sz w:val="20"/>
              </w:rPr>
              <w:br/>
              <w:t>settore</w:t>
            </w:r>
          </w:p>
        </w:tc>
      </w:tr>
      <w:tr w:rsidR="00832376" w:rsidRPr="00832376" w14:paraId="5DAAB693" w14:textId="77777777" w:rsidTr="00A76068">
        <w:trPr>
          <w:trHeight w:val="227"/>
        </w:trPr>
        <w:tc>
          <w:tcPr>
            <w:tcW w:w="4758" w:type="dxa"/>
            <w:tcBorders>
              <w:top w:val="nil"/>
              <w:left w:val="nil"/>
              <w:bottom w:val="nil"/>
              <w:right w:val="nil"/>
            </w:tcBorders>
            <w:noWrap/>
            <w:hideMark/>
          </w:tcPr>
          <w:p w14:paraId="125EDF27" w14:textId="77777777" w:rsidR="00832376" w:rsidRPr="00F218A8" w:rsidRDefault="00832376" w:rsidP="00832376">
            <w:pPr>
              <w:jc w:val="left"/>
              <w:rPr>
                <w:rFonts w:asciiTheme="minorHAnsi" w:hAnsiTheme="minorHAnsi" w:cstheme="minorHAnsi"/>
                <w:b/>
                <w:bCs/>
                <w:sz w:val="20"/>
              </w:rPr>
            </w:pPr>
            <w:r w:rsidRPr="00F218A8">
              <w:rPr>
                <w:rFonts w:asciiTheme="minorHAnsi" w:hAnsiTheme="minorHAnsi" w:cstheme="minorHAnsi"/>
                <w:b/>
                <w:bCs/>
                <w:sz w:val="20"/>
              </w:rPr>
              <w:t>TOTALE</w:t>
            </w:r>
          </w:p>
        </w:tc>
        <w:tc>
          <w:tcPr>
            <w:tcW w:w="1500" w:type="dxa"/>
            <w:tcBorders>
              <w:top w:val="nil"/>
              <w:left w:val="nil"/>
              <w:bottom w:val="nil"/>
              <w:right w:val="nil"/>
            </w:tcBorders>
            <w:noWrap/>
            <w:vAlign w:val="center"/>
            <w:hideMark/>
          </w:tcPr>
          <w:p w14:paraId="5CA39828" w14:textId="77777777" w:rsidR="00832376" w:rsidRPr="00F218A8" w:rsidRDefault="00832376" w:rsidP="00832376">
            <w:pPr>
              <w:jc w:val="right"/>
              <w:rPr>
                <w:rFonts w:asciiTheme="minorHAnsi" w:hAnsiTheme="minorHAnsi" w:cstheme="minorHAnsi"/>
                <w:b/>
                <w:bCs/>
                <w:color w:val="000000"/>
                <w:sz w:val="20"/>
              </w:rPr>
            </w:pPr>
            <w:r w:rsidRPr="00F218A8">
              <w:rPr>
                <w:rFonts w:asciiTheme="minorHAnsi" w:hAnsiTheme="minorHAnsi" w:cstheme="minorHAnsi"/>
                <w:b/>
                <w:bCs/>
                <w:color w:val="000000"/>
                <w:sz w:val="20"/>
              </w:rPr>
              <w:t>2.220</w:t>
            </w:r>
          </w:p>
        </w:tc>
        <w:tc>
          <w:tcPr>
            <w:tcW w:w="1500" w:type="dxa"/>
            <w:tcBorders>
              <w:top w:val="nil"/>
              <w:left w:val="nil"/>
              <w:bottom w:val="single" w:sz="4" w:space="0" w:color="auto"/>
              <w:right w:val="nil"/>
            </w:tcBorders>
            <w:noWrap/>
            <w:hideMark/>
          </w:tcPr>
          <w:p w14:paraId="0B113131"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17%</w:t>
            </w:r>
          </w:p>
        </w:tc>
        <w:tc>
          <w:tcPr>
            <w:tcW w:w="1172" w:type="dxa"/>
            <w:tcBorders>
              <w:top w:val="nil"/>
              <w:left w:val="nil"/>
              <w:bottom w:val="single" w:sz="4" w:space="0" w:color="auto"/>
              <w:right w:val="nil"/>
            </w:tcBorders>
            <w:noWrap/>
            <w:hideMark/>
          </w:tcPr>
          <w:p w14:paraId="2D98E58A"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49%</w:t>
            </w:r>
          </w:p>
        </w:tc>
      </w:tr>
      <w:tr w:rsidR="00832376" w:rsidRPr="00832376" w14:paraId="47FC27DF" w14:textId="77777777" w:rsidTr="00A76068">
        <w:trPr>
          <w:trHeight w:val="227"/>
        </w:trPr>
        <w:tc>
          <w:tcPr>
            <w:tcW w:w="4758" w:type="dxa"/>
            <w:tcBorders>
              <w:top w:val="single" w:sz="4" w:space="0" w:color="auto"/>
              <w:left w:val="nil"/>
              <w:bottom w:val="nil"/>
              <w:right w:val="nil"/>
            </w:tcBorders>
            <w:noWrap/>
            <w:hideMark/>
          </w:tcPr>
          <w:p w14:paraId="792AFE44" w14:textId="77777777" w:rsidR="00832376" w:rsidRPr="00F218A8" w:rsidRDefault="00832376" w:rsidP="00832376">
            <w:pPr>
              <w:jc w:val="left"/>
              <w:rPr>
                <w:rFonts w:asciiTheme="minorHAnsi" w:hAnsiTheme="minorHAnsi" w:cstheme="minorHAnsi"/>
                <w:b/>
                <w:bCs/>
                <w:i/>
                <w:iCs/>
                <w:sz w:val="20"/>
              </w:rPr>
            </w:pPr>
            <w:r w:rsidRPr="00F218A8">
              <w:rPr>
                <w:rFonts w:asciiTheme="minorHAnsi" w:hAnsiTheme="minorHAnsi" w:cstheme="minorHAnsi"/>
                <w:b/>
                <w:bCs/>
                <w:i/>
                <w:iCs/>
                <w:sz w:val="20"/>
              </w:rPr>
              <w:t>Titolo di studio</w:t>
            </w:r>
          </w:p>
        </w:tc>
        <w:tc>
          <w:tcPr>
            <w:tcW w:w="1500" w:type="dxa"/>
            <w:tcBorders>
              <w:top w:val="single" w:sz="4" w:space="0" w:color="auto"/>
              <w:left w:val="nil"/>
              <w:bottom w:val="nil"/>
              <w:right w:val="nil"/>
            </w:tcBorders>
            <w:noWrap/>
            <w:hideMark/>
          </w:tcPr>
          <w:p w14:paraId="016960E1"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c>
          <w:tcPr>
            <w:tcW w:w="1500" w:type="dxa"/>
            <w:tcBorders>
              <w:top w:val="nil"/>
              <w:left w:val="nil"/>
              <w:bottom w:val="nil"/>
              <w:right w:val="nil"/>
            </w:tcBorders>
            <w:noWrap/>
            <w:hideMark/>
          </w:tcPr>
          <w:p w14:paraId="42B65A0D"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c>
          <w:tcPr>
            <w:tcW w:w="1172" w:type="dxa"/>
            <w:tcBorders>
              <w:top w:val="nil"/>
              <w:left w:val="nil"/>
              <w:bottom w:val="nil"/>
              <w:right w:val="nil"/>
            </w:tcBorders>
            <w:noWrap/>
            <w:hideMark/>
          </w:tcPr>
          <w:p w14:paraId="68A9750B"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r>
      <w:tr w:rsidR="00832376" w:rsidRPr="00832376" w14:paraId="51D80D60" w14:textId="77777777" w:rsidTr="00A76068">
        <w:trPr>
          <w:trHeight w:val="227"/>
        </w:trPr>
        <w:tc>
          <w:tcPr>
            <w:tcW w:w="4758" w:type="dxa"/>
            <w:tcBorders>
              <w:top w:val="nil"/>
              <w:left w:val="nil"/>
              <w:bottom w:val="nil"/>
              <w:right w:val="nil"/>
            </w:tcBorders>
            <w:noWrap/>
            <w:hideMark/>
          </w:tcPr>
          <w:p w14:paraId="2F928009"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Livello universitario</w:t>
            </w:r>
          </w:p>
        </w:tc>
        <w:tc>
          <w:tcPr>
            <w:tcW w:w="1500" w:type="dxa"/>
            <w:tcBorders>
              <w:top w:val="nil"/>
              <w:left w:val="nil"/>
              <w:bottom w:val="nil"/>
              <w:right w:val="nil"/>
            </w:tcBorders>
            <w:noWrap/>
            <w:vAlign w:val="center"/>
            <w:hideMark/>
          </w:tcPr>
          <w:p w14:paraId="2246B3EF"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180</w:t>
            </w:r>
          </w:p>
        </w:tc>
        <w:tc>
          <w:tcPr>
            <w:tcW w:w="1500" w:type="dxa"/>
            <w:tcBorders>
              <w:top w:val="nil"/>
              <w:left w:val="nil"/>
              <w:bottom w:val="nil"/>
              <w:right w:val="nil"/>
            </w:tcBorders>
            <w:noWrap/>
            <w:hideMark/>
          </w:tcPr>
          <w:p w14:paraId="0D71A96D"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49%</w:t>
            </w:r>
          </w:p>
        </w:tc>
        <w:tc>
          <w:tcPr>
            <w:tcW w:w="1172" w:type="dxa"/>
            <w:tcBorders>
              <w:top w:val="nil"/>
              <w:left w:val="nil"/>
              <w:bottom w:val="nil"/>
              <w:right w:val="nil"/>
            </w:tcBorders>
            <w:noWrap/>
            <w:hideMark/>
          </w:tcPr>
          <w:p w14:paraId="5C7D66A7"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41%</w:t>
            </w:r>
          </w:p>
        </w:tc>
      </w:tr>
      <w:tr w:rsidR="00832376" w:rsidRPr="00832376" w14:paraId="585AE8CF" w14:textId="77777777" w:rsidTr="00A76068">
        <w:trPr>
          <w:trHeight w:val="227"/>
        </w:trPr>
        <w:tc>
          <w:tcPr>
            <w:tcW w:w="4758" w:type="dxa"/>
            <w:tcBorders>
              <w:top w:val="nil"/>
              <w:left w:val="nil"/>
              <w:bottom w:val="nil"/>
              <w:right w:val="nil"/>
            </w:tcBorders>
            <w:noWrap/>
            <w:vAlign w:val="center"/>
            <w:hideMark/>
          </w:tcPr>
          <w:p w14:paraId="68860D9D"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Istruzione tecnica superiore (ITS)</w:t>
            </w:r>
          </w:p>
        </w:tc>
        <w:tc>
          <w:tcPr>
            <w:tcW w:w="1500" w:type="dxa"/>
            <w:tcBorders>
              <w:top w:val="nil"/>
              <w:left w:val="nil"/>
              <w:bottom w:val="nil"/>
              <w:right w:val="nil"/>
            </w:tcBorders>
            <w:noWrap/>
            <w:vAlign w:val="center"/>
            <w:hideMark/>
          </w:tcPr>
          <w:p w14:paraId="79C535E5"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30</w:t>
            </w:r>
          </w:p>
        </w:tc>
        <w:tc>
          <w:tcPr>
            <w:tcW w:w="1500" w:type="dxa"/>
            <w:tcBorders>
              <w:top w:val="nil"/>
              <w:left w:val="nil"/>
              <w:bottom w:val="nil"/>
              <w:right w:val="nil"/>
            </w:tcBorders>
            <w:noWrap/>
            <w:vAlign w:val="bottom"/>
            <w:hideMark/>
          </w:tcPr>
          <w:p w14:paraId="1DB187AE"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39%</w:t>
            </w:r>
          </w:p>
        </w:tc>
        <w:tc>
          <w:tcPr>
            <w:tcW w:w="1172" w:type="dxa"/>
            <w:tcBorders>
              <w:top w:val="nil"/>
              <w:left w:val="nil"/>
              <w:bottom w:val="nil"/>
              <w:right w:val="nil"/>
            </w:tcBorders>
            <w:noWrap/>
            <w:vAlign w:val="bottom"/>
            <w:hideMark/>
          </w:tcPr>
          <w:p w14:paraId="3EAEF0DB"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42%</w:t>
            </w:r>
          </w:p>
        </w:tc>
      </w:tr>
      <w:tr w:rsidR="00832376" w:rsidRPr="00832376" w14:paraId="076CC2D7" w14:textId="77777777" w:rsidTr="00A76068">
        <w:trPr>
          <w:trHeight w:val="227"/>
        </w:trPr>
        <w:tc>
          <w:tcPr>
            <w:tcW w:w="4758" w:type="dxa"/>
            <w:tcBorders>
              <w:top w:val="nil"/>
              <w:left w:val="nil"/>
              <w:bottom w:val="nil"/>
              <w:right w:val="nil"/>
            </w:tcBorders>
            <w:noWrap/>
            <w:hideMark/>
          </w:tcPr>
          <w:p w14:paraId="32A23294"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Livello secondario</w:t>
            </w:r>
          </w:p>
        </w:tc>
        <w:tc>
          <w:tcPr>
            <w:tcW w:w="1500" w:type="dxa"/>
            <w:tcBorders>
              <w:top w:val="nil"/>
              <w:left w:val="nil"/>
              <w:bottom w:val="nil"/>
              <w:right w:val="nil"/>
            </w:tcBorders>
            <w:noWrap/>
            <w:vAlign w:val="center"/>
            <w:hideMark/>
          </w:tcPr>
          <w:p w14:paraId="137B2864"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670</w:t>
            </w:r>
          </w:p>
        </w:tc>
        <w:tc>
          <w:tcPr>
            <w:tcW w:w="1500" w:type="dxa"/>
            <w:tcBorders>
              <w:top w:val="nil"/>
              <w:left w:val="nil"/>
              <w:bottom w:val="nil"/>
              <w:right w:val="nil"/>
            </w:tcBorders>
            <w:noWrap/>
            <w:hideMark/>
          </w:tcPr>
          <w:p w14:paraId="76C948E2"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19%</w:t>
            </w:r>
          </w:p>
        </w:tc>
        <w:tc>
          <w:tcPr>
            <w:tcW w:w="1172" w:type="dxa"/>
            <w:tcBorders>
              <w:top w:val="nil"/>
              <w:left w:val="nil"/>
              <w:bottom w:val="nil"/>
              <w:right w:val="nil"/>
            </w:tcBorders>
            <w:noWrap/>
            <w:hideMark/>
          </w:tcPr>
          <w:p w14:paraId="22FE0E06"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47%</w:t>
            </w:r>
          </w:p>
        </w:tc>
      </w:tr>
      <w:tr w:rsidR="00832376" w:rsidRPr="00832376" w14:paraId="6EB34579" w14:textId="77777777" w:rsidTr="00A76068">
        <w:trPr>
          <w:trHeight w:val="227"/>
        </w:trPr>
        <w:tc>
          <w:tcPr>
            <w:tcW w:w="4758" w:type="dxa"/>
            <w:tcBorders>
              <w:top w:val="nil"/>
              <w:left w:val="nil"/>
              <w:bottom w:val="nil"/>
              <w:right w:val="nil"/>
            </w:tcBorders>
            <w:noWrap/>
            <w:hideMark/>
          </w:tcPr>
          <w:p w14:paraId="727B7098"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Qualifica di formazione o diploma professionale</w:t>
            </w:r>
          </w:p>
        </w:tc>
        <w:tc>
          <w:tcPr>
            <w:tcW w:w="1500" w:type="dxa"/>
            <w:tcBorders>
              <w:top w:val="nil"/>
              <w:left w:val="nil"/>
              <w:bottom w:val="nil"/>
              <w:right w:val="nil"/>
            </w:tcBorders>
            <w:noWrap/>
            <w:vAlign w:val="center"/>
            <w:hideMark/>
          </w:tcPr>
          <w:p w14:paraId="049B63CB"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800</w:t>
            </w:r>
          </w:p>
        </w:tc>
        <w:tc>
          <w:tcPr>
            <w:tcW w:w="1500" w:type="dxa"/>
            <w:tcBorders>
              <w:top w:val="nil"/>
              <w:left w:val="nil"/>
              <w:bottom w:val="nil"/>
              <w:right w:val="nil"/>
            </w:tcBorders>
            <w:noWrap/>
            <w:hideMark/>
          </w:tcPr>
          <w:p w14:paraId="58501DDD"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14%</w:t>
            </w:r>
          </w:p>
        </w:tc>
        <w:tc>
          <w:tcPr>
            <w:tcW w:w="1172" w:type="dxa"/>
            <w:tcBorders>
              <w:top w:val="nil"/>
              <w:left w:val="nil"/>
              <w:bottom w:val="nil"/>
              <w:right w:val="nil"/>
            </w:tcBorders>
            <w:noWrap/>
            <w:hideMark/>
          </w:tcPr>
          <w:p w14:paraId="14968D3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55%</w:t>
            </w:r>
          </w:p>
        </w:tc>
      </w:tr>
      <w:tr w:rsidR="00832376" w:rsidRPr="00832376" w14:paraId="69FB8788" w14:textId="77777777" w:rsidTr="00A76068">
        <w:trPr>
          <w:trHeight w:val="227"/>
        </w:trPr>
        <w:tc>
          <w:tcPr>
            <w:tcW w:w="4758" w:type="dxa"/>
            <w:tcBorders>
              <w:top w:val="nil"/>
              <w:left w:val="nil"/>
              <w:bottom w:val="single" w:sz="4" w:space="0" w:color="auto"/>
              <w:right w:val="nil"/>
            </w:tcBorders>
            <w:noWrap/>
            <w:hideMark/>
          </w:tcPr>
          <w:p w14:paraId="6E7D2765"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Scuola dell'obbligo</w:t>
            </w:r>
          </w:p>
        </w:tc>
        <w:tc>
          <w:tcPr>
            <w:tcW w:w="1500" w:type="dxa"/>
            <w:tcBorders>
              <w:top w:val="nil"/>
              <w:left w:val="nil"/>
              <w:bottom w:val="single" w:sz="4" w:space="0" w:color="auto"/>
              <w:right w:val="nil"/>
            </w:tcBorders>
            <w:noWrap/>
            <w:vAlign w:val="center"/>
            <w:hideMark/>
          </w:tcPr>
          <w:p w14:paraId="525D3205"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530</w:t>
            </w:r>
          </w:p>
        </w:tc>
        <w:tc>
          <w:tcPr>
            <w:tcW w:w="1500" w:type="dxa"/>
            <w:tcBorders>
              <w:top w:val="nil"/>
              <w:left w:val="nil"/>
              <w:bottom w:val="nil"/>
              <w:right w:val="nil"/>
            </w:tcBorders>
            <w:noWrap/>
            <w:hideMark/>
          </w:tcPr>
          <w:p w14:paraId="5C54CC0C"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8%</w:t>
            </w:r>
          </w:p>
        </w:tc>
        <w:tc>
          <w:tcPr>
            <w:tcW w:w="1172" w:type="dxa"/>
            <w:tcBorders>
              <w:top w:val="nil"/>
              <w:left w:val="nil"/>
              <w:bottom w:val="nil"/>
              <w:right w:val="nil"/>
            </w:tcBorders>
            <w:noWrap/>
            <w:hideMark/>
          </w:tcPr>
          <w:p w14:paraId="3C24C738"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48%</w:t>
            </w:r>
          </w:p>
        </w:tc>
      </w:tr>
      <w:tr w:rsidR="00832376" w:rsidRPr="00832376" w14:paraId="16672378" w14:textId="77777777" w:rsidTr="00A76068">
        <w:trPr>
          <w:trHeight w:val="227"/>
        </w:trPr>
        <w:tc>
          <w:tcPr>
            <w:tcW w:w="4758" w:type="dxa"/>
            <w:tcBorders>
              <w:top w:val="nil"/>
              <w:left w:val="nil"/>
              <w:bottom w:val="nil"/>
              <w:right w:val="nil"/>
            </w:tcBorders>
            <w:noWrap/>
            <w:vAlign w:val="bottom"/>
            <w:hideMark/>
          </w:tcPr>
          <w:p w14:paraId="718B6497" w14:textId="77777777" w:rsidR="00832376" w:rsidRPr="00F218A8" w:rsidRDefault="00832376" w:rsidP="00832376">
            <w:pPr>
              <w:jc w:val="left"/>
              <w:rPr>
                <w:rFonts w:asciiTheme="minorHAnsi" w:hAnsiTheme="minorHAnsi" w:cstheme="minorHAnsi"/>
                <w:b/>
                <w:bCs/>
                <w:i/>
                <w:iCs/>
                <w:sz w:val="20"/>
              </w:rPr>
            </w:pPr>
            <w:r w:rsidRPr="00F218A8">
              <w:rPr>
                <w:rFonts w:asciiTheme="minorHAnsi" w:hAnsiTheme="minorHAnsi" w:cstheme="minorHAnsi"/>
                <w:b/>
                <w:bCs/>
                <w:i/>
                <w:iCs/>
                <w:sz w:val="20"/>
              </w:rPr>
              <w:t>Gruppo professionale</w:t>
            </w:r>
          </w:p>
        </w:tc>
        <w:tc>
          <w:tcPr>
            <w:tcW w:w="1500" w:type="dxa"/>
            <w:tcBorders>
              <w:top w:val="nil"/>
              <w:left w:val="nil"/>
              <w:bottom w:val="nil"/>
              <w:right w:val="nil"/>
            </w:tcBorders>
            <w:noWrap/>
            <w:vAlign w:val="bottom"/>
            <w:hideMark/>
          </w:tcPr>
          <w:p w14:paraId="0B9EDC2F"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c>
          <w:tcPr>
            <w:tcW w:w="1500" w:type="dxa"/>
            <w:tcBorders>
              <w:top w:val="single" w:sz="4" w:space="0" w:color="auto"/>
              <w:left w:val="nil"/>
              <w:bottom w:val="nil"/>
              <w:right w:val="nil"/>
            </w:tcBorders>
            <w:noWrap/>
            <w:vAlign w:val="bottom"/>
            <w:hideMark/>
          </w:tcPr>
          <w:p w14:paraId="6871BD2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c>
          <w:tcPr>
            <w:tcW w:w="1172" w:type="dxa"/>
            <w:tcBorders>
              <w:top w:val="single" w:sz="4" w:space="0" w:color="auto"/>
              <w:left w:val="nil"/>
              <w:bottom w:val="nil"/>
              <w:right w:val="nil"/>
            </w:tcBorders>
            <w:noWrap/>
            <w:vAlign w:val="bottom"/>
            <w:hideMark/>
          </w:tcPr>
          <w:p w14:paraId="6E7194D2"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r>
      <w:tr w:rsidR="00832376" w:rsidRPr="00832376" w14:paraId="18350A46" w14:textId="77777777" w:rsidTr="00A76068">
        <w:trPr>
          <w:trHeight w:val="227"/>
        </w:trPr>
        <w:tc>
          <w:tcPr>
            <w:tcW w:w="4758" w:type="dxa"/>
            <w:tcBorders>
              <w:top w:val="nil"/>
              <w:left w:val="nil"/>
              <w:bottom w:val="nil"/>
              <w:right w:val="nil"/>
            </w:tcBorders>
            <w:noWrap/>
            <w:hideMark/>
          </w:tcPr>
          <w:p w14:paraId="0DC86AB8" w14:textId="79D4252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Dirigenti, professioni con elevata specializz</w:t>
            </w:r>
            <w:r w:rsidR="006D4539">
              <w:rPr>
                <w:rFonts w:asciiTheme="minorHAnsi" w:hAnsiTheme="minorHAnsi" w:cstheme="minorHAnsi"/>
                <w:sz w:val="20"/>
              </w:rPr>
              <w:t>.</w:t>
            </w:r>
            <w:r w:rsidRPr="00F218A8">
              <w:rPr>
                <w:rFonts w:asciiTheme="minorHAnsi" w:hAnsiTheme="minorHAnsi" w:cstheme="minorHAnsi"/>
                <w:sz w:val="20"/>
              </w:rPr>
              <w:t xml:space="preserve"> e tecnici</w:t>
            </w:r>
          </w:p>
        </w:tc>
        <w:tc>
          <w:tcPr>
            <w:tcW w:w="1500" w:type="dxa"/>
            <w:tcBorders>
              <w:top w:val="nil"/>
              <w:left w:val="nil"/>
              <w:bottom w:val="nil"/>
              <w:right w:val="nil"/>
            </w:tcBorders>
            <w:noWrap/>
            <w:vAlign w:val="center"/>
            <w:hideMark/>
          </w:tcPr>
          <w:p w14:paraId="5CB2CA31"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280</w:t>
            </w:r>
          </w:p>
        </w:tc>
        <w:tc>
          <w:tcPr>
            <w:tcW w:w="1500" w:type="dxa"/>
            <w:tcBorders>
              <w:top w:val="nil"/>
              <w:left w:val="nil"/>
              <w:bottom w:val="nil"/>
              <w:right w:val="nil"/>
            </w:tcBorders>
            <w:noWrap/>
            <w:hideMark/>
          </w:tcPr>
          <w:p w14:paraId="5203A03A"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46%</w:t>
            </w:r>
          </w:p>
        </w:tc>
        <w:tc>
          <w:tcPr>
            <w:tcW w:w="1172" w:type="dxa"/>
            <w:tcBorders>
              <w:top w:val="nil"/>
              <w:left w:val="nil"/>
              <w:bottom w:val="nil"/>
              <w:right w:val="nil"/>
            </w:tcBorders>
            <w:noWrap/>
            <w:hideMark/>
          </w:tcPr>
          <w:p w14:paraId="7026B685"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40%</w:t>
            </w:r>
          </w:p>
        </w:tc>
      </w:tr>
      <w:tr w:rsidR="00832376" w:rsidRPr="00832376" w14:paraId="0DB53850" w14:textId="77777777" w:rsidTr="00A76068">
        <w:trPr>
          <w:trHeight w:val="227"/>
        </w:trPr>
        <w:tc>
          <w:tcPr>
            <w:tcW w:w="4758" w:type="dxa"/>
            <w:tcBorders>
              <w:top w:val="nil"/>
              <w:left w:val="nil"/>
              <w:bottom w:val="nil"/>
              <w:right w:val="nil"/>
            </w:tcBorders>
            <w:noWrap/>
            <w:hideMark/>
          </w:tcPr>
          <w:p w14:paraId="45D7DFF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Impiegati, professioni commerciali e nei servizi</w:t>
            </w:r>
          </w:p>
        </w:tc>
        <w:tc>
          <w:tcPr>
            <w:tcW w:w="1500" w:type="dxa"/>
            <w:tcBorders>
              <w:top w:val="nil"/>
              <w:left w:val="nil"/>
              <w:bottom w:val="nil"/>
              <w:right w:val="nil"/>
            </w:tcBorders>
            <w:noWrap/>
            <w:vAlign w:val="center"/>
            <w:hideMark/>
          </w:tcPr>
          <w:p w14:paraId="05B70974"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930</w:t>
            </w:r>
          </w:p>
        </w:tc>
        <w:tc>
          <w:tcPr>
            <w:tcW w:w="1500" w:type="dxa"/>
            <w:tcBorders>
              <w:top w:val="nil"/>
              <w:left w:val="nil"/>
              <w:bottom w:val="nil"/>
              <w:right w:val="nil"/>
            </w:tcBorders>
            <w:noWrap/>
            <w:hideMark/>
          </w:tcPr>
          <w:p w14:paraId="59F2660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13%</w:t>
            </w:r>
          </w:p>
        </w:tc>
        <w:tc>
          <w:tcPr>
            <w:tcW w:w="1172" w:type="dxa"/>
            <w:tcBorders>
              <w:top w:val="nil"/>
              <w:left w:val="nil"/>
              <w:bottom w:val="nil"/>
              <w:right w:val="nil"/>
            </w:tcBorders>
            <w:noWrap/>
            <w:hideMark/>
          </w:tcPr>
          <w:p w14:paraId="43401D6A"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60%</w:t>
            </w:r>
          </w:p>
        </w:tc>
      </w:tr>
      <w:tr w:rsidR="00832376" w:rsidRPr="00832376" w14:paraId="21605471" w14:textId="77777777" w:rsidTr="00A76068">
        <w:trPr>
          <w:trHeight w:val="227"/>
        </w:trPr>
        <w:tc>
          <w:tcPr>
            <w:tcW w:w="4758" w:type="dxa"/>
            <w:tcBorders>
              <w:top w:val="nil"/>
              <w:left w:val="nil"/>
              <w:bottom w:val="nil"/>
              <w:right w:val="nil"/>
            </w:tcBorders>
            <w:noWrap/>
            <w:hideMark/>
          </w:tcPr>
          <w:p w14:paraId="7C3E0F8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Operai specializzati e conduttori di impianti e macchine</w:t>
            </w:r>
          </w:p>
        </w:tc>
        <w:tc>
          <w:tcPr>
            <w:tcW w:w="1500" w:type="dxa"/>
            <w:tcBorders>
              <w:top w:val="nil"/>
              <w:left w:val="nil"/>
              <w:bottom w:val="nil"/>
              <w:right w:val="nil"/>
            </w:tcBorders>
            <w:noWrap/>
            <w:vAlign w:val="center"/>
            <w:hideMark/>
          </w:tcPr>
          <w:p w14:paraId="73E5BBC6"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690</w:t>
            </w:r>
          </w:p>
        </w:tc>
        <w:tc>
          <w:tcPr>
            <w:tcW w:w="1500" w:type="dxa"/>
            <w:tcBorders>
              <w:top w:val="nil"/>
              <w:left w:val="nil"/>
              <w:bottom w:val="nil"/>
              <w:right w:val="nil"/>
            </w:tcBorders>
            <w:noWrap/>
            <w:hideMark/>
          </w:tcPr>
          <w:p w14:paraId="4F619B22"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18%</w:t>
            </w:r>
          </w:p>
        </w:tc>
        <w:tc>
          <w:tcPr>
            <w:tcW w:w="1172" w:type="dxa"/>
            <w:tcBorders>
              <w:top w:val="nil"/>
              <w:left w:val="nil"/>
              <w:bottom w:val="nil"/>
              <w:right w:val="nil"/>
            </w:tcBorders>
            <w:noWrap/>
            <w:hideMark/>
          </w:tcPr>
          <w:p w14:paraId="6E893919"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48%</w:t>
            </w:r>
          </w:p>
        </w:tc>
      </w:tr>
      <w:tr w:rsidR="00832376" w:rsidRPr="00832376" w14:paraId="0727D417" w14:textId="77777777" w:rsidTr="00A76068">
        <w:trPr>
          <w:trHeight w:val="227"/>
        </w:trPr>
        <w:tc>
          <w:tcPr>
            <w:tcW w:w="4758" w:type="dxa"/>
            <w:tcBorders>
              <w:top w:val="nil"/>
              <w:left w:val="nil"/>
              <w:bottom w:val="single" w:sz="4" w:space="0" w:color="auto"/>
              <w:right w:val="nil"/>
            </w:tcBorders>
            <w:noWrap/>
            <w:hideMark/>
          </w:tcPr>
          <w:p w14:paraId="07943D4F"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Professioni non qualificate</w:t>
            </w:r>
          </w:p>
        </w:tc>
        <w:tc>
          <w:tcPr>
            <w:tcW w:w="1500" w:type="dxa"/>
            <w:tcBorders>
              <w:top w:val="nil"/>
              <w:left w:val="nil"/>
              <w:bottom w:val="single" w:sz="4" w:space="0" w:color="auto"/>
              <w:right w:val="nil"/>
            </w:tcBorders>
            <w:noWrap/>
            <w:vAlign w:val="center"/>
            <w:hideMark/>
          </w:tcPr>
          <w:p w14:paraId="5D00B366"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330</w:t>
            </w:r>
          </w:p>
        </w:tc>
        <w:tc>
          <w:tcPr>
            <w:tcW w:w="1500" w:type="dxa"/>
            <w:tcBorders>
              <w:top w:val="nil"/>
              <w:left w:val="nil"/>
              <w:bottom w:val="single" w:sz="4" w:space="0" w:color="auto"/>
              <w:right w:val="nil"/>
            </w:tcBorders>
            <w:noWrap/>
            <w:hideMark/>
          </w:tcPr>
          <w:p w14:paraId="7EEF36A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w:t>
            </w:r>
          </w:p>
        </w:tc>
        <w:tc>
          <w:tcPr>
            <w:tcW w:w="1172" w:type="dxa"/>
            <w:tcBorders>
              <w:top w:val="nil"/>
              <w:left w:val="nil"/>
              <w:bottom w:val="single" w:sz="4" w:space="0" w:color="auto"/>
              <w:right w:val="nil"/>
            </w:tcBorders>
            <w:noWrap/>
            <w:hideMark/>
          </w:tcPr>
          <w:p w14:paraId="3A0FB1E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29%</w:t>
            </w:r>
          </w:p>
        </w:tc>
      </w:tr>
      <w:tr w:rsidR="00832376" w:rsidRPr="00832376" w14:paraId="095FAA63" w14:textId="77777777" w:rsidTr="00A76068">
        <w:trPr>
          <w:trHeight w:val="227"/>
        </w:trPr>
        <w:tc>
          <w:tcPr>
            <w:tcW w:w="8930" w:type="dxa"/>
            <w:gridSpan w:val="4"/>
            <w:tcBorders>
              <w:top w:val="nil"/>
              <w:left w:val="nil"/>
              <w:bottom w:val="nil"/>
              <w:right w:val="nil"/>
            </w:tcBorders>
            <w:noWrap/>
            <w:vAlign w:val="bottom"/>
            <w:hideMark/>
          </w:tcPr>
          <w:p w14:paraId="1E00378C" w14:textId="77777777" w:rsidR="00832376" w:rsidRPr="00F218A8" w:rsidRDefault="00832376" w:rsidP="00832376">
            <w:pPr>
              <w:jc w:val="left"/>
              <w:rPr>
                <w:rFonts w:asciiTheme="minorHAnsi" w:hAnsiTheme="minorHAnsi" w:cstheme="minorHAnsi"/>
                <w:i/>
                <w:iCs/>
                <w:sz w:val="18"/>
                <w:szCs w:val="18"/>
              </w:rPr>
            </w:pPr>
            <w:r w:rsidRPr="00F218A8">
              <w:rPr>
                <w:rFonts w:asciiTheme="minorHAnsi" w:hAnsiTheme="minorHAnsi" w:cstheme="minorHAnsi"/>
                <w:i/>
                <w:iCs/>
                <w:sz w:val="18"/>
                <w:szCs w:val="18"/>
              </w:rPr>
              <w:t>Fonte: Unioncamere - Ministero del Lavoro e delle Politiche Sociali, Sistema Informativo Excelsior, 2025 e 2024</w:t>
            </w:r>
          </w:p>
        </w:tc>
      </w:tr>
    </w:tbl>
    <w:p w14:paraId="071AEF14" w14:textId="0AA8319B" w:rsidR="00832376" w:rsidRPr="00832376" w:rsidRDefault="00832376" w:rsidP="00CC4255">
      <w:pPr>
        <w:spacing w:before="240"/>
        <w:rPr>
          <w:rFonts w:ascii="Calibri" w:hAnsi="Calibri" w:cs="Calibri"/>
          <w:bCs/>
          <w:szCs w:val="24"/>
        </w:rPr>
      </w:pPr>
      <w:r w:rsidRPr="00832376">
        <w:rPr>
          <w:rFonts w:ascii="Calibri" w:hAnsi="Calibri" w:cs="Calibri"/>
          <w:bCs/>
          <w:szCs w:val="24"/>
        </w:rPr>
        <w:t xml:space="preserve">Infine, per quanto riguarda le figure con la </w:t>
      </w:r>
      <w:r w:rsidRPr="00832376">
        <w:rPr>
          <w:rFonts w:ascii="Calibri" w:hAnsi="Calibri" w:cs="Calibri"/>
          <w:b/>
          <w:szCs w:val="24"/>
        </w:rPr>
        <w:t>sola scuola dell’obbligo</w:t>
      </w:r>
      <w:r w:rsidRPr="00832376">
        <w:rPr>
          <w:rFonts w:ascii="Calibri" w:hAnsi="Calibri" w:cs="Calibri"/>
          <w:bCs/>
          <w:szCs w:val="24"/>
        </w:rPr>
        <w:t>, il mese di dicembre registra 530 assunzioni previste, in crescita rispetto allo scorso anno. Anche in questo caso il requisito dell’esperienza non è marginale</w:t>
      </w:r>
      <w:r w:rsidR="00416469">
        <w:rPr>
          <w:rFonts w:ascii="Calibri" w:hAnsi="Calibri" w:cs="Calibri"/>
          <w:bCs/>
          <w:szCs w:val="24"/>
        </w:rPr>
        <w:t>,</w:t>
      </w:r>
      <w:r w:rsidRPr="00832376">
        <w:rPr>
          <w:rFonts w:ascii="Calibri" w:hAnsi="Calibri" w:cs="Calibri"/>
          <w:bCs/>
          <w:szCs w:val="24"/>
        </w:rPr>
        <w:t xml:space="preserve"> con il </w:t>
      </w:r>
      <w:r w:rsidR="004E72E9">
        <w:rPr>
          <w:rFonts w:ascii="Calibri" w:hAnsi="Calibri" w:cs="Calibri"/>
          <w:bCs/>
          <w:szCs w:val="24"/>
        </w:rPr>
        <w:t>56</w:t>
      </w:r>
      <w:r w:rsidRPr="00832376">
        <w:rPr>
          <w:rFonts w:ascii="Calibri" w:hAnsi="Calibri" w:cs="Calibri"/>
          <w:bCs/>
          <w:szCs w:val="24"/>
        </w:rPr>
        <w:t>% delle imprese che l</w:t>
      </w:r>
      <w:r w:rsidR="00CC1AC6">
        <w:rPr>
          <w:rFonts w:ascii="Calibri" w:hAnsi="Calibri" w:cs="Calibri"/>
          <w:bCs/>
          <w:szCs w:val="24"/>
        </w:rPr>
        <w:t>o</w:t>
      </w:r>
      <w:r w:rsidRPr="00832376">
        <w:rPr>
          <w:rFonts w:ascii="Calibri" w:hAnsi="Calibri" w:cs="Calibri"/>
          <w:bCs/>
          <w:szCs w:val="24"/>
        </w:rPr>
        <w:t xml:space="preserve"> considera necessari</w:t>
      </w:r>
      <w:r w:rsidR="00416469">
        <w:rPr>
          <w:rFonts w:ascii="Calibri" w:hAnsi="Calibri" w:cs="Calibri"/>
          <w:bCs/>
          <w:szCs w:val="24"/>
        </w:rPr>
        <w:t>o</w:t>
      </w:r>
      <w:r w:rsidRPr="00832376">
        <w:rPr>
          <w:rFonts w:ascii="Calibri" w:hAnsi="Calibri" w:cs="Calibri"/>
          <w:bCs/>
          <w:szCs w:val="24"/>
        </w:rPr>
        <w:t xml:space="preserve"> soprattutto per l’inserimento in attività in cui la pratica lavorativa rappresenta un elemento fondamentale.</w:t>
      </w:r>
    </w:p>
    <w:p w14:paraId="0C90F3CF" w14:textId="77777777" w:rsidR="00832376" w:rsidRPr="00832376" w:rsidRDefault="00832376" w:rsidP="00CC4255">
      <w:pPr>
        <w:spacing w:before="240"/>
        <w:rPr>
          <w:rFonts w:ascii="Calibri" w:hAnsi="Calibri" w:cs="Calibri"/>
          <w:b/>
          <w:szCs w:val="24"/>
        </w:rPr>
      </w:pPr>
      <w:r w:rsidRPr="00832376">
        <w:rPr>
          <w:rFonts w:ascii="Calibri" w:hAnsi="Calibri" w:cs="Calibri"/>
          <w:b/>
          <w:bCs/>
          <w:szCs w:val="24"/>
        </w:rPr>
        <w:t xml:space="preserve">Esperienza richiesta per </w:t>
      </w:r>
      <w:r w:rsidRPr="00832376">
        <w:rPr>
          <w:rFonts w:ascii="Calibri" w:hAnsi="Calibri" w:cs="Calibri"/>
          <w:b/>
          <w:szCs w:val="24"/>
        </w:rPr>
        <w:t>professione</w:t>
      </w:r>
    </w:p>
    <w:p w14:paraId="2FE61063" w14:textId="2FDED88B" w:rsidR="00832376" w:rsidRPr="00832376" w:rsidRDefault="00630270" w:rsidP="00832376">
      <w:pPr>
        <w:rPr>
          <w:rFonts w:ascii="Calibri" w:hAnsi="Calibri" w:cs="Calibri"/>
          <w:szCs w:val="24"/>
        </w:rPr>
      </w:pPr>
      <w:r>
        <w:rPr>
          <w:rFonts w:ascii="Calibri" w:hAnsi="Calibri" w:cs="Calibri"/>
          <w:szCs w:val="24"/>
        </w:rPr>
        <w:t>A</w:t>
      </w:r>
      <w:r w:rsidR="00832376" w:rsidRPr="00832376">
        <w:rPr>
          <w:rFonts w:ascii="Calibri" w:hAnsi="Calibri" w:cs="Calibri"/>
          <w:szCs w:val="24"/>
        </w:rPr>
        <w:t>ll’interno dei gruppi professionali</w:t>
      </w:r>
      <w:r w:rsidR="00CC1AC6">
        <w:rPr>
          <w:rFonts w:ascii="Calibri" w:hAnsi="Calibri" w:cs="Calibri"/>
          <w:szCs w:val="24"/>
        </w:rPr>
        <w:t>,</w:t>
      </w:r>
      <w:r w:rsidR="00832376" w:rsidRPr="00832376">
        <w:rPr>
          <w:rFonts w:ascii="Calibri" w:hAnsi="Calibri" w:cs="Calibri"/>
          <w:szCs w:val="24"/>
        </w:rPr>
        <w:t xml:space="preserve"> emergono differenze molto marcate che delineano una domanda di competenze fortemente diversificata.</w:t>
      </w:r>
    </w:p>
    <w:p w14:paraId="71964252" w14:textId="01976894" w:rsidR="00832376" w:rsidRPr="00832376" w:rsidRDefault="00832376" w:rsidP="00832376">
      <w:pPr>
        <w:rPr>
          <w:rFonts w:ascii="Calibri" w:hAnsi="Calibri" w:cs="Calibri"/>
          <w:szCs w:val="24"/>
        </w:rPr>
      </w:pPr>
      <w:r w:rsidRPr="00832376">
        <w:rPr>
          <w:rFonts w:ascii="Calibri" w:hAnsi="Calibri" w:cs="Calibri"/>
          <w:szCs w:val="24"/>
        </w:rPr>
        <w:t xml:space="preserve">Per i </w:t>
      </w:r>
      <w:r w:rsidRPr="00832376">
        <w:rPr>
          <w:rFonts w:ascii="Calibri" w:hAnsi="Calibri" w:cs="Calibri"/>
          <w:b/>
          <w:bCs/>
          <w:szCs w:val="24"/>
        </w:rPr>
        <w:t>profili ad alta specializzazione</w:t>
      </w:r>
      <w:r w:rsidRPr="00832376">
        <w:rPr>
          <w:rFonts w:ascii="Calibri" w:hAnsi="Calibri" w:cs="Calibri"/>
          <w:szCs w:val="24"/>
        </w:rPr>
        <w:t>, dirigenti, tecnici e figure altamente qualificate (280 entrate) l’esperienza è requisito imprescindibile. Addirittura l’85,5% dei candidati deve aver lavorato in ruoli affini.</w:t>
      </w:r>
      <w:r w:rsidR="00404037">
        <w:rPr>
          <w:rFonts w:ascii="Calibri" w:hAnsi="Calibri" w:cs="Calibri"/>
          <w:szCs w:val="24"/>
        </w:rPr>
        <w:t xml:space="preserve"> </w:t>
      </w:r>
      <w:r w:rsidRPr="00832376">
        <w:rPr>
          <w:rFonts w:ascii="Calibri" w:hAnsi="Calibri" w:cs="Calibri"/>
          <w:szCs w:val="24"/>
        </w:rPr>
        <w:t>In molti casi le imprese richiedono un bagaglio duplice: competenze acquisite sia nel settore sia nella professione. Ciò accade soprattutto per i tecnici dell’ingegneria, i tecnici</w:t>
      </w:r>
      <w:r w:rsidR="00C06D50">
        <w:rPr>
          <w:rFonts w:ascii="Calibri" w:hAnsi="Calibri" w:cs="Calibri"/>
          <w:szCs w:val="24"/>
        </w:rPr>
        <w:t xml:space="preserve"> della salute, quelli</w:t>
      </w:r>
      <w:r w:rsidRPr="00832376">
        <w:rPr>
          <w:rFonts w:ascii="Calibri" w:hAnsi="Calibri" w:cs="Calibri"/>
          <w:szCs w:val="24"/>
        </w:rPr>
        <w:t xml:space="preserve"> commerciali e gestionali e per i profili operanti nell’analisi dei mercati, dove la combinazione di competenze teoriche e operative appare decisiva per l’inserimento immediato.</w:t>
      </w:r>
    </w:p>
    <w:p w14:paraId="2C7B3F33" w14:textId="77777777" w:rsidR="00832376" w:rsidRPr="00832376" w:rsidRDefault="00832376" w:rsidP="00832376">
      <w:pPr>
        <w:rPr>
          <w:rFonts w:ascii="Calibri" w:hAnsi="Calibri" w:cs="Calibri"/>
          <w:szCs w:val="24"/>
        </w:rPr>
      </w:pPr>
      <w:r w:rsidRPr="00832376">
        <w:rPr>
          <w:rFonts w:ascii="Calibri" w:hAnsi="Calibri" w:cs="Calibri"/>
          <w:szCs w:val="24"/>
        </w:rPr>
        <w:t xml:space="preserve">Nel gruppo degli </w:t>
      </w:r>
      <w:r w:rsidRPr="00832376">
        <w:rPr>
          <w:rFonts w:ascii="Calibri" w:hAnsi="Calibri" w:cs="Calibri"/>
          <w:b/>
          <w:bCs/>
          <w:szCs w:val="24"/>
        </w:rPr>
        <w:t>impiegati e delle professioni commerciali e nei servizi</w:t>
      </w:r>
      <w:r w:rsidRPr="00832376">
        <w:rPr>
          <w:rFonts w:ascii="Calibri" w:hAnsi="Calibri" w:cs="Calibri"/>
          <w:szCs w:val="24"/>
        </w:rPr>
        <w:t xml:space="preserve"> (930 ingressi), l’esperienza è richiesta in oltre il 73% delle assunzioni. A caratterizzare questo comparto è la forte incidenza dell’esperienza nel settore, indicata in oltre sei casi su dieci, un dato che evidenzia l’importanza di conoscere processi organizzativi, ritmi operativi e modalità di relazione tipiche del contesto di riferimento.</w:t>
      </w:r>
    </w:p>
    <w:p w14:paraId="0F34414D" w14:textId="77777777" w:rsidR="00832376" w:rsidRPr="00832376" w:rsidRDefault="00832376" w:rsidP="00832376">
      <w:pPr>
        <w:rPr>
          <w:rFonts w:ascii="Calibri" w:hAnsi="Calibri" w:cs="Calibri"/>
          <w:szCs w:val="24"/>
        </w:rPr>
      </w:pPr>
      <w:r w:rsidRPr="00832376">
        <w:rPr>
          <w:rFonts w:ascii="Calibri" w:hAnsi="Calibri" w:cs="Calibri"/>
          <w:szCs w:val="24"/>
        </w:rPr>
        <w:t>Tra le professioni che prevedono una forte selezione di lavoratori esperti si distinguono gli</w:t>
      </w:r>
    </w:p>
    <w:p w14:paraId="62B9DC2C" w14:textId="6C45DDFB" w:rsidR="00832376" w:rsidRPr="00832376" w:rsidRDefault="00832376" w:rsidP="00832376">
      <w:pPr>
        <w:rPr>
          <w:rFonts w:ascii="Calibri" w:hAnsi="Calibri" w:cs="Calibri"/>
          <w:szCs w:val="24"/>
        </w:rPr>
      </w:pPr>
      <w:r w:rsidRPr="00404037">
        <w:rPr>
          <w:rFonts w:ascii="Calibri" w:hAnsi="Calibri" w:cs="Calibri"/>
          <w:szCs w:val="24"/>
        </w:rPr>
        <w:lastRenderedPageBreak/>
        <w:t>operatori della cura estetica (esperienza richiesta nell’85% dei casi), gli esercenti e addetti alla ristorazione (78%, con una forte prevalenza dell’esperienza maturata nel settore), le professioni qualificate nei servizi sanitari e sociali (70%, con</w:t>
      </w:r>
      <w:r w:rsidRPr="00832376">
        <w:rPr>
          <w:rFonts w:ascii="Calibri" w:hAnsi="Calibri" w:cs="Calibri"/>
          <w:szCs w:val="24"/>
        </w:rPr>
        <w:t xml:space="preserve"> una quota significativa di esperienza sia nella professione sia nel settore)</w:t>
      </w:r>
      <w:r w:rsidR="00C06D50">
        <w:rPr>
          <w:rFonts w:ascii="Calibri" w:hAnsi="Calibri" w:cs="Calibri"/>
          <w:szCs w:val="24"/>
        </w:rPr>
        <w:t xml:space="preserve"> e gli addetti alle vendite</w:t>
      </w:r>
      <w:r w:rsidRPr="00832376">
        <w:rPr>
          <w:rFonts w:ascii="Calibri" w:hAnsi="Calibri" w:cs="Calibri"/>
          <w:szCs w:val="24"/>
        </w:rPr>
        <w:t>.</w:t>
      </w:r>
    </w:p>
    <w:p w14:paraId="331C8C83" w14:textId="518AEBC7" w:rsidR="00832376" w:rsidRPr="00404037" w:rsidRDefault="00832376" w:rsidP="00832376">
      <w:pPr>
        <w:rPr>
          <w:rFonts w:ascii="Calibri" w:hAnsi="Calibri" w:cs="Calibri"/>
          <w:szCs w:val="24"/>
        </w:rPr>
      </w:pPr>
      <w:r w:rsidRPr="00832376">
        <w:rPr>
          <w:rFonts w:ascii="Calibri" w:hAnsi="Calibri" w:cs="Calibri"/>
          <w:szCs w:val="24"/>
        </w:rPr>
        <w:t xml:space="preserve">Il fabbisogno di </w:t>
      </w:r>
      <w:r w:rsidRPr="00832376">
        <w:rPr>
          <w:rFonts w:ascii="Calibri" w:hAnsi="Calibri" w:cs="Calibri"/>
          <w:b/>
          <w:bCs/>
          <w:szCs w:val="24"/>
        </w:rPr>
        <w:t>operai specializzati e conduttori di impianti e macchine</w:t>
      </w:r>
      <w:r w:rsidRPr="00832376">
        <w:rPr>
          <w:rFonts w:ascii="Calibri" w:hAnsi="Calibri" w:cs="Calibri"/>
          <w:szCs w:val="24"/>
        </w:rPr>
        <w:t xml:space="preserve"> (690 entrate) mette in risalto una richiesta significativa di lavoratori già formati che riguarda oltre il 66% delle imprese.</w:t>
      </w:r>
      <w:r w:rsidR="00404037">
        <w:rPr>
          <w:rFonts w:ascii="Calibri" w:hAnsi="Calibri" w:cs="Calibri"/>
          <w:szCs w:val="24"/>
        </w:rPr>
        <w:t xml:space="preserve"> </w:t>
      </w:r>
      <w:r w:rsidRPr="00404037">
        <w:rPr>
          <w:rFonts w:ascii="Calibri" w:hAnsi="Calibri" w:cs="Calibri"/>
          <w:szCs w:val="24"/>
        </w:rPr>
        <w:t>In ambiti</w:t>
      </w:r>
      <w:r w:rsidR="00404037">
        <w:rPr>
          <w:rFonts w:ascii="Calibri" w:hAnsi="Calibri" w:cs="Calibri"/>
          <w:szCs w:val="24"/>
        </w:rPr>
        <w:t xml:space="preserve"> quali </w:t>
      </w:r>
      <w:r w:rsidRPr="00404037">
        <w:rPr>
          <w:rFonts w:ascii="Calibri" w:hAnsi="Calibri" w:cs="Calibri"/>
          <w:szCs w:val="24"/>
        </w:rPr>
        <w:t>edilizia, meccanica, impiantistica e carpenteria, il requisito arriva a valori molto elevati, combinando spesso esperienza di settore e competenze tecniche maturate in mansioni analoghe:</w:t>
      </w:r>
      <w:r w:rsidR="00C06D50" w:rsidRPr="00404037">
        <w:rPr>
          <w:rFonts w:ascii="Calibri" w:hAnsi="Calibri" w:cs="Calibri"/>
          <w:szCs w:val="24"/>
        </w:rPr>
        <w:t xml:space="preserve"> </w:t>
      </w:r>
      <w:r w:rsidRPr="00404037">
        <w:rPr>
          <w:rFonts w:ascii="Calibri" w:hAnsi="Calibri" w:cs="Calibri"/>
          <w:szCs w:val="24"/>
        </w:rPr>
        <w:t>operai delle costruzioni e manutenzione edile (esperienza richiesta nel 93% dei casi, con una netta predominanza di quella maturata nel settore), installatori e manutentori elettrici/elettronici (76%, con livelli alti</w:t>
      </w:r>
      <w:r w:rsidR="00404037">
        <w:rPr>
          <w:rFonts w:ascii="Calibri" w:hAnsi="Calibri" w:cs="Calibri"/>
          <w:szCs w:val="24"/>
        </w:rPr>
        <w:t xml:space="preserve"> sia nel settore che nella professione</w:t>
      </w:r>
      <w:r w:rsidRPr="00404037">
        <w:rPr>
          <w:rFonts w:ascii="Calibri" w:hAnsi="Calibri" w:cs="Calibri"/>
          <w:szCs w:val="24"/>
        </w:rPr>
        <w:t xml:space="preserve">), fonditori, saldatori e montatori di carpenteria metallica (73%, con </w:t>
      </w:r>
      <w:r w:rsidR="00404037">
        <w:rPr>
          <w:rFonts w:ascii="Calibri" w:hAnsi="Calibri" w:cs="Calibri"/>
          <w:szCs w:val="24"/>
        </w:rPr>
        <w:t xml:space="preserve">una </w:t>
      </w:r>
      <w:r w:rsidRPr="00404037">
        <w:rPr>
          <w:rFonts w:ascii="Calibri" w:hAnsi="Calibri" w:cs="Calibri"/>
          <w:szCs w:val="24"/>
        </w:rPr>
        <w:t xml:space="preserve">forte </w:t>
      </w:r>
      <w:r w:rsidR="00404037">
        <w:rPr>
          <w:rFonts w:ascii="Calibri" w:hAnsi="Calibri" w:cs="Calibri"/>
          <w:szCs w:val="24"/>
        </w:rPr>
        <w:t>esperienza in entrambi gli ambiti</w:t>
      </w:r>
      <w:r w:rsidRPr="00404037">
        <w:rPr>
          <w:rFonts w:ascii="Calibri" w:hAnsi="Calibri" w:cs="Calibri"/>
          <w:szCs w:val="24"/>
        </w:rPr>
        <w:t>), meccanici e manutentori (oltre 66%)</w:t>
      </w:r>
      <w:r w:rsidR="00404037">
        <w:rPr>
          <w:rFonts w:ascii="Calibri" w:hAnsi="Calibri" w:cs="Calibri"/>
          <w:szCs w:val="24"/>
        </w:rPr>
        <w:t>.</w:t>
      </w:r>
    </w:p>
    <w:p w14:paraId="077BD486" w14:textId="0731D191" w:rsidR="00C06D50" w:rsidRDefault="00832376" w:rsidP="00832376">
      <w:pPr>
        <w:rPr>
          <w:rFonts w:ascii="Calibri" w:hAnsi="Calibri" w:cs="Calibri"/>
          <w:szCs w:val="24"/>
        </w:rPr>
      </w:pPr>
      <w:r w:rsidRPr="00832376">
        <w:rPr>
          <w:rFonts w:ascii="Calibri" w:hAnsi="Calibri" w:cs="Calibri"/>
          <w:szCs w:val="24"/>
        </w:rPr>
        <w:t xml:space="preserve">Per le </w:t>
      </w:r>
      <w:r w:rsidRPr="00832376">
        <w:rPr>
          <w:rFonts w:ascii="Calibri" w:hAnsi="Calibri" w:cs="Calibri"/>
          <w:b/>
          <w:bCs/>
          <w:szCs w:val="24"/>
        </w:rPr>
        <w:t>professioni non qualificate</w:t>
      </w:r>
      <w:r w:rsidRPr="00832376">
        <w:rPr>
          <w:rFonts w:ascii="Calibri" w:hAnsi="Calibri" w:cs="Calibri"/>
          <w:szCs w:val="24"/>
        </w:rPr>
        <w:t xml:space="preserve"> (330 entrate), l’esperienza è richiesta in circa un terzo dei casi (33%), soprattutto come esperienza nel settore pi</w:t>
      </w:r>
      <w:r w:rsidR="00D95FA6">
        <w:rPr>
          <w:rFonts w:ascii="Calibri" w:hAnsi="Calibri" w:cs="Calibri"/>
          <w:szCs w:val="24"/>
        </w:rPr>
        <w:t>uttosto</w:t>
      </w:r>
      <w:r w:rsidRPr="00832376">
        <w:rPr>
          <w:rFonts w:ascii="Calibri" w:hAnsi="Calibri" w:cs="Calibri"/>
          <w:szCs w:val="24"/>
        </w:rPr>
        <w:t xml:space="preserve"> che nella professione. Anche in questo gruppo, tuttavia, non mancano profili dove la pratica lavorativa assume rilevanza, </w:t>
      </w:r>
      <w:r w:rsidRPr="00D95FA6">
        <w:rPr>
          <w:rFonts w:ascii="Calibri" w:hAnsi="Calibri" w:cs="Calibri"/>
          <w:szCs w:val="24"/>
        </w:rPr>
        <w:t>come per il personale addetto alla pulizia (42% con esperienza)</w:t>
      </w:r>
      <w:r w:rsidR="00D95FA6">
        <w:rPr>
          <w:rFonts w:ascii="Calibri" w:hAnsi="Calibri" w:cs="Calibri"/>
          <w:szCs w:val="24"/>
        </w:rPr>
        <w:t xml:space="preserve"> e per</w:t>
      </w:r>
      <w:r w:rsidR="00C06D50" w:rsidRPr="00D95FA6">
        <w:rPr>
          <w:rFonts w:ascii="Calibri" w:hAnsi="Calibri" w:cs="Calibri"/>
          <w:szCs w:val="24"/>
        </w:rPr>
        <w:t xml:space="preserve"> gli operai agricoli non qualificati (56%)</w:t>
      </w:r>
      <w:r w:rsidR="00D95FA6">
        <w:rPr>
          <w:rFonts w:ascii="Calibri" w:hAnsi="Calibri" w:cs="Calibri"/>
          <w:szCs w:val="24"/>
        </w:rPr>
        <w:t>.</w:t>
      </w:r>
    </w:p>
    <w:p w14:paraId="6E31A851" w14:textId="613CFD11" w:rsidR="00832376" w:rsidRPr="00832376" w:rsidRDefault="00832376" w:rsidP="00832376">
      <w:pPr>
        <w:rPr>
          <w:rFonts w:ascii="Calibri" w:hAnsi="Calibri" w:cs="Calibri"/>
          <w:szCs w:val="24"/>
        </w:rPr>
      </w:pPr>
      <w:r w:rsidRPr="00832376">
        <w:rPr>
          <w:rFonts w:ascii="Calibri" w:hAnsi="Calibri" w:cs="Calibri"/>
          <w:szCs w:val="24"/>
        </w:rPr>
        <w:t xml:space="preserve">Nel complesso, la struttura della domanda di lavoro nel territorio lucchese si conferma fortemente legata alla capacità dei candidati di portare con sé un’esperienza operativa già consolidata. L’elemento distintivo non è solo la richiesta di aver già lavorato, ma la crescente necessità di possedere competenze specifiche sviluppate nel settore e, sempre più spesso, nella professione </w:t>
      </w:r>
      <w:r w:rsidR="00D95FA6">
        <w:rPr>
          <w:rFonts w:ascii="Calibri" w:hAnsi="Calibri" w:cs="Calibri"/>
          <w:szCs w:val="24"/>
        </w:rPr>
        <w:t>da svolgere</w:t>
      </w:r>
      <w:r w:rsidRPr="00832376">
        <w:rPr>
          <w:rFonts w:ascii="Calibri" w:hAnsi="Calibri" w:cs="Calibri"/>
          <w:szCs w:val="24"/>
        </w:rPr>
        <w:t>. Questo orientamento segnala un mercato del lavoro competitivo, che privilegia l’immediatezza operativa e la riduzione dei tempi di inserimento, soprattutto nei comparti tecnici, nei servizi ad alta specializzazione e nelle attività artigiane e meccaniche.</w:t>
      </w:r>
    </w:p>
    <w:p w14:paraId="6BD9BBA1" w14:textId="64189681" w:rsidR="00BA6A99" w:rsidRPr="00BA6A99" w:rsidRDefault="00832376" w:rsidP="00BA6A99">
      <w:pPr>
        <w:pStyle w:val="Titolo2"/>
        <w:rPr>
          <w:rFonts w:asciiTheme="minorHAnsi" w:hAnsiTheme="minorHAnsi" w:cstheme="minorHAnsi"/>
        </w:rPr>
      </w:pPr>
      <w:r w:rsidRPr="00832376">
        <w:rPr>
          <w:rFonts w:ascii="Calibri" w:hAnsi="Calibri" w:cs="Calibri"/>
          <w:szCs w:val="24"/>
        </w:rPr>
        <w:br w:type="page"/>
      </w:r>
      <w:bookmarkStart w:id="1" w:name="_Hlk216765225"/>
      <w:r w:rsidR="00BA6A99" w:rsidRPr="00BA6A99">
        <w:rPr>
          <w:rFonts w:asciiTheme="minorHAnsi" w:hAnsiTheme="minorHAnsi" w:cstheme="minorHAnsi"/>
        </w:rPr>
        <w:lastRenderedPageBreak/>
        <w:t xml:space="preserve">LA DOMANDA DI LAVORO IN PROVINCIA DI </w:t>
      </w:r>
      <w:r w:rsidR="004E23C5">
        <w:rPr>
          <w:rFonts w:asciiTheme="minorHAnsi" w:hAnsiTheme="minorHAnsi" w:cstheme="minorHAnsi"/>
        </w:rPr>
        <w:t>MASSA-CARRARA</w:t>
      </w:r>
      <w:r w:rsidR="00BA6A99" w:rsidRPr="00BA6A99">
        <w:rPr>
          <w:rFonts w:asciiTheme="minorHAnsi" w:hAnsiTheme="minorHAnsi" w:cstheme="minorHAnsi"/>
        </w:rPr>
        <w:t xml:space="preserve"> A DICEMBRE 2025</w:t>
      </w:r>
      <w:bookmarkEnd w:id="1"/>
    </w:p>
    <w:p w14:paraId="6491D419" w14:textId="30E2796D" w:rsidR="00832376" w:rsidRPr="00832376" w:rsidRDefault="00832376" w:rsidP="00832376">
      <w:pPr>
        <w:rPr>
          <w:rFonts w:ascii="Calibri" w:hAnsi="Calibri" w:cs="Calibri"/>
          <w:szCs w:val="24"/>
        </w:rPr>
      </w:pPr>
      <w:r w:rsidRPr="00832376">
        <w:rPr>
          <w:rFonts w:ascii="Calibri" w:hAnsi="Calibri" w:cs="Calibri"/>
          <w:szCs w:val="24"/>
        </w:rPr>
        <w:t>Per il mese di dicembre le imprese apuane stimano circa 810 entrate</w:t>
      </w:r>
      <w:r w:rsidR="0010562E">
        <w:rPr>
          <w:rFonts w:ascii="Calibri" w:hAnsi="Calibri" w:cs="Calibri"/>
          <w:szCs w:val="24"/>
        </w:rPr>
        <w:t>,</w:t>
      </w:r>
      <w:r w:rsidRPr="00832376">
        <w:rPr>
          <w:rFonts w:ascii="Calibri" w:hAnsi="Calibri" w:cs="Calibri"/>
          <w:szCs w:val="24"/>
        </w:rPr>
        <w:t xml:space="preserve"> un valore leggermente inferiore a quello registrato</w:t>
      </w:r>
      <w:r w:rsidR="0010562E">
        <w:rPr>
          <w:rFonts w:ascii="Calibri" w:hAnsi="Calibri" w:cs="Calibri"/>
          <w:szCs w:val="24"/>
        </w:rPr>
        <w:t xml:space="preserve"> un anno fa</w:t>
      </w:r>
      <w:r w:rsidRPr="00832376">
        <w:rPr>
          <w:rFonts w:ascii="Calibri" w:hAnsi="Calibri" w:cs="Calibri"/>
          <w:szCs w:val="24"/>
        </w:rPr>
        <w:t xml:space="preserve"> (840), corrispondente a una </w:t>
      </w:r>
      <w:r w:rsidR="0010562E">
        <w:rPr>
          <w:rFonts w:ascii="Calibri" w:hAnsi="Calibri" w:cs="Calibri"/>
          <w:szCs w:val="24"/>
        </w:rPr>
        <w:t xml:space="preserve">diminuzione </w:t>
      </w:r>
      <w:r w:rsidRPr="00832376">
        <w:rPr>
          <w:rFonts w:ascii="Calibri" w:hAnsi="Calibri" w:cs="Calibri"/>
          <w:szCs w:val="24"/>
        </w:rPr>
        <w:t xml:space="preserve">di </w:t>
      </w:r>
      <w:r w:rsidR="00FE3308">
        <w:rPr>
          <w:rFonts w:ascii="Calibri" w:hAnsi="Calibri" w:cs="Calibri"/>
          <w:szCs w:val="24"/>
        </w:rPr>
        <w:t>3</w:t>
      </w:r>
      <w:r w:rsidRPr="00832376">
        <w:rPr>
          <w:rFonts w:ascii="Calibri" w:hAnsi="Calibri" w:cs="Calibri"/>
          <w:szCs w:val="24"/>
        </w:rPr>
        <w:t xml:space="preserve">0 unità pari al -4%. Questa </w:t>
      </w:r>
      <w:r w:rsidR="0010562E" w:rsidRPr="00832376">
        <w:rPr>
          <w:rFonts w:ascii="Calibri" w:hAnsi="Calibri" w:cs="Calibri"/>
          <w:szCs w:val="24"/>
        </w:rPr>
        <w:t xml:space="preserve">lieve </w:t>
      </w:r>
      <w:r w:rsidRPr="00832376">
        <w:rPr>
          <w:rFonts w:ascii="Calibri" w:hAnsi="Calibri" w:cs="Calibri"/>
          <w:szCs w:val="24"/>
        </w:rPr>
        <w:t>flessione</w:t>
      </w:r>
      <w:r w:rsidR="00CC1AC6" w:rsidRPr="00CC1AC6">
        <w:rPr>
          <w:rFonts w:ascii="Calibri" w:hAnsi="Calibri" w:cs="Calibri"/>
          <w:szCs w:val="24"/>
        </w:rPr>
        <w:t xml:space="preserve"> </w:t>
      </w:r>
      <w:r w:rsidRPr="00832376">
        <w:rPr>
          <w:rFonts w:ascii="Calibri" w:hAnsi="Calibri" w:cs="Calibri"/>
          <w:szCs w:val="24"/>
        </w:rPr>
        <w:t xml:space="preserve">si inserisce in un contesto nazionale </w:t>
      </w:r>
      <w:r w:rsidR="00CC1AC6">
        <w:rPr>
          <w:rFonts w:ascii="Calibri" w:hAnsi="Calibri" w:cs="Calibri"/>
          <w:szCs w:val="24"/>
        </w:rPr>
        <w:t>nel quale</w:t>
      </w:r>
      <w:r w:rsidRPr="00832376">
        <w:rPr>
          <w:rFonts w:ascii="Calibri" w:hAnsi="Calibri" w:cs="Calibri"/>
          <w:szCs w:val="24"/>
        </w:rPr>
        <w:t xml:space="preserve">, sempre a dicembre, il fabbisogno delle imprese mostra un calo più accentuato con la previsione di circa 350.000 </w:t>
      </w:r>
      <w:r w:rsidR="0010562E">
        <w:rPr>
          <w:rFonts w:ascii="Calibri" w:hAnsi="Calibri" w:cs="Calibri"/>
          <w:szCs w:val="24"/>
        </w:rPr>
        <w:t xml:space="preserve">nuovi </w:t>
      </w:r>
      <w:r w:rsidRPr="00832376">
        <w:rPr>
          <w:rFonts w:ascii="Calibri" w:hAnsi="Calibri" w:cs="Calibri"/>
          <w:szCs w:val="24"/>
        </w:rPr>
        <w:t>contratti</w:t>
      </w:r>
      <w:r w:rsidR="0010562E">
        <w:rPr>
          <w:rFonts w:ascii="Calibri" w:hAnsi="Calibri" w:cs="Calibri"/>
          <w:szCs w:val="24"/>
        </w:rPr>
        <w:t>,</w:t>
      </w:r>
      <w:r w:rsidRPr="00832376">
        <w:rPr>
          <w:rFonts w:ascii="Calibri" w:hAnsi="Calibri" w:cs="Calibri"/>
          <w:szCs w:val="24"/>
        </w:rPr>
        <w:t xml:space="preserve"> in diminuzione del 5,9% rispetto al</w:t>
      </w:r>
      <w:r w:rsidR="0010562E">
        <w:rPr>
          <w:rFonts w:ascii="Calibri" w:hAnsi="Calibri" w:cs="Calibri"/>
          <w:szCs w:val="24"/>
        </w:rPr>
        <w:t xml:space="preserve"> dicembre </w:t>
      </w:r>
      <w:r w:rsidRPr="00832376">
        <w:rPr>
          <w:rFonts w:ascii="Calibri" w:hAnsi="Calibri" w:cs="Calibri"/>
          <w:szCs w:val="24"/>
        </w:rPr>
        <w:t>2024.</w:t>
      </w:r>
    </w:p>
    <w:p w14:paraId="37908472" w14:textId="6AA2B237" w:rsidR="00832376" w:rsidRPr="00832376" w:rsidRDefault="00DA16AB" w:rsidP="00832376">
      <w:pPr>
        <w:rPr>
          <w:rFonts w:ascii="Calibri" w:hAnsi="Calibri" w:cs="Calibri"/>
          <w:szCs w:val="24"/>
        </w:rPr>
      </w:pPr>
      <w:r>
        <w:rPr>
          <w:rFonts w:ascii="Calibri" w:hAnsi="Calibri" w:cs="Calibri"/>
          <w:szCs w:val="24"/>
        </w:rPr>
        <w:t xml:space="preserve">Estendendo </w:t>
      </w:r>
      <w:r w:rsidR="00832376" w:rsidRPr="00832376">
        <w:rPr>
          <w:rFonts w:ascii="Calibri" w:hAnsi="Calibri" w:cs="Calibri"/>
          <w:szCs w:val="24"/>
        </w:rPr>
        <w:t xml:space="preserve">la previsione </w:t>
      </w:r>
      <w:r>
        <w:rPr>
          <w:rFonts w:ascii="Calibri" w:hAnsi="Calibri" w:cs="Calibri"/>
          <w:szCs w:val="24"/>
        </w:rPr>
        <w:t>a</w:t>
      </w:r>
      <w:r w:rsidR="00832376" w:rsidRPr="00832376">
        <w:rPr>
          <w:rFonts w:ascii="Calibri" w:hAnsi="Calibri" w:cs="Calibri"/>
          <w:szCs w:val="24"/>
        </w:rPr>
        <w:t>l trimestre dicembre 202</w:t>
      </w:r>
      <w:r w:rsidR="00CC1AC6">
        <w:rPr>
          <w:rFonts w:ascii="Calibri" w:hAnsi="Calibri" w:cs="Calibri"/>
          <w:szCs w:val="24"/>
        </w:rPr>
        <w:t>5</w:t>
      </w:r>
      <w:r w:rsidR="00BA0E01">
        <w:rPr>
          <w:rFonts w:ascii="Calibri" w:hAnsi="Calibri" w:cs="Calibri"/>
          <w:szCs w:val="24"/>
        </w:rPr>
        <w:t>-</w:t>
      </w:r>
      <w:r w:rsidR="00832376" w:rsidRPr="00832376">
        <w:rPr>
          <w:rFonts w:ascii="Calibri" w:hAnsi="Calibri" w:cs="Calibri"/>
          <w:szCs w:val="24"/>
        </w:rPr>
        <w:t>febbraio 2026</w:t>
      </w:r>
      <w:r>
        <w:rPr>
          <w:rFonts w:ascii="Calibri" w:hAnsi="Calibri" w:cs="Calibri"/>
          <w:szCs w:val="24"/>
        </w:rPr>
        <w:t>,</w:t>
      </w:r>
      <w:r w:rsidR="00832376" w:rsidRPr="00832376">
        <w:rPr>
          <w:rFonts w:ascii="Calibri" w:hAnsi="Calibri" w:cs="Calibri"/>
          <w:szCs w:val="24"/>
        </w:rPr>
        <w:t xml:space="preserve"> la stima di assunzioni </w:t>
      </w:r>
      <w:r w:rsidR="00CC1AC6">
        <w:rPr>
          <w:rFonts w:ascii="Calibri" w:hAnsi="Calibri" w:cs="Calibri"/>
          <w:szCs w:val="24"/>
        </w:rPr>
        <w:t>è di</w:t>
      </w:r>
      <w:r w:rsidR="00832376" w:rsidRPr="00832376">
        <w:rPr>
          <w:rFonts w:ascii="Calibri" w:hAnsi="Calibri" w:cs="Calibri"/>
          <w:szCs w:val="24"/>
        </w:rPr>
        <w:t xml:space="preserve"> 3</w:t>
      </w:r>
      <w:r w:rsidR="00BA0E01">
        <w:rPr>
          <w:rFonts w:ascii="Calibri" w:hAnsi="Calibri" w:cs="Calibri"/>
          <w:szCs w:val="24"/>
        </w:rPr>
        <w:t>.</w:t>
      </w:r>
      <w:r w:rsidR="00832376" w:rsidRPr="00832376">
        <w:rPr>
          <w:rFonts w:ascii="Calibri" w:hAnsi="Calibri" w:cs="Calibri"/>
          <w:szCs w:val="24"/>
        </w:rPr>
        <w:t>160 unità</w:t>
      </w:r>
      <w:r w:rsidR="00CC1AC6">
        <w:rPr>
          <w:rFonts w:ascii="Calibri" w:hAnsi="Calibri" w:cs="Calibri"/>
          <w:szCs w:val="24"/>
        </w:rPr>
        <w:t>, in</w:t>
      </w:r>
      <w:r w:rsidR="00832376" w:rsidRPr="00832376">
        <w:rPr>
          <w:rFonts w:ascii="Calibri" w:hAnsi="Calibri" w:cs="Calibri"/>
          <w:szCs w:val="24"/>
        </w:rPr>
        <w:t xml:space="preserve"> flessione di 230 </w:t>
      </w:r>
      <w:r w:rsidR="00BA0E01">
        <w:rPr>
          <w:rFonts w:ascii="Calibri" w:hAnsi="Calibri" w:cs="Calibri"/>
          <w:szCs w:val="24"/>
        </w:rPr>
        <w:t xml:space="preserve">unità </w:t>
      </w:r>
      <w:r w:rsidR="00832376" w:rsidRPr="00832376">
        <w:rPr>
          <w:rFonts w:ascii="Calibri" w:hAnsi="Calibri" w:cs="Calibri"/>
          <w:szCs w:val="24"/>
        </w:rPr>
        <w:t>(-7%)</w:t>
      </w:r>
      <w:r w:rsidR="00BA0E01" w:rsidRPr="00BA0E01">
        <w:rPr>
          <w:rFonts w:ascii="Calibri" w:hAnsi="Calibri" w:cs="Calibri"/>
          <w:szCs w:val="24"/>
        </w:rPr>
        <w:t xml:space="preserve"> </w:t>
      </w:r>
      <w:r w:rsidR="00BA0E01" w:rsidRPr="00832376">
        <w:rPr>
          <w:rFonts w:ascii="Calibri" w:hAnsi="Calibri" w:cs="Calibri"/>
          <w:szCs w:val="24"/>
        </w:rPr>
        <w:t>rispetto al pari trimestre</w:t>
      </w:r>
      <w:r w:rsidR="00BA0E01">
        <w:rPr>
          <w:rFonts w:ascii="Calibri" w:hAnsi="Calibri" w:cs="Calibri"/>
          <w:szCs w:val="24"/>
        </w:rPr>
        <w:t xml:space="preserve"> dicembre 2024-febbraio 2025</w:t>
      </w:r>
      <w:r w:rsidR="00832376" w:rsidRPr="00832376">
        <w:rPr>
          <w:rFonts w:ascii="Calibri" w:hAnsi="Calibri" w:cs="Calibri"/>
          <w:szCs w:val="24"/>
        </w:rPr>
        <w:t xml:space="preserve">, </w:t>
      </w:r>
      <w:r w:rsidR="00BA0E01">
        <w:rPr>
          <w:rFonts w:ascii="Calibri" w:hAnsi="Calibri" w:cs="Calibri"/>
          <w:szCs w:val="24"/>
        </w:rPr>
        <w:t xml:space="preserve">segnando una dinamica </w:t>
      </w:r>
      <w:r w:rsidR="00CC1AC6">
        <w:rPr>
          <w:rFonts w:ascii="Calibri" w:hAnsi="Calibri" w:cs="Calibri"/>
          <w:szCs w:val="24"/>
        </w:rPr>
        <w:t>peggiore di</w:t>
      </w:r>
      <w:r w:rsidR="00832376" w:rsidRPr="00832376">
        <w:rPr>
          <w:rFonts w:ascii="Calibri" w:hAnsi="Calibri" w:cs="Calibri"/>
          <w:szCs w:val="24"/>
        </w:rPr>
        <w:t xml:space="preserve"> quell</w:t>
      </w:r>
      <w:r w:rsidR="00BA0E01">
        <w:rPr>
          <w:rFonts w:ascii="Calibri" w:hAnsi="Calibri" w:cs="Calibri"/>
          <w:szCs w:val="24"/>
        </w:rPr>
        <w:t>a</w:t>
      </w:r>
      <w:r w:rsidR="00832376" w:rsidRPr="00832376">
        <w:rPr>
          <w:rFonts w:ascii="Calibri" w:hAnsi="Calibri" w:cs="Calibri"/>
          <w:szCs w:val="24"/>
        </w:rPr>
        <w:t xml:space="preserve"> nazionale (-6,2%).</w:t>
      </w:r>
      <w:r w:rsidR="00BA0E01">
        <w:rPr>
          <w:rFonts w:ascii="Calibri" w:hAnsi="Calibri" w:cs="Calibri"/>
          <w:szCs w:val="24"/>
        </w:rPr>
        <w:t xml:space="preserve"> Tale </w:t>
      </w:r>
      <w:r w:rsidR="00BA0E01" w:rsidRPr="00832376">
        <w:rPr>
          <w:rFonts w:ascii="Calibri" w:hAnsi="Calibri" w:cs="Calibri"/>
          <w:szCs w:val="24"/>
        </w:rPr>
        <w:t>contrazione è generata in particolare dal</w:t>
      </w:r>
      <w:r w:rsidR="00BA0E01">
        <w:rPr>
          <w:rFonts w:ascii="Calibri" w:hAnsi="Calibri" w:cs="Calibri"/>
          <w:szCs w:val="24"/>
        </w:rPr>
        <w:t xml:space="preserve"> comparto </w:t>
      </w:r>
      <w:r w:rsidR="00BA0E01" w:rsidRPr="00832376">
        <w:rPr>
          <w:rFonts w:ascii="Calibri" w:hAnsi="Calibri" w:cs="Calibri"/>
          <w:szCs w:val="24"/>
        </w:rPr>
        <w:t>industri</w:t>
      </w:r>
      <w:r w:rsidR="00BA0E01">
        <w:rPr>
          <w:rFonts w:ascii="Calibri" w:hAnsi="Calibri" w:cs="Calibri"/>
          <w:szCs w:val="24"/>
        </w:rPr>
        <w:t>ale apuano.</w:t>
      </w:r>
    </w:p>
    <w:p w14:paraId="3E35C9B4" w14:textId="75CB5FBD" w:rsidR="00832376" w:rsidRPr="00832376" w:rsidRDefault="00832376" w:rsidP="00832376">
      <w:pPr>
        <w:rPr>
          <w:rFonts w:ascii="Calibri" w:hAnsi="Calibri" w:cs="Calibri"/>
          <w:szCs w:val="24"/>
        </w:rPr>
      </w:pPr>
      <w:r w:rsidRPr="00832376">
        <w:rPr>
          <w:rFonts w:ascii="Calibri" w:hAnsi="Calibri" w:cs="Calibri"/>
          <w:szCs w:val="24"/>
        </w:rPr>
        <w:t>La difficoltà nel reperire i profili desiderati rimane uno dei principali ostacoli per il sistema produttivo locale</w:t>
      </w:r>
      <w:r w:rsidR="00BA0E01">
        <w:rPr>
          <w:rFonts w:ascii="Calibri" w:hAnsi="Calibri" w:cs="Calibri"/>
          <w:szCs w:val="24"/>
        </w:rPr>
        <w:t>,</w:t>
      </w:r>
      <w:r w:rsidRPr="00832376">
        <w:rPr>
          <w:rFonts w:ascii="Calibri" w:hAnsi="Calibri" w:cs="Calibri"/>
          <w:szCs w:val="24"/>
        </w:rPr>
        <w:t xml:space="preserve"> con 58 imprese su 100 che </w:t>
      </w:r>
      <w:r w:rsidR="00BA0E01">
        <w:rPr>
          <w:rFonts w:ascii="Calibri" w:hAnsi="Calibri" w:cs="Calibri"/>
          <w:szCs w:val="24"/>
        </w:rPr>
        <w:t xml:space="preserve">nel mese di dicembre </w:t>
      </w:r>
      <w:r w:rsidRPr="00832376">
        <w:rPr>
          <w:rFonts w:ascii="Calibri" w:hAnsi="Calibri" w:cs="Calibri"/>
          <w:szCs w:val="24"/>
        </w:rPr>
        <w:t xml:space="preserve">segnalano problemi nel trovare le figure cercate. </w:t>
      </w:r>
      <w:r w:rsidR="00BA0E01">
        <w:rPr>
          <w:rFonts w:ascii="Calibri" w:hAnsi="Calibri" w:cs="Calibri"/>
          <w:szCs w:val="24"/>
        </w:rPr>
        <w:t>Si tratta di un</w:t>
      </w:r>
      <w:r w:rsidRPr="00832376">
        <w:rPr>
          <w:rFonts w:ascii="Calibri" w:hAnsi="Calibri" w:cs="Calibri"/>
          <w:szCs w:val="24"/>
        </w:rPr>
        <w:t>a quota i</w:t>
      </w:r>
      <w:r w:rsidR="00FE3308">
        <w:rPr>
          <w:rFonts w:ascii="Calibri" w:hAnsi="Calibri" w:cs="Calibri"/>
          <w:szCs w:val="24"/>
        </w:rPr>
        <w:t xml:space="preserve">n lieve crescita dal 55% </w:t>
      </w:r>
      <w:r w:rsidRPr="00832376">
        <w:rPr>
          <w:rFonts w:ascii="Calibri" w:hAnsi="Calibri" w:cs="Calibri"/>
          <w:szCs w:val="24"/>
        </w:rPr>
        <w:t xml:space="preserve">dello scorso anno </w:t>
      </w:r>
      <w:r w:rsidR="00FE3308">
        <w:rPr>
          <w:rFonts w:ascii="Calibri" w:hAnsi="Calibri" w:cs="Calibri"/>
          <w:szCs w:val="24"/>
        </w:rPr>
        <w:t>e</w:t>
      </w:r>
      <w:r w:rsidRPr="00832376">
        <w:rPr>
          <w:rFonts w:ascii="Calibri" w:hAnsi="Calibri" w:cs="Calibri"/>
          <w:szCs w:val="24"/>
        </w:rPr>
        <w:t xml:space="preserve"> nettamente superiore alla media nazionale </w:t>
      </w:r>
      <w:r w:rsidR="00CC1AC6">
        <w:rPr>
          <w:rFonts w:ascii="Calibri" w:hAnsi="Calibri" w:cs="Calibri"/>
          <w:szCs w:val="24"/>
        </w:rPr>
        <w:t>(</w:t>
      </w:r>
      <w:r w:rsidRPr="00832376">
        <w:rPr>
          <w:rFonts w:ascii="Calibri" w:hAnsi="Calibri" w:cs="Calibri"/>
          <w:szCs w:val="24"/>
        </w:rPr>
        <w:t>46%</w:t>
      </w:r>
      <w:r w:rsidR="00CC1AC6">
        <w:rPr>
          <w:rFonts w:ascii="Calibri" w:hAnsi="Calibri" w:cs="Calibri"/>
          <w:szCs w:val="24"/>
        </w:rPr>
        <w:t>)</w:t>
      </w:r>
      <w:r w:rsidRPr="00832376">
        <w:rPr>
          <w:rFonts w:ascii="Calibri" w:hAnsi="Calibri" w:cs="Calibri"/>
          <w:szCs w:val="24"/>
        </w:rPr>
        <w:t xml:space="preserve"> registrata </w:t>
      </w:r>
      <w:r w:rsidR="00BA0E01">
        <w:rPr>
          <w:rFonts w:ascii="Calibri" w:hAnsi="Calibri" w:cs="Calibri"/>
          <w:szCs w:val="24"/>
        </w:rPr>
        <w:t>nel mese</w:t>
      </w:r>
      <w:r w:rsidRPr="00832376">
        <w:rPr>
          <w:rFonts w:ascii="Calibri" w:hAnsi="Calibri" w:cs="Calibri"/>
          <w:szCs w:val="24"/>
        </w:rPr>
        <w:t>. Tra le cause della difficoltà di reperimento prevalgono la mancanza di candidati (3</w:t>
      </w:r>
      <w:r w:rsidR="004A1FDF">
        <w:rPr>
          <w:rFonts w:ascii="Calibri" w:hAnsi="Calibri" w:cs="Calibri"/>
          <w:szCs w:val="24"/>
        </w:rPr>
        <w:t>8</w:t>
      </w:r>
      <w:r w:rsidRPr="00832376">
        <w:rPr>
          <w:rFonts w:ascii="Calibri" w:hAnsi="Calibri" w:cs="Calibri"/>
          <w:szCs w:val="24"/>
        </w:rPr>
        <w:t>%) e la preparazione non adeguata</w:t>
      </w:r>
      <w:r w:rsidR="00BA0E01">
        <w:rPr>
          <w:rFonts w:ascii="Calibri" w:hAnsi="Calibri" w:cs="Calibri"/>
          <w:szCs w:val="24"/>
        </w:rPr>
        <w:t xml:space="preserve"> degli stessi</w:t>
      </w:r>
      <w:r w:rsidRPr="00832376">
        <w:rPr>
          <w:rFonts w:ascii="Calibri" w:hAnsi="Calibri" w:cs="Calibri"/>
          <w:szCs w:val="24"/>
        </w:rPr>
        <w:t xml:space="preserve"> (18%).</w:t>
      </w:r>
    </w:p>
    <w:p w14:paraId="3087D263" w14:textId="5074FD3E" w:rsidR="00832376" w:rsidRPr="00832376" w:rsidRDefault="00832376" w:rsidP="00832376">
      <w:pPr>
        <w:rPr>
          <w:rFonts w:ascii="Calibri" w:hAnsi="Calibri" w:cs="Calibri"/>
          <w:szCs w:val="24"/>
        </w:rPr>
      </w:pPr>
      <w:r w:rsidRPr="00832376">
        <w:rPr>
          <w:rFonts w:ascii="Calibri" w:hAnsi="Calibri" w:cs="Calibri"/>
          <w:szCs w:val="24"/>
        </w:rPr>
        <w:t>Con riferimento agli inquadramenti contrattuali</w:t>
      </w:r>
      <w:r w:rsidR="00BA0E01">
        <w:rPr>
          <w:rFonts w:ascii="Calibri" w:hAnsi="Calibri" w:cs="Calibri"/>
          <w:szCs w:val="24"/>
        </w:rPr>
        <w:t xml:space="preserve"> previsti</w:t>
      </w:r>
      <w:r w:rsidRPr="00832376">
        <w:rPr>
          <w:rFonts w:ascii="Calibri" w:hAnsi="Calibri" w:cs="Calibri"/>
          <w:szCs w:val="24"/>
        </w:rPr>
        <w:t xml:space="preserve">, il 30% delle assunzioni sarà con contratto stabile (24% a tempo indeterminato e 6% </w:t>
      </w:r>
      <w:r w:rsidR="00CC1AC6">
        <w:rPr>
          <w:rFonts w:ascii="Calibri" w:hAnsi="Calibri" w:cs="Calibri"/>
          <w:szCs w:val="24"/>
        </w:rPr>
        <w:t xml:space="preserve">di </w:t>
      </w:r>
      <w:r w:rsidRPr="00832376">
        <w:rPr>
          <w:rFonts w:ascii="Calibri" w:hAnsi="Calibri" w:cs="Calibri"/>
          <w:szCs w:val="24"/>
        </w:rPr>
        <w:t>apprendistato)</w:t>
      </w:r>
      <w:r w:rsidR="00BA0E01">
        <w:rPr>
          <w:rFonts w:ascii="Calibri" w:hAnsi="Calibri" w:cs="Calibri"/>
          <w:szCs w:val="24"/>
        </w:rPr>
        <w:t>, mentre i</w:t>
      </w:r>
      <w:r w:rsidRPr="00832376">
        <w:rPr>
          <w:rFonts w:ascii="Calibri" w:hAnsi="Calibri" w:cs="Calibri"/>
          <w:szCs w:val="24"/>
        </w:rPr>
        <w:t>l restante 70% sarà composto da contratti a tempo determinato (48%), di somministrazione (8%) e da altre tipologie contrattuali sempre a durata definita.</w:t>
      </w:r>
    </w:p>
    <w:p w14:paraId="659EEB31" w14:textId="0A93E246" w:rsidR="00832376" w:rsidRPr="00832376" w:rsidRDefault="00832376" w:rsidP="00832376">
      <w:pPr>
        <w:rPr>
          <w:rFonts w:ascii="Calibri" w:hAnsi="Calibri" w:cs="Calibri"/>
          <w:szCs w:val="24"/>
          <w:highlight w:val="yellow"/>
        </w:rPr>
      </w:pPr>
      <w:r w:rsidRPr="00832376">
        <w:rPr>
          <w:rFonts w:ascii="Calibri" w:hAnsi="Calibri" w:cs="Calibri"/>
          <w:szCs w:val="24"/>
        </w:rPr>
        <w:t>La componente giovanile, pur con una percentuale ancora rilevante del 27% delle assunzioni previste, risulta in calo d</w:t>
      </w:r>
      <w:r w:rsidR="00FE3308">
        <w:rPr>
          <w:rFonts w:ascii="Calibri" w:hAnsi="Calibri" w:cs="Calibri"/>
          <w:szCs w:val="24"/>
        </w:rPr>
        <w:t xml:space="preserve">i 7 punti percentuali </w:t>
      </w:r>
      <w:r w:rsidRPr="00832376">
        <w:rPr>
          <w:rFonts w:ascii="Calibri" w:hAnsi="Calibri" w:cs="Calibri"/>
          <w:szCs w:val="24"/>
        </w:rPr>
        <w:t xml:space="preserve">rispetto al </w:t>
      </w:r>
      <w:r w:rsidR="00BA0E01">
        <w:rPr>
          <w:rFonts w:ascii="Calibri" w:hAnsi="Calibri" w:cs="Calibri"/>
          <w:szCs w:val="24"/>
        </w:rPr>
        <w:t xml:space="preserve">mese di </w:t>
      </w:r>
      <w:r w:rsidRPr="00832376">
        <w:rPr>
          <w:rFonts w:ascii="Calibri" w:hAnsi="Calibri" w:cs="Calibri"/>
          <w:szCs w:val="24"/>
        </w:rPr>
        <w:t>dicembre 2024.</w:t>
      </w:r>
    </w:p>
    <w:tbl>
      <w:tblPr>
        <w:tblW w:w="8195" w:type="dxa"/>
        <w:tblInd w:w="70" w:type="dxa"/>
        <w:tblCellMar>
          <w:left w:w="70" w:type="dxa"/>
          <w:right w:w="70" w:type="dxa"/>
        </w:tblCellMar>
        <w:tblLook w:val="04A0" w:firstRow="1" w:lastRow="0" w:firstColumn="1" w:lastColumn="0" w:noHBand="0" w:noVBand="1"/>
      </w:tblPr>
      <w:tblGrid>
        <w:gridCol w:w="4183"/>
        <w:gridCol w:w="1082"/>
        <w:gridCol w:w="1083"/>
        <w:gridCol w:w="1043"/>
        <w:gridCol w:w="798"/>
        <w:gridCol w:w="6"/>
      </w:tblGrid>
      <w:tr w:rsidR="00832376" w:rsidRPr="00692105" w14:paraId="0F19F516" w14:textId="77777777" w:rsidTr="00A76068">
        <w:trPr>
          <w:gridAfter w:val="1"/>
          <w:wAfter w:w="6" w:type="dxa"/>
          <w:trHeight w:val="227"/>
        </w:trPr>
        <w:tc>
          <w:tcPr>
            <w:tcW w:w="8189" w:type="dxa"/>
            <w:gridSpan w:val="5"/>
            <w:tcBorders>
              <w:top w:val="nil"/>
              <w:left w:val="nil"/>
              <w:bottom w:val="nil"/>
              <w:right w:val="nil"/>
            </w:tcBorders>
            <w:noWrap/>
            <w:vAlign w:val="center"/>
            <w:hideMark/>
          </w:tcPr>
          <w:p w14:paraId="65231CEF" w14:textId="77777777" w:rsidR="00832376" w:rsidRPr="00692105" w:rsidRDefault="00832376" w:rsidP="00CC4255">
            <w:pPr>
              <w:spacing w:before="240"/>
              <w:jc w:val="left"/>
              <w:rPr>
                <w:rFonts w:asciiTheme="minorHAnsi" w:hAnsiTheme="minorHAnsi" w:cstheme="minorHAnsi"/>
                <w:b/>
                <w:bCs/>
                <w:sz w:val="20"/>
              </w:rPr>
            </w:pPr>
            <w:r w:rsidRPr="00692105">
              <w:rPr>
                <w:rFonts w:asciiTheme="minorHAnsi" w:hAnsiTheme="minorHAnsi" w:cstheme="minorHAnsi"/>
                <w:b/>
                <w:bCs/>
                <w:sz w:val="20"/>
              </w:rPr>
              <w:t>Lavoratori previsti in entrata per settore di attività - Mese di Dicembre 2025 - provincia di Massa-Carrara</w:t>
            </w:r>
          </w:p>
        </w:tc>
      </w:tr>
      <w:tr w:rsidR="00832376" w:rsidRPr="00692105" w14:paraId="584FED93" w14:textId="77777777" w:rsidTr="00A76068">
        <w:trPr>
          <w:trHeight w:val="227"/>
        </w:trPr>
        <w:tc>
          <w:tcPr>
            <w:tcW w:w="4183" w:type="dxa"/>
            <w:tcBorders>
              <w:top w:val="single" w:sz="4" w:space="0" w:color="auto"/>
              <w:left w:val="nil"/>
              <w:bottom w:val="single" w:sz="4" w:space="0" w:color="auto"/>
              <w:right w:val="nil"/>
            </w:tcBorders>
            <w:noWrap/>
            <w:vAlign w:val="center"/>
            <w:hideMark/>
          </w:tcPr>
          <w:p w14:paraId="71DC14EC"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 </w:t>
            </w:r>
          </w:p>
        </w:tc>
        <w:tc>
          <w:tcPr>
            <w:tcW w:w="1082" w:type="dxa"/>
            <w:tcBorders>
              <w:top w:val="single" w:sz="4" w:space="0" w:color="auto"/>
              <w:left w:val="nil"/>
              <w:bottom w:val="single" w:sz="4" w:space="0" w:color="auto"/>
              <w:right w:val="nil"/>
            </w:tcBorders>
            <w:noWrap/>
            <w:vAlign w:val="center"/>
            <w:hideMark/>
          </w:tcPr>
          <w:p w14:paraId="231B89F6"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Dic-2025</w:t>
            </w:r>
          </w:p>
        </w:tc>
        <w:tc>
          <w:tcPr>
            <w:tcW w:w="1083" w:type="dxa"/>
            <w:tcBorders>
              <w:top w:val="single" w:sz="4" w:space="0" w:color="auto"/>
              <w:left w:val="nil"/>
              <w:bottom w:val="single" w:sz="4" w:space="0" w:color="auto"/>
              <w:right w:val="nil"/>
            </w:tcBorders>
            <w:noWrap/>
            <w:vAlign w:val="center"/>
            <w:hideMark/>
          </w:tcPr>
          <w:p w14:paraId="72886F51"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Dic-2024</w:t>
            </w:r>
          </w:p>
        </w:tc>
        <w:tc>
          <w:tcPr>
            <w:tcW w:w="1043" w:type="dxa"/>
            <w:tcBorders>
              <w:top w:val="single" w:sz="4" w:space="0" w:color="auto"/>
              <w:left w:val="nil"/>
              <w:bottom w:val="single" w:sz="4" w:space="0" w:color="auto"/>
              <w:right w:val="nil"/>
            </w:tcBorders>
            <w:noWrap/>
            <w:vAlign w:val="center"/>
            <w:hideMark/>
          </w:tcPr>
          <w:p w14:paraId="7723652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Var. ass.</w:t>
            </w:r>
          </w:p>
        </w:tc>
        <w:tc>
          <w:tcPr>
            <w:tcW w:w="804" w:type="dxa"/>
            <w:gridSpan w:val="2"/>
            <w:tcBorders>
              <w:top w:val="single" w:sz="4" w:space="0" w:color="auto"/>
              <w:left w:val="nil"/>
              <w:bottom w:val="single" w:sz="4" w:space="0" w:color="auto"/>
              <w:right w:val="nil"/>
            </w:tcBorders>
            <w:noWrap/>
            <w:vAlign w:val="center"/>
            <w:hideMark/>
          </w:tcPr>
          <w:p w14:paraId="23ED0E72"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Var. %</w:t>
            </w:r>
          </w:p>
        </w:tc>
      </w:tr>
      <w:tr w:rsidR="00832376" w:rsidRPr="00692105" w14:paraId="69102AC8" w14:textId="77777777" w:rsidTr="00A76068">
        <w:trPr>
          <w:trHeight w:val="227"/>
        </w:trPr>
        <w:tc>
          <w:tcPr>
            <w:tcW w:w="4183" w:type="dxa"/>
            <w:tcBorders>
              <w:top w:val="nil"/>
              <w:left w:val="nil"/>
              <w:bottom w:val="nil"/>
              <w:right w:val="nil"/>
            </w:tcBorders>
            <w:noWrap/>
            <w:vAlign w:val="center"/>
            <w:hideMark/>
          </w:tcPr>
          <w:p w14:paraId="0D5A0928"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TOTALE</w:t>
            </w:r>
          </w:p>
        </w:tc>
        <w:tc>
          <w:tcPr>
            <w:tcW w:w="1082" w:type="dxa"/>
            <w:tcBorders>
              <w:top w:val="nil"/>
              <w:left w:val="nil"/>
              <w:bottom w:val="nil"/>
              <w:right w:val="nil"/>
            </w:tcBorders>
            <w:noWrap/>
            <w:vAlign w:val="center"/>
            <w:hideMark/>
          </w:tcPr>
          <w:p w14:paraId="521DF475"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810</w:t>
            </w:r>
          </w:p>
        </w:tc>
        <w:tc>
          <w:tcPr>
            <w:tcW w:w="1083" w:type="dxa"/>
            <w:tcBorders>
              <w:top w:val="nil"/>
              <w:left w:val="nil"/>
              <w:bottom w:val="nil"/>
              <w:right w:val="nil"/>
            </w:tcBorders>
            <w:noWrap/>
            <w:vAlign w:val="center"/>
            <w:hideMark/>
          </w:tcPr>
          <w:p w14:paraId="62381DC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840</w:t>
            </w:r>
          </w:p>
        </w:tc>
        <w:tc>
          <w:tcPr>
            <w:tcW w:w="1043" w:type="dxa"/>
            <w:tcBorders>
              <w:top w:val="nil"/>
              <w:left w:val="nil"/>
              <w:bottom w:val="nil"/>
              <w:right w:val="nil"/>
            </w:tcBorders>
            <w:noWrap/>
            <w:vAlign w:val="center"/>
            <w:hideMark/>
          </w:tcPr>
          <w:p w14:paraId="1DDBE72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-30</w:t>
            </w:r>
          </w:p>
        </w:tc>
        <w:tc>
          <w:tcPr>
            <w:tcW w:w="804" w:type="dxa"/>
            <w:gridSpan w:val="2"/>
            <w:tcBorders>
              <w:top w:val="nil"/>
              <w:left w:val="nil"/>
              <w:bottom w:val="nil"/>
              <w:right w:val="nil"/>
            </w:tcBorders>
            <w:noWrap/>
            <w:vAlign w:val="center"/>
            <w:hideMark/>
          </w:tcPr>
          <w:p w14:paraId="183FF7B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-4%</w:t>
            </w:r>
          </w:p>
        </w:tc>
      </w:tr>
      <w:tr w:rsidR="00832376" w:rsidRPr="00692105" w14:paraId="5EC2AE72" w14:textId="77777777" w:rsidTr="00A76068">
        <w:trPr>
          <w:trHeight w:val="227"/>
        </w:trPr>
        <w:tc>
          <w:tcPr>
            <w:tcW w:w="4183" w:type="dxa"/>
            <w:tcBorders>
              <w:top w:val="nil"/>
              <w:left w:val="nil"/>
              <w:bottom w:val="nil"/>
              <w:right w:val="nil"/>
            </w:tcBorders>
            <w:noWrap/>
            <w:vAlign w:val="center"/>
            <w:hideMark/>
          </w:tcPr>
          <w:p w14:paraId="2C46370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SETTORE PRIMARIO*</w:t>
            </w:r>
          </w:p>
        </w:tc>
        <w:tc>
          <w:tcPr>
            <w:tcW w:w="1082" w:type="dxa"/>
            <w:tcBorders>
              <w:top w:val="nil"/>
              <w:left w:val="nil"/>
              <w:bottom w:val="nil"/>
              <w:right w:val="nil"/>
            </w:tcBorders>
            <w:noWrap/>
            <w:vAlign w:val="center"/>
            <w:hideMark/>
          </w:tcPr>
          <w:p w14:paraId="1CBA4231"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1083" w:type="dxa"/>
            <w:tcBorders>
              <w:top w:val="nil"/>
              <w:left w:val="nil"/>
              <w:bottom w:val="nil"/>
              <w:right w:val="nil"/>
            </w:tcBorders>
            <w:noWrap/>
            <w:vAlign w:val="center"/>
            <w:hideMark/>
          </w:tcPr>
          <w:p w14:paraId="308A1730"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1043" w:type="dxa"/>
            <w:tcBorders>
              <w:top w:val="nil"/>
              <w:left w:val="nil"/>
              <w:bottom w:val="nil"/>
              <w:right w:val="nil"/>
            </w:tcBorders>
            <w:noWrap/>
            <w:vAlign w:val="center"/>
            <w:hideMark/>
          </w:tcPr>
          <w:p w14:paraId="3CA8478E"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804" w:type="dxa"/>
            <w:gridSpan w:val="2"/>
            <w:tcBorders>
              <w:top w:val="nil"/>
              <w:left w:val="nil"/>
              <w:bottom w:val="nil"/>
              <w:right w:val="nil"/>
            </w:tcBorders>
            <w:noWrap/>
            <w:vAlign w:val="center"/>
            <w:hideMark/>
          </w:tcPr>
          <w:p w14:paraId="1ECDF87E"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r>
      <w:tr w:rsidR="00832376" w:rsidRPr="00692105" w14:paraId="5072462C" w14:textId="77777777" w:rsidTr="00A76068">
        <w:trPr>
          <w:trHeight w:val="227"/>
        </w:trPr>
        <w:tc>
          <w:tcPr>
            <w:tcW w:w="4183" w:type="dxa"/>
            <w:tcBorders>
              <w:top w:val="nil"/>
              <w:left w:val="nil"/>
              <w:bottom w:val="nil"/>
              <w:right w:val="nil"/>
            </w:tcBorders>
            <w:noWrap/>
            <w:vAlign w:val="center"/>
            <w:hideMark/>
          </w:tcPr>
          <w:p w14:paraId="6DAB3FD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INDUSTRIA</w:t>
            </w:r>
          </w:p>
        </w:tc>
        <w:tc>
          <w:tcPr>
            <w:tcW w:w="1082" w:type="dxa"/>
            <w:tcBorders>
              <w:top w:val="nil"/>
              <w:left w:val="nil"/>
              <w:bottom w:val="nil"/>
              <w:right w:val="nil"/>
            </w:tcBorders>
            <w:noWrap/>
            <w:vAlign w:val="center"/>
            <w:hideMark/>
          </w:tcPr>
          <w:p w14:paraId="5DBD725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300</w:t>
            </w:r>
          </w:p>
        </w:tc>
        <w:tc>
          <w:tcPr>
            <w:tcW w:w="1083" w:type="dxa"/>
            <w:tcBorders>
              <w:top w:val="nil"/>
              <w:left w:val="nil"/>
              <w:bottom w:val="nil"/>
              <w:right w:val="nil"/>
            </w:tcBorders>
            <w:noWrap/>
            <w:vAlign w:val="center"/>
            <w:hideMark/>
          </w:tcPr>
          <w:p w14:paraId="47D9A12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350</w:t>
            </w:r>
          </w:p>
        </w:tc>
        <w:tc>
          <w:tcPr>
            <w:tcW w:w="1043" w:type="dxa"/>
            <w:tcBorders>
              <w:top w:val="nil"/>
              <w:left w:val="nil"/>
              <w:bottom w:val="nil"/>
              <w:right w:val="nil"/>
            </w:tcBorders>
            <w:noWrap/>
            <w:vAlign w:val="center"/>
            <w:hideMark/>
          </w:tcPr>
          <w:p w14:paraId="0308D5B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w:t>
            </w:r>
          </w:p>
        </w:tc>
        <w:tc>
          <w:tcPr>
            <w:tcW w:w="804" w:type="dxa"/>
            <w:gridSpan w:val="2"/>
            <w:tcBorders>
              <w:top w:val="nil"/>
              <w:left w:val="nil"/>
              <w:bottom w:val="nil"/>
              <w:right w:val="nil"/>
            </w:tcBorders>
            <w:noWrap/>
            <w:vAlign w:val="center"/>
            <w:hideMark/>
          </w:tcPr>
          <w:p w14:paraId="04FBF1A7"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-14%</w:t>
            </w:r>
          </w:p>
        </w:tc>
      </w:tr>
      <w:tr w:rsidR="00832376" w:rsidRPr="00692105" w14:paraId="1A0E6C01" w14:textId="77777777" w:rsidTr="00A76068">
        <w:trPr>
          <w:trHeight w:val="227"/>
        </w:trPr>
        <w:tc>
          <w:tcPr>
            <w:tcW w:w="4183" w:type="dxa"/>
            <w:tcBorders>
              <w:top w:val="nil"/>
              <w:left w:val="nil"/>
              <w:bottom w:val="nil"/>
              <w:right w:val="nil"/>
            </w:tcBorders>
            <w:noWrap/>
            <w:vAlign w:val="center"/>
            <w:hideMark/>
          </w:tcPr>
          <w:p w14:paraId="4AFAE0CA"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Industria manifatturiera e Public utilities</w:t>
            </w:r>
          </w:p>
        </w:tc>
        <w:tc>
          <w:tcPr>
            <w:tcW w:w="1082" w:type="dxa"/>
            <w:tcBorders>
              <w:top w:val="nil"/>
              <w:left w:val="nil"/>
              <w:bottom w:val="nil"/>
              <w:right w:val="nil"/>
            </w:tcBorders>
            <w:noWrap/>
            <w:vAlign w:val="center"/>
            <w:hideMark/>
          </w:tcPr>
          <w:p w14:paraId="158E75A2"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200</w:t>
            </w:r>
          </w:p>
        </w:tc>
        <w:tc>
          <w:tcPr>
            <w:tcW w:w="1083" w:type="dxa"/>
            <w:tcBorders>
              <w:top w:val="nil"/>
              <w:left w:val="nil"/>
              <w:bottom w:val="nil"/>
              <w:right w:val="nil"/>
            </w:tcBorders>
            <w:noWrap/>
            <w:vAlign w:val="center"/>
            <w:hideMark/>
          </w:tcPr>
          <w:p w14:paraId="15438FE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250</w:t>
            </w:r>
          </w:p>
        </w:tc>
        <w:tc>
          <w:tcPr>
            <w:tcW w:w="1043" w:type="dxa"/>
            <w:tcBorders>
              <w:top w:val="nil"/>
              <w:left w:val="nil"/>
              <w:bottom w:val="nil"/>
              <w:right w:val="nil"/>
            </w:tcBorders>
            <w:noWrap/>
            <w:vAlign w:val="center"/>
            <w:hideMark/>
          </w:tcPr>
          <w:p w14:paraId="5BF5939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-50</w:t>
            </w:r>
          </w:p>
        </w:tc>
        <w:tc>
          <w:tcPr>
            <w:tcW w:w="804" w:type="dxa"/>
            <w:gridSpan w:val="2"/>
            <w:tcBorders>
              <w:top w:val="nil"/>
              <w:left w:val="nil"/>
              <w:bottom w:val="nil"/>
              <w:right w:val="nil"/>
            </w:tcBorders>
            <w:noWrap/>
            <w:vAlign w:val="center"/>
            <w:hideMark/>
          </w:tcPr>
          <w:p w14:paraId="772D25C2"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w:t>
            </w:r>
          </w:p>
        </w:tc>
      </w:tr>
      <w:tr w:rsidR="00832376" w:rsidRPr="00692105" w14:paraId="6E6A5655" w14:textId="77777777" w:rsidTr="00A76068">
        <w:trPr>
          <w:trHeight w:val="227"/>
        </w:trPr>
        <w:tc>
          <w:tcPr>
            <w:tcW w:w="4183" w:type="dxa"/>
            <w:tcBorders>
              <w:top w:val="nil"/>
              <w:left w:val="nil"/>
              <w:bottom w:val="nil"/>
              <w:right w:val="nil"/>
            </w:tcBorders>
            <w:noWrap/>
            <w:vAlign w:val="center"/>
            <w:hideMark/>
          </w:tcPr>
          <w:p w14:paraId="365224D3"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Costruzioni</w:t>
            </w:r>
          </w:p>
        </w:tc>
        <w:tc>
          <w:tcPr>
            <w:tcW w:w="1082" w:type="dxa"/>
            <w:tcBorders>
              <w:top w:val="nil"/>
              <w:left w:val="nil"/>
              <w:bottom w:val="nil"/>
              <w:right w:val="nil"/>
            </w:tcBorders>
            <w:noWrap/>
            <w:vAlign w:val="center"/>
            <w:hideMark/>
          </w:tcPr>
          <w:p w14:paraId="085B90E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83" w:type="dxa"/>
            <w:tcBorders>
              <w:top w:val="nil"/>
              <w:left w:val="nil"/>
              <w:bottom w:val="nil"/>
              <w:right w:val="nil"/>
            </w:tcBorders>
            <w:noWrap/>
            <w:vAlign w:val="center"/>
            <w:hideMark/>
          </w:tcPr>
          <w:p w14:paraId="3BD327D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43" w:type="dxa"/>
            <w:tcBorders>
              <w:top w:val="nil"/>
              <w:left w:val="nil"/>
              <w:bottom w:val="nil"/>
              <w:right w:val="nil"/>
            </w:tcBorders>
            <w:noWrap/>
            <w:vAlign w:val="center"/>
            <w:hideMark/>
          </w:tcPr>
          <w:p w14:paraId="2EAB495B"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0</w:t>
            </w:r>
          </w:p>
        </w:tc>
        <w:tc>
          <w:tcPr>
            <w:tcW w:w="804" w:type="dxa"/>
            <w:gridSpan w:val="2"/>
            <w:tcBorders>
              <w:top w:val="nil"/>
              <w:left w:val="nil"/>
              <w:bottom w:val="nil"/>
              <w:right w:val="nil"/>
            </w:tcBorders>
            <w:noWrap/>
            <w:vAlign w:val="center"/>
            <w:hideMark/>
          </w:tcPr>
          <w:p w14:paraId="7C29E605"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0%</w:t>
            </w:r>
          </w:p>
        </w:tc>
      </w:tr>
      <w:tr w:rsidR="00832376" w:rsidRPr="00692105" w14:paraId="6CD85336" w14:textId="77777777" w:rsidTr="00A76068">
        <w:trPr>
          <w:trHeight w:val="227"/>
        </w:trPr>
        <w:tc>
          <w:tcPr>
            <w:tcW w:w="4183" w:type="dxa"/>
            <w:tcBorders>
              <w:top w:val="nil"/>
              <w:left w:val="nil"/>
              <w:bottom w:val="nil"/>
              <w:right w:val="nil"/>
            </w:tcBorders>
            <w:noWrap/>
            <w:vAlign w:val="center"/>
            <w:hideMark/>
          </w:tcPr>
          <w:p w14:paraId="007EF94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SERVIZI</w:t>
            </w:r>
          </w:p>
        </w:tc>
        <w:tc>
          <w:tcPr>
            <w:tcW w:w="1082" w:type="dxa"/>
            <w:tcBorders>
              <w:top w:val="nil"/>
              <w:left w:val="nil"/>
              <w:bottom w:val="nil"/>
              <w:right w:val="nil"/>
            </w:tcBorders>
            <w:noWrap/>
            <w:vAlign w:val="center"/>
            <w:hideMark/>
          </w:tcPr>
          <w:p w14:paraId="222E297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500</w:t>
            </w:r>
          </w:p>
        </w:tc>
        <w:tc>
          <w:tcPr>
            <w:tcW w:w="1083" w:type="dxa"/>
            <w:tcBorders>
              <w:top w:val="nil"/>
              <w:left w:val="nil"/>
              <w:bottom w:val="nil"/>
              <w:right w:val="nil"/>
            </w:tcBorders>
            <w:noWrap/>
            <w:vAlign w:val="center"/>
            <w:hideMark/>
          </w:tcPr>
          <w:p w14:paraId="5FFA23D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500</w:t>
            </w:r>
          </w:p>
        </w:tc>
        <w:tc>
          <w:tcPr>
            <w:tcW w:w="1043" w:type="dxa"/>
            <w:tcBorders>
              <w:top w:val="nil"/>
              <w:left w:val="nil"/>
              <w:bottom w:val="nil"/>
              <w:right w:val="nil"/>
            </w:tcBorders>
            <w:noWrap/>
            <w:vAlign w:val="center"/>
            <w:hideMark/>
          </w:tcPr>
          <w:p w14:paraId="1A3E7B8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0</w:t>
            </w:r>
          </w:p>
        </w:tc>
        <w:tc>
          <w:tcPr>
            <w:tcW w:w="804" w:type="dxa"/>
            <w:gridSpan w:val="2"/>
            <w:tcBorders>
              <w:top w:val="nil"/>
              <w:left w:val="nil"/>
              <w:bottom w:val="nil"/>
              <w:right w:val="nil"/>
            </w:tcBorders>
            <w:noWrap/>
            <w:vAlign w:val="center"/>
            <w:hideMark/>
          </w:tcPr>
          <w:p w14:paraId="6A16195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0%</w:t>
            </w:r>
          </w:p>
        </w:tc>
      </w:tr>
      <w:tr w:rsidR="00832376" w:rsidRPr="00692105" w14:paraId="024B64F3" w14:textId="77777777" w:rsidTr="00A76068">
        <w:trPr>
          <w:trHeight w:val="227"/>
        </w:trPr>
        <w:tc>
          <w:tcPr>
            <w:tcW w:w="4183" w:type="dxa"/>
            <w:tcBorders>
              <w:top w:val="nil"/>
              <w:left w:val="nil"/>
              <w:bottom w:val="nil"/>
              <w:right w:val="nil"/>
            </w:tcBorders>
            <w:noWrap/>
            <w:vAlign w:val="center"/>
            <w:hideMark/>
          </w:tcPr>
          <w:p w14:paraId="41FD2891"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Commercio</w:t>
            </w:r>
          </w:p>
        </w:tc>
        <w:tc>
          <w:tcPr>
            <w:tcW w:w="1082" w:type="dxa"/>
            <w:tcBorders>
              <w:top w:val="nil"/>
              <w:left w:val="nil"/>
              <w:bottom w:val="nil"/>
              <w:right w:val="nil"/>
            </w:tcBorders>
            <w:noWrap/>
            <w:vAlign w:val="center"/>
            <w:hideMark/>
          </w:tcPr>
          <w:p w14:paraId="280A1686"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83" w:type="dxa"/>
            <w:tcBorders>
              <w:top w:val="nil"/>
              <w:left w:val="nil"/>
              <w:bottom w:val="nil"/>
              <w:right w:val="nil"/>
            </w:tcBorders>
            <w:noWrap/>
            <w:vAlign w:val="center"/>
            <w:hideMark/>
          </w:tcPr>
          <w:p w14:paraId="260ECFF9"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43" w:type="dxa"/>
            <w:tcBorders>
              <w:top w:val="nil"/>
              <w:left w:val="nil"/>
              <w:bottom w:val="nil"/>
              <w:right w:val="nil"/>
            </w:tcBorders>
            <w:noWrap/>
            <w:vAlign w:val="center"/>
            <w:hideMark/>
          </w:tcPr>
          <w:p w14:paraId="214D4D43"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w:t>
            </w:r>
          </w:p>
        </w:tc>
        <w:tc>
          <w:tcPr>
            <w:tcW w:w="804" w:type="dxa"/>
            <w:gridSpan w:val="2"/>
            <w:tcBorders>
              <w:top w:val="nil"/>
              <w:left w:val="nil"/>
              <w:bottom w:val="nil"/>
              <w:right w:val="nil"/>
            </w:tcBorders>
            <w:noWrap/>
            <w:vAlign w:val="center"/>
            <w:hideMark/>
          </w:tcPr>
          <w:p w14:paraId="2D99D9F5"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-17%</w:t>
            </w:r>
          </w:p>
        </w:tc>
      </w:tr>
      <w:tr w:rsidR="00832376" w:rsidRPr="00692105" w14:paraId="60B2A6CF" w14:textId="77777777" w:rsidTr="00A76068">
        <w:trPr>
          <w:trHeight w:val="227"/>
        </w:trPr>
        <w:tc>
          <w:tcPr>
            <w:tcW w:w="4183" w:type="dxa"/>
            <w:tcBorders>
              <w:top w:val="nil"/>
              <w:left w:val="nil"/>
              <w:bottom w:val="nil"/>
              <w:right w:val="nil"/>
            </w:tcBorders>
            <w:noWrap/>
            <w:vAlign w:val="center"/>
            <w:hideMark/>
          </w:tcPr>
          <w:p w14:paraId="216C62B2"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Turismo (alloggio e ristorazione)</w:t>
            </w:r>
          </w:p>
        </w:tc>
        <w:tc>
          <w:tcPr>
            <w:tcW w:w="1082" w:type="dxa"/>
            <w:tcBorders>
              <w:top w:val="nil"/>
              <w:left w:val="nil"/>
              <w:bottom w:val="nil"/>
              <w:right w:val="nil"/>
            </w:tcBorders>
            <w:noWrap/>
            <w:vAlign w:val="center"/>
            <w:hideMark/>
          </w:tcPr>
          <w:p w14:paraId="561304C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170</w:t>
            </w:r>
          </w:p>
        </w:tc>
        <w:tc>
          <w:tcPr>
            <w:tcW w:w="1083" w:type="dxa"/>
            <w:tcBorders>
              <w:top w:val="nil"/>
              <w:left w:val="nil"/>
              <w:bottom w:val="nil"/>
              <w:right w:val="nil"/>
            </w:tcBorders>
            <w:noWrap/>
            <w:vAlign w:val="center"/>
            <w:hideMark/>
          </w:tcPr>
          <w:p w14:paraId="32AB4D64"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130</w:t>
            </w:r>
          </w:p>
        </w:tc>
        <w:tc>
          <w:tcPr>
            <w:tcW w:w="1043" w:type="dxa"/>
            <w:tcBorders>
              <w:top w:val="nil"/>
              <w:left w:val="nil"/>
              <w:bottom w:val="nil"/>
              <w:right w:val="nil"/>
            </w:tcBorders>
            <w:noWrap/>
            <w:vAlign w:val="center"/>
            <w:hideMark/>
          </w:tcPr>
          <w:p w14:paraId="70C4BBE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40</w:t>
            </w:r>
          </w:p>
        </w:tc>
        <w:tc>
          <w:tcPr>
            <w:tcW w:w="804" w:type="dxa"/>
            <w:gridSpan w:val="2"/>
            <w:tcBorders>
              <w:top w:val="nil"/>
              <w:left w:val="nil"/>
              <w:bottom w:val="nil"/>
              <w:right w:val="nil"/>
            </w:tcBorders>
            <w:noWrap/>
            <w:vAlign w:val="center"/>
            <w:hideMark/>
          </w:tcPr>
          <w:p w14:paraId="4669B78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31%</w:t>
            </w:r>
          </w:p>
        </w:tc>
      </w:tr>
      <w:tr w:rsidR="00832376" w:rsidRPr="00692105" w14:paraId="29626495" w14:textId="77777777" w:rsidTr="00A76068">
        <w:trPr>
          <w:trHeight w:val="227"/>
        </w:trPr>
        <w:tc>
          <w:tcPr>
            <w:tcW w:w="4183" w:type="dxa"/>
            <w:tcBorders>
              <w:top w:val="nil"/>
              <w:left w:val="nil"/>
              <w:bottom w:val="nil"/>
              <w:right w:val="nil"/>
            </w:tcBorders>
            <w:noWrap/>
            <w:vAlign w:val="center"/>
            <w:hideMark/>
          </w:tcPr>
          <w:p w14:paraId="40B63B33"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Servizi alle imprese</w:t>
            </w:r>
          </w:p>
        </w:tc>
        <w:tc>
          <w:tcPr>
            <w:tcW w:w="1082" w:type="dxa"/>
            <w:tcBorders>
              <w:top w:val="nil"/>
              <w:left w:val="nil"/>
              <w:bottom w:val="nil"/>
              <w:right w:val="nil"/>
            </w:tcBorders>
            <w:noWrap/>
            <w:vAlign w:val="center"/>
            <w:hideMark/>
          </w:tcPr>
          <w:p w14:paraId="2A09F1DD"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83" w:type="dxa"/>
            <w:tcBorders>
              <w:top w:val="nil"/>
              <w:left w:val="nil"/>
              <w:bottom w:val="nil"/>
              <w:right w:val="nil"/>
            </w:tcBorders>
            <w:noWrap/>
            <w:vAlign w:val="center"/>
            <w:hideMark/>
          </w:tcPr>
          <w:p w14:paraId="5A90790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130</w:t>
            </w:r>
          </w:p>
        </w:tc>
        <w:tc>
          <w:tcPr>
            <w:tcW w:w="1043" w:type="dxa"/>
            <w:tcBorders>
              <w:top w:val="nil"/>
              <w:left w:val="nil"/>
              <w:bottom w:val="nil"/>
              <w:right w:val="nil"/>
            </w:tcBorders>
            <w:noWrap/>
            <w:vAlign w:val="center"/>
            <w:hideMark/>
          </w:tcPr>
          <w:p w14:paraId="7381231E"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w:t>
            </w:r>
          </w:p>
        </w:tc>
        <w:tc>
          <w:tcPr>
            <w:tcW w:w="804" w:type="dxa"/>
            <w:gridSpan w:val="2"/>
            <w:tcBorders>
              <w:top w:val="nil"/>
              <w:left w:val="nil"/>
              <w:bottom w:val="nil"/>
              <w:right w:val="nil"/>
            </w:tcBorders>
            <w:noWrap/>
            <w:vAlign w:val="center"/>
            <w:hideMark/>
          </w:tcPr>
          <w:p w14:paraId="3C2D1A9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-8%</w:t>
            </w:r>
          </w:p>
        </w:tc>
      </w:tr>
      <w:tr w:rsidR="00832376" w:rsidRPr="00692105" w14:paraId="58DEBCC2" w14:textId="77777777" w:rsidTr="00A76068">
        <w:trPr>
          <w:trHeight w:val="227"/>
        </w:trPr>
        <w:tc>
          <w:tcPr>
            <w:tcW w:w="4183" w:type="dxa"/>
            <w:tcBorders>
              <w:top w:val="nil"/>
              <w:left w:val="nil"/>
              <w:bottom w:val="single" w:sz="4" w:space="0" w:color="auto"/>
              <w:right w:val="nil"/>
            </w:tcBorders>
            <w:noWrap/>
            <w:vAlign w:val="center"/>
            <w:hideMark/>
          </w:tcPr>
          <w:p w14:paraId="3EB96B6A"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Servizi alle persone</w:t>
            </w:r>
          </w:p>
        </w:tc>
        <w:tc>
          <w:tcPr>
            <w:tcW w:w="1082" w:type="dxa"/>
            <w:tcBorders>
              <w:top w:val="nil"/>
              <w:left w:val="nil"/>
              <w:bottom w:val="single" w:sz="4" w:space="0" w:color="auto"/>
              <w:right w:val="nil"/>
            </w:tcBorders>
            <w:noWrap/>
            <w:vAlign w:val="center"/>
            <w:hideMark/>
          </w:tcPr>
          <w:p w14:paraId="6A5A9FB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110</w:t>
            </w:r>
          </w:p>
        </w:tc>
        <w:tc>
          <w:tcPr>
            <w:tcW w:w="1083" w:type="dxa"/>
            <w:tcBorders>
              <w:top w:val="nil"/>
              <w:left w:val="nil"/>
              <w:bottom w:val="single" w:sz="4" w:space="0" w:color="auto"/>
              <w:right w:val="nil"/>
            </w:tcBorders>
            <w:noWrap/>
            <w:vAlign w:val="center"/>
            <w:hideMark/>
          </w:tcPr>
          <w:p w14:paraId="31AD2F8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43" w:type="dxa"/>
            <w:tcBorders>
              <w:top w:val="nil"/>
              <w:left w:val="nil"/>
              <w:bottom w:val="single" w:sz="4" w:space="0" w:color="auto"/>
              <w:right w:val="nil"/>
            </w:tcBorders>
            <w:noWrap/>
            <w:vAlign w:val="center"/>
            <w:hideMark/>
          </w:tcPr>
          <w:p w14:paraId="5C043869"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w:t>
            </w:r>
          </w:p>
        </w:tc>
        <w:tc>
          <w:tcPr>
            <w:tcW w:w="804" w:type="dxa"/>
            <w:gridSpan w:val="2"/>
            <w:tcBorders>
              <w:top w:val="nil"/>
              <w:left w:val="nil"/>
              <w:bottom w:val="single" w:sz="4" w:space="0" w:color="auto"/>
              <w:right w:val="nil"/>
            </w:tcBorders>
            <w:noWrap/>
            <w:vAlign w:val="center"/>
            <w:hideMark/>
          </w:tcPr>
          <w:p w14:paraId="28F4F81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-8%</w:t>
            </w:r>
          </w:p>
        </w:tc>
      </w:tr>
      <w:tr w:rsidR="00692105" w:rsidRPr="00692105" w14:paraId="12197F8B" w14:textId="77777777" w:rsidTr="00A76068">
        <w:trPr>
          <w:gridAfter w:val="1"/>
          <w:wAfter w:w="6" w:type="dxa"/>
          <w:trHeight w:val="227"/>
        </w:trPr>
        <w:tc>
          <w:tcPr>
            <w:tcW w:w="8189" w:type="dxa"/>
            <w:gridSpan w:val="5"/>
            <w:tcBorders>
              <w:top w:val="nil"/>
              <w:left w:val="nil"/>
              <w:bottom w:val="nil"/>
            </w:tcBorders>
            <w:noWrap/>
            <w:vAlign w:val="bottom"/>
            <w:hideMark/>
          </w:tcPr>
          <w:p w14:paraId="3A62A43F" w14:textId="77777777" w:rsidR="00A76068" w:rsidRDefault="00A76068" w:rsidP="00A76068">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785C9052" w14:textId="5792D30D" w:rsidR="00692105" w:rsidRPr="00692105" w:rsidRDefault="00692105" w:rsidP="00832376">
            <w:pPr>
              <w:jc w:val="left"/>
              <w:rPr>
                <w:rFonts w:asciiTheme="minorHAnsi" w:hAnsiTheme="minorHAnsi" w:cstheme="minorHAnsi"/>
                <w:sz w:val="18"/>
                <w:szCs w:val="18"/>
              </w:rPr>
            </w:pPr>
            <w:r w:rsidRPr="00692105">
              <w:rPr>
                <w:rFonts w:asciiTheme="minorHAnsi" w:hAnsiTheme="minorHAnsi" w:cstheme="minorHAnsi"/>
                <w:i/>
                <w:iCs/>
                <w:sz w:val="18"/>
                <w:szCs w:val="18"/>
              </w:rPr>
              <w:t>Fonte: Unioncamere - Ministero del Lavoro e delle Politiche Sociali, Sistema Informativo Excelsior, 2025 e 2024</w:t>
            </w:r>
          </w:p>
        </w:tc>
      </w:tr>
    </w:tbl>
    <w:p w14:paraId="3E0EB7A4" w14:textId="77777777" w:rsidR="00832376" w:rsidRPr="00972117" w:rsidRDefault="00832376" w:rsidP="00CC4255">
      <w:pPr>
        <w:spacing w:before="240"/>
        <w:rPr>
          <w:rFonts w:ascii="Calibri" w:hAnsi="Calibri" w:cs="Calibri"/>
          <w:b/>
          <w:bCs/>
          <w:szCs w:val="24"/>
        </w:rPr>
      </w:pPr>
      <w:r w:rsidRPr="00972117">
        <w:rPr>
          <w:rFonts w:ascii="Calibri" w:hAnsi="Calibri" w:cs="Calibri"/>
          <w:b/>
          <w:bCs/>
          <w:szCs w:val="24"/>
        </w:rPr>
        <w:t>Lavoratori in entrata per settore</w:t>
      </w:r>
    </w:p>
    <w:p w14:paraId="7661D526" w14:textId="1671781E" w:rsidR="00972117" w:rsidRPr="00972117" w:rsidRDefault="0022692F" w:rsidP="00972117">
      <w:pPr>
        <w:rPr>
          <w:rFonts w:ascii="Calibri" w:hAnsi="Calibri" w:cs="Calibri"/>
          <w:bCs/>
          <w:szCs w:val="24"/>
        </w:rPr>
      </w:pPr>
      <w:r>
        <w:rPr>
          <w:rFonts w:ascii="Calibri" w:hAnsi="Calibri" w:cs="Calibri"/>
          <w:bCs/>
          <w:szCs w:val="24"/>
        </w:rPr>
        <w:t>La contrazione nella previsione di assunzioni a Dicembre 2025</w:t>
      </w:r>
      <w:r w:rsidR="00972117" w:rsidRPr="00972117">
        <w:rPr>
          <w:rFonts w:ascii="Calibri" w:hAnsi="Calibri" w:cs="Calibri"/>
          <w:bCs/>
          <w:szCs w:val="24"/>
        </w:rPr>
        <w:t xml:space="preserve"> è il risultato di andamenti divergenti tra industria e servizi.</w:t>
      </w:r>
    </w:p>
    <w:p w14:paraId="4E9D0DC0" w14:textId="31AD2DFB" w:rsidR="00972117" w:rsidRPr="00972117" w:rsidRDefault="00972117" w:rsidP="00972117">
      <w:pPr>
        <w:rPr>
          <w:rFonts w:ascii="Calibri" w:hAnsi="Calibri" w:cs="Calibri"/>
          <w:bCs/>
          <w:szCs w:val="24"/>
        </w:rPr>
      </w:pPr>
      <w:r w:rsidRPr="00972117">
        <w:rPr>
          <w:rFonts w:ascii="Calibri" w:hAnsi="Calibri" w:cs="Calibri"/>
          <w:bCs/>
          <w:szCs w:val="24"/>
        </w:rPr>
        <w:t xml:space="preserve">Il </w:t>
      </w:r>
      <w:r w:rsidRPr="00972117">
        <w:rPr>
          <w:rFonts w:ascii="Calibri" w:hAnsi="Calibri" w:cs="Calibri"/>
          <w:b/>
          <w:szCs w:val="24"/>
        </w:rPr>
        <w:t>comparto industriale</w:t>
      </w:r>
      <w:r w:rsidRPr="00972117">
        <w:rPr>
          <w:rFonts w:ascii="Calibri" w:hAnsi="Calibri" w:cs="Calibri"/>
          <w:bCs/>
          <w:szCs w:val="24"/>
        </w:rPr>
        <w:t xml:space="preserve"> mostra una riduzione più marcata</w:t>
      </w:r>
      <w:r w:rsidR="00E52AAA">
        <w:rPr>
          <w:rFonts w:ascii="Calibri" w:hAnsi="Calibri" w:cs="Calibri"/>
          <w:bCs/>
          <w:szCs w:val="24"/>
        </w:rPr>
        <w:t>,</w:t>
      </w:r>
      <w:r w:rsidRPr="00972117">
        <w:rPr>
          <w:rFonts w:ascii="Calibri" w:hAnsi="Calibri" w:cs="Calibri"/>
          <w:bCs/>
          <w:szCs w:val="24"/>
        </w:rPr>
        <w:t xml:space="preserve"> con la previsione di ingressi programmati che scende a 300</w:t>
      </w:r>
      <w:r w:rsidR="00E52AAA">
        <w:rPr>
          <w:rFonts w:ascii="Calibri" w:hAnsi="Calibri" w:cs="Calibri"/>
          <w:bCs/>
          <w:szCs w:val="24"/>
        </w:rPr>
        <w:t>, segnando un calo di</w:t>
      </w:r>
      <w:r w:rsidRPr="00972117">
        <w:rPr>
          <w:rFonts w:ascii="Calibri" w:hAnsi="Calibri" w:cs="Calibri"/>
          <w:bCs/>
          <w:szCs w:val="24"/>
        </w:rPr>
        <w:t xml:space="preserve"> 50 unità (-14%). La flessione riguarda quasi interamente l’</w:t>
      </w:r>
      <w:r w:rsidRPr="00972117">
        <w:rPr>
          <w:rFonts w:ascii="Calibri" w:hAnsi="Calibri" w:cs="Calibri"/>
          <w:b/>
          <w:szCs w:val="24"/>
        </w:rPr>
        <w:t>industria manifatturiera</w:t>
      </w:r>
      <w:r w:rsidRPr="00972117">
        <w:rPr>
          <w:rFonts w:ascii="Calibri" w:hAnsi="Calibri" w:cs="Calibri"/>
          <w:bCs/>
          <w:szCs w:val="24"/>
        </w:rPr>
        <w:t xml:space="preserve"> e le </w:t>
      </w:r>
      <w:r w:rsidRPr="00972117">
        <w:rPr>
          <w:rFonts w:ascii="Calibri" w:hAnsi="Calibri" w:cs="Calibri"/>
          <w:b/>
          <w:szCs w:val="24"/>
        </w:rPr>
        <w:t>public utilities</w:t>
      </w:r>
      <w:r w:rsidRPr="00972117">
        <w:rPr>
          <w:rFonts w:ascii="Calibri" w:hAnsi="Calibri" w:cs="Calibri"/>
          <w:bCs/>
          <w:szCs w:val="24"/>
        </w:rPr>
        <w:t xml:space="preserve">, che </w:t>
      </w:r>
      <w:r w:rsidR="00E52AAA">
        <w:rPr>
          <w:rFonts w:ascii="Calibri" w:hAnsi="Calibri" w:cs="Calibri"/>
          <w:bCs/>
          <w:szCs w:val="24"/>
        </w:rPr>
        <w:t xml:space="preserve">si fermano </w:t>
      </w:r>
      <w:r w:rsidRPr="00972117">
        <w:rPr>
          <w:rFonts w:ascii="Calibri" w:hAnsi="Calibri" w:cs="Calibri"/>
          <w:bCs/>
          <w:szCs w:val="24"/>
        </w:rPr>
        <w:t xml:space="preserve">a 200 </w:t>
      </w:r>
      <w:r w:rsidR="00E52AAA">
        <w:rPr>
          <w:rFonts w:ascii="Calibri" w:hAnsi="Calibri" w:cs="Calibri"/>
          <w:bCs/>
          <w:szCs w:val="24"/>
        </w:rPr>
        <w:t>entrate</w:t>
      </w:r>
      <w:r w:rsidRPr="00972117">
        <w:rPr>
          <w:rFonts w:ascii="Calibri" w:hAnsi="Calibri" w:cs="Calibri"/>
          <w:bCs/>
          <w:szCs w:val="24"/>
        </w:rPr>
        <w:t xml:space="preserve"> (-20%</w:t>
      </w:r>
      <w:r w:rsidR="00E52AAA">
        <w:rPr>
          <w:rFonts w:ascii="Calibri" w:hAnsi="Calibri" w:cs="Calibri"/>
          <w:bCs/>
          <w:szCs w:val="24"/>
        </w:rPr>
        <w:t xml:space="preserve">, -50 </w:t>
      </w:r>
      <w:r w:rsidR="00E52AAA" w:rsidRPr="00DA16AB">
        <w:rPr>
          <w:rFonts w:ascii="Calibri" w:hAnsi="Calibri" w:cs="Calibri"/>
          <w:bCs/>
          <w:szCs w:val="24"/>
        </w:rPr>
        <w:t>unità</w:t>
      </w:r>
      <w:r w:rsidRPr="00DA16AB">
        <w:rPr>
          <w:rFonts w:ascii="Calibri" w:hAnsi="Calibri" w:cs="Calibri"/>
          <w:bCs/>
          <w:szCs w:val="24"/>
        </w:rPr>
        <w:t xml:space="preserve">). Il rallentamento potrebbe riflettere una fase di maggiore cautela produttiva, legata a un quadro congiunturale </w:t>
      </w:r>
      <w:r w:rsidR="00DA16AB" w:rsidRPr="00DA16AB">
        <w:rPr>
          <w:rFonts w:ascii="Calibri" w:hAnsi="Calibri" w:cs="Calibri"/>
          <w:bCs/>
          <w:szCs w:val="24"/>
        </w:rPr>
        <w:t xml:space="preserve">complesso </w:t>
      </w:r>
      <w:r w:rsidRPr="00DA16AB">
        <w:rPr>
          <w:rFonts w:ascii="Calibri" w:hAnsi="Calibri" w:cs="Calibri"/>
          <w:bCs/>
          <w:szCs w:val="24"/>
        </w:rPr>
        <w:t>che porta al ridimensionamento degli ordinativi in alcuni comparti del made in Italy ed anche al permanere di costi energetici relativamente elevati che comprimono i margini.</w:t>
      </w:r>
    </w:p>
    <w:p w14:paraId="0606878F" w14:textId="7D7426D2" w:rsidR="00972117" w:rsidRPr="00972117" w:rsidRDefault="00972117" w:rsidP="00972117">
      <w:pPr>
        <w:rPr>
          <w:rFonts w:ascii="Calibri" w:hAnsi="Calibri" w:cs="Calibri"/>
          <w:bCs/>
          <w:szCs w:val="24"/>
        </w:rPr>
      </w:pPr>
      <w:r w:rsidRPr="00972117">
        <w:rPr>
          <w:rFonts w:ascii="Calibri" w:hAnsi="Calibri" w:cs="Calibri"/>
          <w:bCs/>
          <w:szCs w:val="24"/>
        </w:rPr>
        <w:t xml:space="preserve">Diverso il quadro delle </w:t>
      </w:r>
      <w:r w:rsidRPr="00972117">
        <w:rPr>
          <w:rFonts w:ascii="Calibri" w:hAnsi="Calibri" w:cs="Calibri"/>
          <w:b/>
          <w:szCs w:val="24"/>
        </w:rPr>
        <w:t>costruzioni</w:t>
      </w:r>
      <w:r w:rsidRPr="00972117">
        <w:rPr>
          <w:rFonts w:ascii="Calibri" w:hAnsi="Calibri" w:cs="Calibri"/>
          <w:bCs/>
          <w:szCs w:val="24"/>
        </w:rPr>
        <w:t xml:space="preserve">, che </w:t>
      </w:r>
      <w:r w:rsidR="00EF5332">
        <w:rPr>
          <w:rFonts w:ascii="Calibri" w:hAnsi="Calibri" w:cs="Calibri"/>
          <w:bCs/>
          <w:szCs w:val="24"/>
        </w:rPr>
        <w:t>confermano</w:t>
      </w:r>
      <w:r w:rsidRPr="00972117">
        <w:rPr>
          <w:rFonts w:ascii="Calibri" w:hAnsi="Calibri" w:cs="Calibri"/>
          <w:bCs/>
          <w:szCs w:val="24"/>
        </w:rPr>
        <w:t xml:space="preserve"> </w:t>
      </w:r>
      <w:r w:rsidR="00EF5332">
        <w:rPr>
          <w:rFonts w:ascii="Calibri" w:hAnsi="Calibri" w:cs="Calibri"/>
          <w:bCs/>
          <w:szCs w:val="24"/>
        </w:rPr>
        <w:t xml:space="preserve">una previsione di </w:t>
      </w:r>
      <w:r w:rsidRPr="00972117">
        <w:rPr>
          <w:rFonts w:ascii="Calibri" w:hAnsi="Calibri" w:cs="Calibri"/>
          <w:bCs/>
          <w:szCs w:val="24"/>
        </w:rPr>
        <w:t xml:space="preserve">100 assunzioni, in linea con l’anno precedente. Il settore continua a mostrare una domanda stabile, </w:t>
      </w:r>
      <w:r>
        <w:rPr>
          <w:rFonts w:ascii="Calibri" w:hAnsi="Calibri" w:cs="Calibri"/>
          <w:bCs/>
          <w:szCs w:val="24"/>
        </w:rPr>
        <w:lastRenderedPageBreak/>
        <w:t>probabilmente</w:t>
      </w:r>
      <w:r w:rsidRPr="00972117">
        <w:rPr>
          <w:rFonts w:ascii="Calibri" w:hAnsi="Calibri" w:cs="Calibri"/>
          <w:bCs/>
          <w:szCs w:val="24"/>
        </w:rPr>
        <w:t xml:space="preserve"> sostenuta dai cantieri già avviati e da interventi di riqualificazione ancora in corso, pur in un contesto in cui gli incentivi fiscali hanno ormai perso parte della loro spinta iniziale.</w:t>
      </w:r>
    </w:p>
    <w:p w14:paraId="4A710315" w14:textId="0F49E749" w:rsidR="00972117" w:rsidRPr="00972117" w:rsidRDefault="00972117" w:rsidP="00972117">
      <w:pPr>
        <w:rPr>
          <w:rFonts w:ascii="Calibri" w:hAnsi="Calibri" w:cs="Calibri"/>
          <w:bCs/>
          <w:szCs w:val="24"/>
        </w:rPr>
      </w:pPr>
      <w:r w:rsidRPr="00972117">
        <w:rPr>
          <w:rFonts w:ascii="Calibri" w:hAnsi="Calibri" w:cs="Calibri"/>
          <w:bCs/>
          <w:szCs w:val="24"/>
        </w:rPr>
        <w:t xml:space="preserve">Nel complesso, quindi, l’industria si conferma ancora un punto di riferimento significativo per l’occupazione locale, </w:t>
      </w:r>
      <w:r w:rsidR="00EB03A5">
        <w:rPr>
          <w:rFonts w:ascii="Calibri" w:hAnsi="Calibri" w:cs="Calibri"/>
          <w:bCs/>
          <w:szCs w:val="24"/>
        </w:rPr>
        <w:t xml:space="preserve">anche se </w:t>
      </w:r>
      <w:r w:rsidRPr="00972117">
        <w:rPr>
          <w:rFonts w:ascii="Calibri" w:hAnsi="Calibri" w:cs="Calibri"/>
          <w:bCs/>
          <w:szCs w:val="24"/>
        </w:rPr>
        <w:t xml:space="preserve">con dinamiche </w:t>
      </w:r>
      <w:r w:rsidR="00EB03A5">
        <w:rPr>
          <w:rFonts w:ascii="Calibri" w:hAnsi="Calibri" w:cs="Calibri"/>
          <w:bCs/>
          <w:szCs w:val="24"/>
        </w:rPr>
        <w:t xml:space="preserve">in lieve ridimensionamento </w:t>
      </w:r>
      <w:r w:rsidRPr="00972117">
        <w:rPr>
          <w:rFonts w:ascii="Calibri" w:hAnsi="Calibri" w:cs="Calibri"/>
          <w:bCs/>
          <w:szCs w:val="24"/>
        </w:rPr>
        <w:t>rispetto al</w:t>
      </w:r>
      <w:r w:rsidR="00EB03A5">
        <w:rPr>
          <w:rFonts w:ascii="Calibri" w:hAnsi="Calibri" w:cs="Calibri"/>
          <w:bCs/>
          <w:szCs w:val="24"/>
        </w:rPr>
        <w:t xml:space="preserve">la chiusura del </w:t>
      </w:r>
      <w:r w:rsidRPr="00972117">
        <w:rPr>
          <w:rFonts w:ascii="Calibri" w:hAnsi="Calibri" w:cs="Calibri"/>
          <w:bCs/>
          <w:szCs w:val="24"/>
        </w:rPr>
        <w:t>2024.</w:t>
      </w:r>
    </w:p>
    <w:p w14:paraId="711C2FD9" w14:textId="6EF71050" w:rsidR="00972117" w:rsidRPr="007221BC" w:rsidRDefault="00972117" w:rsidP="00972117">
      <w:pPr>
        <w:rPr>
          <w:rFonts w:ascii="Calibri" w:hAnsi="Calibri" w:cs="Calibri"/>
          <w:bCs/>
          <w:szCs w:val="24"/>
        </w:rPr>
      </w:pPr>
      <w:r w:rsidRPr="00972117">
        <w:rPr>
          <w:rFonts w:ascii="Calibri" w:hAnsi="Calibri" w:cs="Calibri"/>
          <w:bCs/>
          <w:szCs w:val="24"/>
        </w:rPr>
        <w:t xml:space="preserve">I </w:t>
      </w:r>
      <w:r w:rsidRPr="00972117">
        <w:rPr>
          <w:rFonts w:ascii="Calibri" w:hAnsi="Calibri" w:cs="Calibri"/>
          <w:b/>
          <w:szCs w:val="24"/>
        </w:rPr>
        <w:t>servizi</w:t>
      </w:r>
      <w:r w:rsidRPr="0056558D">
        <w:rPr>
          <w:rFonts w:ascii="Calibri" w:hAnsi="Calibri" w:cs="Calibri"/>
          <w:bCs/>
          <w:szCs w:val="24"/>
        </w:rPr>
        <w:t>,</w:t>
      </w:r>
      <w:r w:rsidRPr="00972117">
        <w:rPr>
          <w:rFonts w:ascii="Calibri" w:hAnsi="Calibri" w:cs="Calibri"/>
          <w:bCs/>
          <w:szCs w:val="24"/>
        </w:rPr>
        <w:t xml:space="preserve"> invece, presentano un quadro più eterogeneo ma complessivamente stabile</w:t>
      </w:r>
      <w:r w:rsidR="0056558D">
        <w:rPr>
          <w:rFonts w:ascii="Calibri" w:hAnsi="Calibri" w:cs="Calibri"/>
          <w:bCs/>
          <w:szCs w:val="24"/>
        </w:rPr>
        <w:t xml:space="preserve">. I </w:t>
      </w:r>
      <w:r w:rsidRPr="00972117">
        <w:rPr>
          <w:rFonts w:ascii="Calibri" w:hAnsi="Calibri" w:cs="Calibri"/>
          <w:bCs/>
          <w:szCs w:val="24"/>
        </w:rPr>
        <w:t xml:space="preserve">500 ingressi </w:t>
      </w:r>
      <w:r w:rsidR="0022692F">
        <w:rPr>
          <w:rFonts w:ascii="Calibri" w:hAnsi="Calibri" w:cs="Calibri"/>
          <w:bCs/>
          <w:szCs w:val="24"/>
        </w:rPr>
        <w:t xml:space="preserve">previsti a </w:t>
      </w:r>
      <w:r w:rsidR="0056558D">
        <w:rPr>
          <w:rFonts w:ascii="Calibri" w:hAnsi="Calibri" w:cs="Calibri"/>
          <w:bCs/>
          <w:szCs w:val="24"/>
        </w:rPr>
        <w:t xml:space="preserve">dicembre </w:t>
      </w:r>
      <w:r w:rsidR="0022692F">
        <w:rPr>
          <w:rFonts w:ascii="Calibri" w:hAnsi="Calibri" w:cs="Calibri"/>
          <w:bCs/>
          <w:szCs w:val="24"/>
        </w:rPr>
        <w:t xml:space="preserve">2025 </w:t>
      </w:r>
      <w:r w:rsidR="0056558D">
        <w:rPr>
          <w:rFonts w:ascii="Calibri" w:hAnsi="Calibri" w:cs="Calibri"/>
          <w:bCs/>
          <w:szCs w:val="24"/>
        </w:rPr>
        <w:t xml:space="preserve">confermano una domanda occupazionale in linea con </w:t>
      </w:r>
      <w:r w:rsidR="0022692F">
        <w:rPr>
          <w:rFonts w:ascii="Calibri" w:hAnsi="Calibri" w:cs="Calibri"/>
          <w:bCs/>
          <w:szCs w:val="24"/>
        </w:rPr>
        <w:t xml:space="preserve">lo </w:t>
      </w:r>
      <w:r w:rsidR="0022692F" w:rsidRPr="007221BC">
        <w:rPr>
          <w:rFonts w:ascii="Calibri" w:hAnsi="Calibri" w:cs="Calibri"/>
          <w:bCs/>
          <w:szCs w:val="24"/>
        </w:rPr>
        <w:t>stesso periodo del</w:t>
      </w:r>
      <w:r w:rsidRPr="007221BC">
        <w:rPr>
          <w:rFonts w:ascii="Calibri" w:hAnsi="Calibri" w:cs="Calibri"/>
          <w:bCs/>
          <w:szCs w:val="24"/>
        </w:rPr>
        <w:t xml:space="preserve"> 2024</w:t>
      </w:r>
      <w:r w:rsidR="0022692F" w:rsidRPr="007221BC">
        <w:rPr>
          <w:rFonts w:ascii="Calibri" w:hAnsi="Calibri" w:cs="Calibri"/>
          <w:bCs/>
          <w:szCs w:val="24"/>
        </w:rPr>
        <w:t xml:space="preserve">, </w:t>
      </w:r>
      <w:r w:rsidRPr="007221BC">
        <w:rPr>
          <w:rFonts w:ascii="Calibri" w:hAnsi="Calibri" w:cs="Calibri"/>
          <w:bCs/>
          <w:szCs w:val="24"/>
        </w:rPr>
        <w:t xml:space="preserve">anche se a livello settoriale emergono </w:t>
      </w:r>
      <w:r w:rsidR="0056558D" w:rsidRPr="007221BC">
        <w:rPr>
          <w:rFonts w:ascii="Calibri" w:hAnsi="Calibri" w:cs="Calibri"/>
          <w:bCs/>
          <w:szCs w:val="24"/>
        </w:rPr>
        <w:t>dinamiche</w:t>
      </w:r>
      <w:r w:rsidRPr="007221BC">
        <w:rPr>
          <w:rFonts w:ascii="Calibri" w:hAnsi="Calibri" w:cs="Calibri"/>
          <w:bCs/>
          <w:szCs w:val="24"/>
        </w:rPr>
        <w:t xml:space="preserve"> contrastanti.</w:t>
      </w:r>
    </w:p>
    <w:p w14:paraId="27160564" w14:textId="744C55AC" w:rsidR="0056558D" w:rsidRPr="007221BC" w:rsidRDefault="00972117" w:rsidP="0056558D">
      <w:pPr>
        <w:rPr>
          <w:rFonts w:ascii="Calibri" w:hAnsi="Calibri" w:cs="Calibri"/>
          <w:bCs/>
          <w:szCs w:val="24"/>
        </w:rPr>
      </w:pPr>
      <w:r w:rsidRPr="007221BC">
        <w:rPr>
          <w:rFonts w:ascii="Calibri" w:hAnsi="Calibri" w:cs="Calibri"/>
          <w:bCs/>
          <w:szCs w:val="24"/>
        </w:rPr>
        <w:t xml:space="preserve">Il commercio registra una </w:t>
      </w:r>
      <w:r w:rsidR="0056558D" w:rsidRPr="007221BC">
        <w:rPr>
          <w:rFonts w:ascii="Calibri" w:hAnsi="Calibri" w:cs="Calibri"/>
          <w:bCs/>
          <w:szCs w:val="24"/>
        </w:rPr>
        <w:t xml:space="preserve">lieve </w:t>
      </w:r>
      <w:r w:rsidRPr="007221BC">
        <w:rPr>
          <w:rFonts w:ascii="Calibri" w:hAnsi="Calibri" w:cs="Calibri"/>
          <w:bCs/>
          <w:szCs w:val="24"/>
        </w:rPr>
        <w:t xml:space="preserve">contrazione </w:t>
      </w:r>
      <w:r w:rsidR="0056558D" w:rsidRPr="007221BC">
        <w:rPr>
          <w:rFonts w:ascii="Calibri" w:hAnsi="Calibri" w:cs="Calibri"/>
          <w:bCs/>
          <w:szCs w:val="24"/>
        </w:rPr>
        <w:t xml:space="preserve">con </w:t>
      </w:r>
      <w:r w:rsidRPr="007221BC">
        <w:rPr>
          <w:rFonts w:ascii="Calibri" w:hAnsi="Calibri" w:cs="Calibri"/>
          <w:bCs/>
          <w:szCs w:val="24"/>
        </w:rPr>
        <w:t xml:space="preserve">100 assunzioni </w:t>
      </w:r>
      <w:r w:rsidR="0056558D" w:rsidRPr="007221BC">
        <w:rPr>
          <w:rFonts w:ascii="Calibri" w:hAnsi="Calibri" w:cs="Calibri"/>
          <w:bCs/>
          <w:szCs w:val="24"/>
        </w:rPr>
        <w:t xml:space="preserve">programmate </w:t>
      </w:r>
      <w:r w:rsidRPr="007221BC">
        <w:rPr>
          <w:rFonts w:ascii="Calibri" w:hAnsi="Calibri" w:cs="Calibri"/>
          <w:bCs/>
          <w:szCs w:val="24"/>
        </w:rPr>
        <w:t>(-17%</w:t>
      </w:r>
      <w:r w:rsidR="0056558D" w:rsidRPr="007221BC">
        <w:rPr>
          <w:rFonts w:ascii="Calibri" w:hAnsi="Calibri" w:cs="Calibri"/>
          <w:bCs/>
          <w:szCs w:val="24"/>
        </w:rPr>
        <w:t>; -20 unità</w:t>
      </w:r>
      <w:r w:rsidRPr="007221BC">
        <w:rPr>
          <w:rFonts w:ascii="Calibri" w:hAnsi="Calibri" w:cs="Calibri"/>
          <w:bCs/>
          <w:szCs w:val="24"/>
        </w:rPr>
        <w:t>), un calo che potrebbe essere legato alla prudenza dei consumatori ma anche alla crescente concorrenza del digitale che riduce il fabbisogno di personale nei punti vendita tradizionali.</w:t>
      </w:r>
      <w:r w:rsidR="0056558D" w:rsidRPr="007221BC">
        <w:rPr>
          <w:rFonts w:ascii="Calibri" w:hAnsi="Calibri" w:cs="Calibri"/>
          <w:bCs/>
          <w:szCs w:val="24"/>
        </w:rPr>
        <w:t xml:space="preserve"> </w:t>
      </w:r>
      <w:r w:rsidRPr="007221BC">
        <w:rPr>
          <w:rFonts w:ascii="Calibri" w:hAnsi="Calibri" w:cs="Calibri"/>
          <w:bCs/>
          <w:szCs w:val="24"/>
        </w:rPr>
        <w:t xml:space="preserve">Al contrario, </w:t>
      </w:r>
      <w:r w:rsidR="0022692F" w:rsidRPr="007221BC">
        <w:rPr>
          <w:rFonts w:ascii="Calibri" w:hAnsi="Calibri" w:cs="Calibri"/>
          <w:bCs/>
          <w:szCs w:val="24"/>
        </w:rPr>
        <w:t xml:space="preserve">il </w:t>
      </w:r>
      <w:r w:rsidRPr="007221BC">
        <w:rPr>
          <w:rFonts w:ascii="Calibri" w:hAnsi="Calibri" w:cs="Calibri"/>
          <w:bCs/>
          <w:szCs w:val="24"/>
        </w:rPr>
        <w:t xml:space="preserve">turismo mostra una dinamica positiva </w:t>
      </w:r>
      <w:r w:rsidR="0056558D" w:rsidRPr="007221BC">
        <w:rPr>
          <w:rFonts w:ascii="Calibri" w:hAnsi="Calibri" w:cs="Calibri"/>
          <w:bCs/>
          <w:szCs w:val="24"/>
        </w:rPr>
        <w:t xml:space="preserve">con </w:t>
      </w:r>
      <w:r w:rsidRPr="007221BC">
        <w:rPr>
          <w:rFonts w:ascii="Calibri" w:hAnsi="Calibri" w:cs="Calibri"/>
          <w:bCs/>
          <w:szCs w:val="24"/>
        </w:rPr>
        <w:t xml:space="preserve">170 ingressi previsti, </w:t>
      </w:r>
      <w:r w:rsidR="0056558D" w:rsidRPr="007221BC">
        <w:rPr>
          <w:rFonts w:ascii="Calibri" w:hAnsi="Calibri" w:cs="Calibri"/>
          <w:bCs/>
          <w:szCs w:val="24"/>
        </w:rPr>
        <w:t xml:space="preserve">segnando un </w:t>
      </w:r>
      <w:r w:rsidRPr="007221BC">
        <w:rPr>
          <w:rFonts w:ascii="Calibri" w:hAnsi="Calibri" w:cs="Calibri"/>
          <w:bCs/>
          <w:szCs w:val="24"/>
        </w:rPr>
        <w:t>incremento del 31%</w:t>
      </w:r>
      <w:r w:rsidR="0056558D" w:rsidRPr="007221BC">
        <w:rPr>
          <w:rFonts w:ascii="Calibri" w:hAnsi="Calibri" w:cs="Calibri"/>
          <w:bCs/>
          <w:szCs w:val="24"/>
        </w:rPr>
        <w:t xml:space="preserve"> (+40 unità)</w:t>
      </w:r>
      <w:r w:rsidRPr="007221BC">
        <w:rPr>
          <w:rFonts w:ascii="Calibri" w:hAnsi="Calibri" w:cs="Calibri"/>
          <w:bCs/>
          <w:szCs w:val="24"/>
        </w:rPr>
        <w:t xml:space="preserve">. I servizi alle imprese e i servizi alla persona </w:t>
      </w:r>
      <w:r w:rsidR="00DA16AB" w:rsidRPr="007221BC">
        <w:rPr>
          <w:rFonts w:ascii="Calibri" w:hAnsi="Calibri" w:cs="Calibri"/>
          <w:bCs/>
          <w:szCs w:val="24"/>
        </w:rPr>
        <w:t>mostrano</w:t>
      </w:r>
      <w:r w:rsidRPr="007221BC">
        <w:rPr>
          <w:rFonts w:ascii="Calibri" w:hAnsi="Calibri" w:cs="Calibri"/>
          <w:bCs/>
          <w:szCs w:val="24"/>
        </w:rPr>
        <w:t xml:space="preserve"> entrambi arretramenti moderati (-10 unità ciascuno)</w:t>
      </w:r>
      <w:r w:rsidR="0056558D" w:rsidRPr="007221BC">
        <w:rPr>
          <w:rFonts w:ascii="Calibri" w:hAnsi="Calibri" w:cs="Calibri"/>
          <w:bCs/>
          <w:szCs w:val="24"/>
        </w:rPr>
        <w:t>, pur</w:t>
      </w:r>
      <w:r w:rsidRPr="007221BC">
        <w:rPr>
          <w:rFonts w:ascii="Calibri" w:hAnsi="Calibri" w:cs="Calibri"/>
          <w:bCs/>
          <w:szCs w:val="24"/>
        </w:rPr>
        <w:t xml:space="preserve"> restan</w:t>
      </w:r>
      <w:r w:rsidR="0056558D" w:rsidRPr="007221BC">
        <w:rPr>
          <w:rFonts w:ascii="Calibri" w:hAnsi="Calibri" w:cs="Calibri"/>
          <w:bCs/>
          <w:szCs w:val="24"/>
        </w:rPr>
        <w:t>do</w:t>
      </w:r>
      <w:r w:rsidRPr="007221BC">
        <w:rPr>
          <w:rFonts w:ascii="Calibri" w:hAnsi="Calibri" w:cs="Calibri"/>
          <w:bCs/>
          <w:szCs w:val="24"/>
        </w:rPr>
        <w:t xml:space="preserve"> su livelli elevati </w:t>
      </w:r>
      <w:r w:rsidR="0056558D" w:rsidRPr="007221BC">
        <w:rPr>
          <w:rFonts w:ascii="Calibri" w:hAnsi="Calibri" w:cs="Calibri"/>
          <w:bCs/>
          <w:szCs w:val="24"/>
        </w:rPr>
        <w:t xml:space="preserve">rispettivamente </w:t>
      </w:r>
      <w:r w:rsidRPr="007221BC">
        <w:rPr>
          <w:rFonts w:ascii="Calibri" w:hAnsi="Calibri" w:cs="Calibri"/>
          <w:bCs/>
          <w:szCs w:val="24"/>
        </w:rPr>
        <w:t xml:space="preserve">con 120 e 110 assunzioni programmate. </w:t>
      </w:r>
    </w:p>
    <w:p w14:paraId="4433EE31" w14:textId="663F7F01" w:rsidR="00832376" w:rsidRDefault="00972117" w:rsidP="0056558D">
      <w:pPr>
        <w:rPr>
          <w:rFonts w:ascii="Calibri" w:hAnsi="Calibri" w:cs="Calibri"/>
          <w:bCs/>
          <w:szCs w:val="24"/>
        </w:rPr>
      </w:pPr>
      <w:r w:rsidRPr="00DA16AB">
        <w:rPr>
          <w:rFonts w:ascii="Calibri" w:hAnsi="Calibri" w:cs="Calibri"/>
          <w:bCs/>
          <w:szCs w:val="24"/>
        </w:rPr>
        <w:t xml:space="preserve">In </w:t>
      </w:r>
      <w:r w:rsidR="00DA16AB" w:rsidRPr="00DA16AB">
        <w:rPr>
          <w:rFonts w:ascii="Calibri" w:hAnsi="Calibri" w:cs="Calibri"/>
          <w:bCs/>
          <w:szCs w:val="24"/>
        </w:rPr>
        <w:t>sintesi</w:t>
      </w:r>
      <w:r w:rsidRPr="00DA16AB">
        <w:rPr>
          <w:rFonts w:ascii="Calibri" w:hAnsi="Calibri" w:cs="Calibri"/>
          <w:bCs/>
          <w:szCs w:val="24"/>
        </w:rPr>
        <w:t>,</w:t>
      </w:r>
      <w:r w:rsidRPr="00972117">
        <w:rPr>
          <w:rFonts w:ascii="Calibri" w:hAnsi="Calibri" w:cs="Calibri"/>
          <w:bCs/>
          <w:szCs w:val="24"/>
        </w:rPr>
        <w:t xml:space="preserve"> il mercato del lavoro apuano chiude </w:t>
      </w:r>
      <w:r w:rsidR="0056558D">
        <w:rPr>
          <w:rFonts w:ascii="Calibri" w:hAnsi="Calibri" w:cs="Calibri"/>
          <w:bCs/>
          <w:szCs w:val="24"/>
        </w:rPr>
        <w:t xml:space="preserve">il </w:t>
      </w:r>
      <w:r w:rsidRPr="00972117">
        <w:rPr>
          <w:rFonts w:ascii="Calibri" w:hAnsi="Calibri" w:cs="Calibri"/>
          <w:bCs/>
          <w:szCs w:val="24"/>
        </w:rPr>
        <w:t>2025 con un numero di entrate leggermente inferiore rispetto a</w:t>
      </w:r>
      <w:r w:rsidR="0056558D">
        <w:rPr>
          <w:rFonts w:ascii="Calibri" w:hAnsi="Calibri" w:cs="Calibri"/>
          <w:bCs/>
          <w:szCs w:val="24"/>
        </w:rPr>
        <w:t>l dicembre 2024</w:t>
      </w:r>
      <w:r w:rsidRPr="00972117">
        <w:rPr>
          <w:rFonts w:ascii="Calibri" w:hAnsi="Calibri" w:cs="Calibri"/>
          <w:bCs/>
          <w:szCs w:val="24"/>
        </w:rPr>
        <w:t xml:space="preserve">, ma con segnali settoriali molto diversi: industria in rallentamento, servizi complessivamente stabili ma </w:t>
      </w:r>
      <w:r w:rsidR="0056558D">
        <w:rPr>
          <w:rFonts w:ascii="Calibri" w:hAnsi="Calibri" w:cs="Calibri"/>
          <w:bCs/>
          <w:szCs w:val="24"/>
        </w:rPr>
        <w:t>sostenuti</w:t>
      </w:r>
      <w:r w:rsidRPr="00972117">
        <w:rPr>
          <w:rFonts w:ascii="Calibri" w:hAnsi="Calibri" w:cs="Calibri"/>
          <w:bCs/>
          <w:szCs w:val="24"/>
        </w:rPr>
        <w:t xml:space="preserve"> dal</w:t>
      </w:r>
      <w:r w:rsidR="0056558D">
        <w:rPr>
          <w:rFonts w:ascii="Calibri" w:hAnsi="Calibri" w:cs="Calibri"/>
          <w:bCs/>
          <w:szCs w:val="24"/>
        </w:rPr>
        <w:t xml:space="preserve"> solo</w:t>
      </w:r>
      <w:r w:rsidRPr="00972117">
        <w:rPr>
          <w:rFonts w:ascii="Calibri" w:hAnsi="Calibri" w:cs="Calibri"/>
          <w:bCs/>
          <w:szCs w:val="24"/>
        </w:rPr>
        <w:t xml:space="preserve"> turismo, costruzioni che mantengono un profilo invariato. Una situazione che riflette un’economia locale in fase di adattamento, condizionata sia dalle dinamiche dei mercati internazionali sia dalle scelte di consumo delle famiglie.</w:t>
      </w:r>
    </w:p>
    <w:p w14:paraId="1745ADF0" w14:textId="77777777" w:rsidR="00832376" w:rsidRPr="00B345A5" w:rsidRDefault="00832376" w:rsidP="007B3566">
      <w:pPr>
        <w:spacing w:before="240"/>
        <w:rPr>
          <w:rFonts w:ascii="Calibri" w:hAnsi="Calibri" w:cs="Calibri"/>
          <w:b/>
          <w:bCs/>
          <w:szCs w:val="24"/>
        </w:rPr>
      </w:pPr>
      <w:r w:rsidRPr="00B345A5">
        <w:rPr>
          <w:rFonts w:ascii="Calibri" w:hAnsi="Calibri" w:cs="Calibri"/>
          <w:b/>
          <w:bCs/>
          <w:szCs w:val="24"/>
        </w:rPr>
        <w:t>Esperienza richiesta per titolo di studio</w:t>
      </w:r>
    </w:p>
    <w:p w14:paraId="21BA4097" w14:textId="77777777" w:rsidR="00630270" w:rsidRPr="00085D7D" w:rsidRDefault="00630270" w:rsidP="00630270">
      <w:pPr>
        <w:rPr>
          <w:rFonts w:ascii="Calibri" w:hAnsi="Calibri" w:cs="Calibri"/>
          <w:noProof/>
          <w:szCs w:val="24"/>
        </w:rPr>
      </w:pPr>
      <w:r>
        <w:rPr>
          <w:rFonts w:ascii="Calibri" w:hAnsi="Calibri" w:cs="Calibri"/>
          <w:noProof/>
          <w:szCs w:val="24"/>
        </w:rPr>
        <w:t>L’</w:t>
      </w:r>
      <w:r w:rsidRPr="00085D7D">
        <w:rPr>
          <w:rFonts w:ascii="Calibri" w:hAnsi="Calibri" w:cs="Calibri"/>
          <w:noProof/>
          <w:szCs w:val="24"/>
        </w:rPr>
        <w:t xml:space="preserve">analisi delle assunzioni per gruppo professionale previste </w:t>
      </w:r>
      <w:r>
        <w:rPr>
          <w:rFonts w:ascii="Calibri" w:hAnsi="Calibri" w:cs="Calibri"/>
          <w:noProof/>
          <w:szCs w:val="24"/>
        </w:rPr>
        <w:t xml:space="preserve">nel mese di dicembre 2025 </w:t>
      </w:r>
      <w:r w:rsidRPr="00085D7D">
        <w:rPr>
          <w:rFonts w:ascii="Calibri" w:hAnsi="Calibri" w:cs="Calibri"/>
          <w:noProof/>
          <w:szCs w:val="24"/>
        </w:rPr>
        <w:t>in provincia di Massa-Carrara conferma quanto l’esperienza pregressa continui ad essere un elemento decisivo nel reclutamento, soprattutto nei profili tecnici e nelle attività manifatturiere. Nel complesso,</w:t>
      </w:r>
      <w:r>
        <w:rPr>
          <w:rFonts w:ascii="Calibri" w:hAnsi="Calibri" w:cs="Calibri"/>
          <w:noProof/>
          <w:szCs w:val="24"/>
        </w:rPr>
        <w:t xml:space="preserve"> per </w:t>
      </w:r>
      <w:r w:rsidRPr="00085D7D">
        <w:rPr>
          <w:rFonts w:ascii="Calibri" w:hAnsi="Calibri" w:cs="Calibri"/>
          <w:noProof/>
          <w:szCs w:val="24"/>
        </w:rPr>
        <w:t xml:space="preserve">circa il 69% degli 810 ingressi programmati </w:t>
      </w:r>
      <w:r>
        <w:rPr>
          <w:rFonts w:ascii="Calibri" w:hAnsi="Calibri" w:cs="Calibri"/>
          <w:noProof/>
          <w:szCs w:val="24"/>
        </w:rPr>
        <w:t xml:space="preserve">viene </w:t>
      </w:r>
      <w:r w:rsidRPr="00085D7D">
        <w:rPr>
          <w:rFonts w:ascii="Calibri" w:hAnsi="Calibri" w:cs="Calibri"/>
          <w:noProof/>
          <w:szCs w:val="24"/>
        </w:rPr>
        <w:t>richie</w:t>
      </w:r>
      <w:r>
        <w:rPr>
          <w:rFonts w:ascii="Calibri" w:hAnsi="Calibri" w:cs="Calibri"/>
          <w:noProof/>
          <w:szCs w:val="24"/>
        </w:rPr>
        <w:t xml:space="preserve">sta </w:t>
      </w:r>
      <w:r w:rsidRPr="00085D7D">
        <w:rPr>
          <w:rFonts w:ascii="Calibri" w:hAnsi="Calibri" w:cs="Calibri"/>
          <w:noProof/>
          <w:szCs w:val="24"/>
        </w:rPr>
        <w:t>una qualche forma di esperienza, con livelli sensibilmente differenti a seconda dei comparti professionali.</w:t>
      </w:r>
    </w:p>
    <w:p w14:paraId="73238C78" w14:textId="59006BAD" w:rsidR="00B345A5" w:rsidRPr="00B345A5" w:rsidRDefault="00B345A5" w:rsidP="00B345A5">
      <w:pPr>
        <w:rPr>
          <w:rFonts w:ascii="Calibri" w:hAnsi="Calibri" w:cs="Calibri"/>
          <w:szCs w:val="24"/>
        </w:rPr>
      </w:pPr>
      <w:r w:rsidRPr="00B345A5">
        <w:rPr>
          <w:rFonts w:ascii="Calibri" w:hAnsi="Calibri" w:cs="Calibri"/>
          <w:szCs w:val="24"/>
        </w:rPr>
        <w:t xml:space="preserve">La domanda di lavoratori con </w:t>
      </w:r>
      <w:r w:rsidRPr="00B345A5">
        <w:rPr>
          <w:rFonts w:ascii="Calibri" w:hAnsi="Calibri" w:cs="Calibri"/>
          <w:b/>
          <w:bCs/>
          <w:szCs w:val="24"/>
        </w:rPr>
        <w:t>titolo universitario</w:t>
      </w:r>
      <w:r w:rsidRPr="00B345A5">
        <w:rPr>
          <w:rFonts w:ascii="Calibri" w:hAnsi="Calibri" w:cs="Calibri"/>
          <w:szCs w:val="24"/>
        </w:rPr>
        <w:t xml:space="preserve"> si attesta </w:t>
      </w:r>
      <w:r w:rsidR="007B3566">
        <w:rPr>
          <w:rFonts w:ascii="Calibri" w:hAnsi="Calibri" w:cs="Calibri"/>
          <w:szCs w:val="24"/>
        </w:rPr>
        <w:t>a</w:t>
      </w:r>
      <w:r w:rsidRPr="00B345A5">
        <w:rPr>
          <w:rFonts w:ascii="Calibri" w:hAnsi="Calibri" w:cs="Calibri"/>
          <w:szCs w:val="24"/>
        </w:rPr>
        <w:t xml:space="preserve"> 70 ingressi e rimane associata a requisiti di esperienza molto elevati</w:t>
      </w:r>
      <w:r>
        <w:rPr>
          <w:rFonts w:ascii="Calibri" w:hAnsi="Calibri" w:cs="Calibri"/>
          <w:szCs w:val="24"/>
        </w:rPr>
        <w:t xml:space="preserve"> con</w:t>
      </w:r>
      <w:r w:rsidRPr="00B345A5">
        <w:rPr>
          <w:rFonts w:ascii="Calibri" w:hAnsi="Calibri" w:cs="Calibri"/>
          <w:szCs w:val="24"/>
        </w:rPr>
        <w:t xml:space="preserve"> l’89% dei laureati ricercati </w:t>
      </w:r>
      <w:r>
        <w:rPr>
          <w:rFonts w:ascii="Calibri" w:hAnsi="Calibri" w:cs="Calibri"/>
          <w:szCs w:val="24"/>
        </w:rPr>
        <w:t xml:space="preserve">che </w:t>
      </w:r>
      <w:r w:rsidRPr="00B345A5">
        <w:rPr>
          <w:rFonts w:ascii="Calibri" w:hAnsi="Calibri" w:cs="Calibri"/>
          <w:szCs w:val="24"/>
        </w:rPr>
        <w:t xml:space="preserve">deve aver già svolto attività </w:t>
      </w:r>
      <w:r w:rsidR="007B3566">
        <w:rPr>
          <w:rFonts w:ascii="Calibri" w:hAnsi="Calibri" w:cs="Calibri"/>
          <w:szCs w:val="24"/>
        </w:rPr>
        <w:t>nel</w:t>
      </w:r>
      <w:r w:rsidRPr="00B345A5">
        <w:rPr>
          <w:rFonts w:ascii="Calibri" w:hAnsi="Calibri" w:cs="Calibri"/>
          <w:szCs w:val="24"/>
        </w:rPr>
        <w:t xml:space="preserve">la professione o nel settore di riferimento. La percentuale di esperienza </w:t>
      </w:r>
      <w:r w:rsidR="007B3566" w:rsidRPr="00B345A5">
        <w:rPr>
          <w:rFonts w:ascii="Calibri" w:hAnsi="Calibri" w:cs="Calibri"/>
          <w:szCs w:val="24"/>
        </w:rPr>
        <w:t xml:space="preserve">richiesta </w:t>
      </w:r>
      <w:r w:rsidRPr="00B345A5">
        <w:rPr>
          <w:rFonts w:ascii="Calibri" w:hAnsi="Calibri" w:cs="Calibri"/>
          <w:szCs w:val="24"/>
        </w:rPr>
        <w:t>nella mansione (63%) risulta particolarmente alta, riflettendo l’esigenza delle imprese di inserire figure già autonome, soprattutto in ambiti tecnico-specialistici e amministrativo–gestionali.</w:t>
      </w:r>
    </w:p>
    <w:p w14:paraId="35D0DD1E" w14:textId="47C1668F" w:rsidR="00B345A5" w:rsidRPr="00B345A5" w:rsidRDefault="00B345A5" w:rsidP="00B345A5">
      <w:pPr>
        <w:rPr>
          <w:rFonts w:ascii="Calibri" w:hAnsi="Calibri" w:cs="Calibri"/>
          <w:szCs w:val="24"/>
        </w:rPr>
      </w:pPr>
      <w:r w:rsidRPr="00B345A5">
        <w:rPr>
          <w:rFonts w:ascii="Calibri" w:hAnsi="Calibri" w:cs="Calibri"/>
          <w:b/>
          <w:bCs/>
          <w:szCs w:val="24"/>
        </w:rPr>
        <w:t>L’istruzione tecnica superiore (ITS)</w:t>
      </w:r>
      <w:r w:rsidRPr="00B345A5">
        <w:rPr>
          <w:rFonts w:ascii="Calibri" w:hAnsi="Calibri" w:cs="Calibri"/>
          <w:szCs w:val="24"/>
        </w:rPr>
        <w:t xml:space="preserve"> mostra una richiesta contenuta (30 ingressi) e registra requisiti di esperienza nettamente più bassi: solo </w:t>
      </w:r>
      <w:r w:rsidR="007B3566">
        <w:rPr>
          <w:rFonts w:ascii="Calibri" w:hAnsi="Calibri" w:cs="Calibri"/>
          <w:szCs w:val="24"/>
        </w:rPr>
        <w:t xml:space="preserve">per </w:t>
      </w:r>
      <w:r w:rsidRPr="00B345A5">
        <w:rPr>
          <w:rFonts w:ascii="Calibri" w:hAnsi="Calibri" w:cs="Calibri"/>
          <w:szCs w:val="24"/>
        </w:rPr>
        <w:t>il 19% delle posizioni</w:t>
      </w:r>
      <w:r w:rsidR="007B3566">
        <w:rPr>
          <w:rFonts w:ascii="Calibri" w:hAnsi="Calibri" w:cs="Calibri"/>
          <w:szCs w:val="24"/>
        </w:rPr>
        <w:t xml:space="preserve"> viene</w:t>
      </w:r>
      <w:r w:rsidRPr="00B345A5">
        <w:rPr>
          <w:rFonts w:ascii="Calibri" w:hAnsi="Calibri" w:cs="Calibri"/>
          <w:szCs w:val="24"/>
        </w:rPr>
        <w:t xml:space="preserve"> </w:t>
      </w:r>
      <w:r w:rsidR="007B3566">
        <w:rPr>
          <w:rFonts w:ascii="Calibri" w:hAnsi="Calibri" w:cs="Calibri"/>
          <w:szCs w:val="24"/>
        </w:rPr>
        <w:t xml:space="preserve">prevista </w:t>
      </w:r>
      <w:r w:rsidRPr="00B345A5">
        <w:rPr>
          <w:rFonts w:ascii="Calibri" w:hAnsi="Calibri" w:cs="Calibri"/>
          <w:szCs w:val="24"/>
        </w:rPr>
        <w:t>una pregressa esperienza, soprattutto nel ruolo. Questa dinamica potrebbe essere spiegata con la natura formativa degli ITS</w:t>
      </w:r>
      <w:r w:rsidR="007B3566">
        <w:rPr>
          <w:rFonts w:ascii="Calibri" w:hAnsi="Calibri" w:cs="Calibri"/>
          <w:szCs w:val="24"/>
        </w:rPr>
        <w:t>,</w:t>
      </w:r>
      <w:r w:rsidRPr="00B345A5">
        <w:rPr>
          <w:rFonts w:ascii="Calibri" w:hAnsi="Calibri" w:cs="Calibri"/>
          <w:szCs w:val="24"/>
        </w:rPr>
        <w:t xml:space="preserve"> che spesso prevede percorsi professionalizzanti in grado di ridurre l’esigenza di competenze già consolidate.</w:t>
      </w:r>
    </w:p>
    <w:p w14:paraId="28BF95C0" w14:textId="49BE8B64" w:rsidR="00B345A5" w:rsidRPr="00B345A5" w:rsidRDefault="00B345A5" w:rsidP="00B345A5">
      <w:pPr>
        <w:rPr>
          <w:rFonts w:ascii="Calibri" w:hAnsi="Calibri" w:cs="Calibri"/>
          <w:szCs w:val="24"/>
        </w:rPr>
      </w:pPr>
      <w:r w:rsidRPr="00B345A5">
        <w:rPr>
          <w:rFonts w:ascii="Calibri" w:hAnsi="Calibri" w:cs="Calibri"/>
          <w:szCs w:val="24"/>
        </w:rPr>
        <w:t xml:space="preserve">Per chi possiede un titolo di </w:t>
      </w:r>
      <w:r w:rsidRPr="00B345A5">
        <w:rPr>
          <w:rFonts w:ascii="Calibri" w:hAnsi="Calibri" w:cs="Calibri"/>
          <w:b/>
          <w:bCs/>
          <w:szCs w:val="24"/>
        </w:rPr>
        <w:t>scuola secondaria</w:t>
      </w:r>
      <w:r w:rsidRPr="00B345A5">
        <w:rPr>
          <w:rFonts w:ascii="Calibri" w:hAnsi="Calibri" w:cs="Calibri"/>
          <w:szCs w:val="24"/>
        </w:rPr>
        <w:t xml:space="preserve"> il livello di esperienza richiesto </w:t>
      </w:r>
      <w:r w:rsidR="007B3566">
        <w:rPr>
          <w:rFonts w:ascii="Calibri" w:hAnsi="Calibri" w:cs="Calibri"/>
          <w:szCs w:val="24"/>
        </w:rPr>
        <w:t xml:space="preserve">risulta </w:t>
      </w:r>
      <w:r>
        <w:rPr>
          <w:rFonts w:ascii="Calibri" w:hAnsi="Calibri" w:cs="Calibri"/>
          <w:szCs w:val="24"/>
        </w:rPr>
        <w:t xml:space="preserve">molto </w:t>
      </w:r>
      <w:r w:rsidR="007B3566">
        <w:rPr>
          <w:rFonts w:ascii="Calibri" w:hAnsi="Calibri" w:cs="Calibri"/>
          <w:szCs w:val="24"/>
        </w:rPr>
        <w:t xml:space="preserve">elevato, </w:t>
      </w:r>
      <w:r>
        <w:rPr>
          <w:rFonts w:ascii="Calibri" w:hAnsi="Calibri" w:cs="Calibri"/>
          <w:szCs w:val="24"/>
        </w:rPr>
        <w:t>con</w:t>
      </w:r>
      <w:r w:rsidRPr="00B345A5">
        <w:rPr>
          <w:rFonts w:ascii="Calibri" w:hAnsi="Calibri" w:cs="Calibri"/>
          <w:szCs w:val="24"/>
        </w:rPr>
        <w:t xml:space="preserve"> il 78% delle posizioni </w:t>
      </w:r>
      <w:r>
        <w:rPr>
          <w:rFonts w:ascii="Calibri" w:hAnsi="Calibri" w:cs="Calibri"/>
          <w:szCs w:val="24"/>
        </w:rPr>
        <w:t xml:space="preserve">per </w:t>
      </w:r>
      <w:r w:rsidR="00DA16AB">
        <w:rPr>
          <w:rFonts w:ascii="Calibri" w:hAnsi="Calibri" w:cs="Calibri"/>
          <w:szCs w:val="24"/>
        </w:rPr>
        <w:t>le</w:t>
      </w:r>
      <w:r>
        <w:rPr>
          <w:rFonts w:ascii="Calibri" w:hAnsi="Calibri" w:cs="Calibri"/>
          <w:szCs w:val="24"/>
        </w:rPr>
        <w:t xml:space="preserve"> quali </w:t>
      </w:r>
      <w:r w:rsidR="007B3566">
        <w:rPr>
          <w:rFonts w:ascii="Calibri" w:hAnsi="Calibri" w:cs="Calibri"/>
          <w:szCs w:val="24"/>
        </w:rPr>
        <w:t xml:space="preserve">viene richiesto </w:t>
      </w:r>
      <w:r w:rsidRPr="00B345A5">
        <w:rPr>
          <w:rFonts w:ascii="Calibri" w:hAnsi="Calibri" w:cs="Calibri"/>
          <w:szCs w:val="24"/>
        </w:rPr>
        <w:t>un passato lavorativo pertinente</w:t>
      </w:r>
      <w:r>
        <w:rPr>
          <w:rFonts w:ascii="Calibri" w:hAnsi="Calibri" w:cs="Calibri"/>
          <w:szCs w:val="24"/>
        </w:rPr>
        <w:t xml:space="preserve"> </w:t>
      </w:r>
      <w:r w:rsidR="008A72E6">
        <w:rPr>
          <w:rFonts w:ascii="Calibri" w:hAnsi="Calibri" w:cs="Calibri"/>
          <w:szCs w:val="24"/>
        </w:rPr>
        <w:t xml:space="preserve">ed </w:t>
      </w:r>
      <w:r>
        <w:rPr>
          <w:rFonts w:ascii="Calibri" w:hAnsi="Calibri" w:cs="Calibri"/>
          <w:szCs w:val="24"/>
        </w:rPr>
        <w:t>equilibrato tra</w:t>
      </w:r>
      <w:r w:rsidRPr="00B345A5">
        <w:rPr>
          <w:rFonts w:ascii="Calibri" w:hAnsi="Calibri" w:cs="Calibri"/>
          <w:szCs w:val="24"/>
        </w:rPr>
        <w:t xml:space="preserve"> esperienza professionale (32%) e nel settore (46%). Le imprese sembrano quindi orientate a inserire giovani diplomati</w:t>
      </w:r>
      <w:r w:rsidR="007B3566">
        <w:rPr>
          <w:rFonts w:ascii="Calibri" w:hAnsi="Calibri" w:cs="Calibri"/>
          <w:szCs w:val="24"/>
        </w:rPr>
        <w:t xml:space="preserve"> </w:t>
      </w:r>
      <w:r w:rsidRPr="00B345A5">
        <w:rPr>
          <w:rFonts w:ascii="Calibri" w:hAnsi="Calibri" w:cs="Calibri"/>
          <w:szCs w:val="24"/>
        </w:rPr>
        <w:t xml:space="preserve">già in grado di muoversi con una certa autonomia nei </w:t>
      </w:r>
      <w:r w:rsidR="007B3566">
        <w:rPr>
          <w:rFonts w:ascii="Calibri" w:hAnsi="Calibri" w:cs="Calibri"/>
          <w:szCs w:val="24"/>
        </w:rPr>
        <w:t xml:space="preserve">propri </w:t>
      </w:r>
      <w:r w:rsidRPr="00B345A5">
        <w:rPr>
          <w:rFonts w:ascii="Calibri" w:hAnsi="Calibri" w:cs="Calibri"/>
          <w:szCs w:val="24"/>
        </w:rPr>
        <w:t xml:space="preserve">contesti </w:t>
      </w:r>
      <w:r w:rsidR="007B3566">
        <w:rPr>
          <w:rFonts w:ascii="Calibri" w:hAnsi="Calibri" w:cs="Calibri"/>
          <w:szCs w:val="24"/>
        </w:rPr>
        <w:t>aziendali</w:t>
      </w:r>
      <w:r w:rsidRPr="00B345A5">
        <w:rPr>
          <w:rFonts w:ascii="Calibri" w:hAnsi="Calibri" w:cs="Calibri"/>
          <w:szCs w:val="24"/>
        </w:rPr>
        <w:t>.</w:t>
      </w:r>
    </w:p>
    <w:p w14:paraId="58E0B606" w14:textId="038EAB86" w:rsidR="00B345A5" w:rsidRPr="00B345A5" w:rsidRDefault="007B3566" w:rsidP="00B345A5">
      <w:pPr>
        <w:rPr>
          <w:rFonts w:ascii="Calibri" w:hAnsi="Calibri" w:cs="Calibri"/>
          <w:szCs w:val="24"/>
        </w:rPr>
      </w:pPr>
      <w:r>
        <w:rPr>
          <w:rFonts w:ascii="Calibri" w:hAnsi="Calibri" w:cs="Calibri"/>
          <w:szCs w:val="24"/>
        </w:rPr>
        <w:t xml:space="preserve">La più elevata richiesta di personale interessa le </w:t>
      </w:r>
      <w:r w:rsidR="00B345A5" w:rsidRPr="00B345A5">
        <w:rPr>
          <w:rFonts w:ascii="Calibri" w:hAnsi="Calibri" w:cs="Calibri"/>
          <w:szCs w:val="24"/>
        </w:rPr>
        <w:t>figure</w:t>
      </w:r>
      <w:r>
        <w:rPr>
          <w:rFonts w:ascii="Calibri" w:hAnsi="Calibri" w:cs="Calibri"/>
          <w:szCs w:val="24"/>
        </w:rPr>
        <w:t xml:space="preserve"> lavorative con</w:t>
      </w:r>
      <w:r w:rsidR="00B345A5" w:rsidRPr="00B345A5">
        <w:rPr>
          <w:rFonts w:ascii="Calibri" w:hAnsi="Calibri" w:cs="Calibri"/>
          <w:szCs w:val="24"/>
        </w:rPr>
        <w:t xml:space="preserve"> </w:t>
      </w:r>
      <w:r w:rsidR="00B345A5" w:rsidRPr="00B345A5">
        <w:rPr>
          <w:rFonts w:ascii="Calibri" w:hAnsi="Calibri" w:cs="Calibri"/>
          <w:b/>
          <w:bCs/>
          <w:szCs w:val="24"/>
        </w:rPr>
        <w:t>qualifica</w:t>
      </w:r>
      <w:r>
        <w:rPr>
          <w:rFonts w:ascii="Calibri" w:hAnsi="Calibri" w:cs="Calibri"/>
          <w:b/>
          <w:bCs/>
          <w:szCs w:val="24"/>
        </w:rPr>
        <w:t xml:space="preserve"> di formazione</w:t>
      </w:r>
      <w:r w:rsidR="00B345A5" w:rsidRPr="00B345A5">
        <w:rPr>
          <w:rFonts w:ascii="Calibri" w:hAnsi="Calibri" w:cs="Calibri"/>
          <w:b/>
          <w:bCs/>
          <w:szCs w:val="24"/>
        </w:rPr>
        <w:t xml:space="preserve"> o diploma professionale</w:t>
      </w:r>
      <w:r w:rsidR="00B345A5" w:rsidRPr="00B345A5">
        <w:rPr>
          <w:rFonts w:ascii="Calibri" w:hAnsi="Calibri" w:cs="Calibri"/>
          <w:szCs w:val="24"/>
        </w:rPr>
        <w:t>, con 280 entrate previste</w:t>
      </w:r>
      <w:r>
        <w:rPr>
          <w:rFonts w:ascii="Calibri" w:hAnsi="Calibri" w:cs="Calibri"/>
          <w:szCs w:val="24"/>
        </w:rPr>
        <w:t xml:space="preserve"> nel mese</w:t>
      </w:r>
      <w:r w:rsidR="00B345A5" w:rsidRPr="00B345A5">
        <w:rPr>
          <w:rFonts w:ascii="Calibri" w:hAnsi="Calibri" w:cs="Calibri"/>
          <w:szCs w:val="24"/>
        </w:rPr>
        <w:t>.</w:t>
      </w:r>
      <w:r>
        <w:rPr>
          <w:rFonts w:ascii="Calibri" w:hAnsi="Calibri" w:cs="Calibri"/>
          <w:szCs w:val="24"/>
        </w:rPr>
        <w:t xml:space="preserve"> Per questo gruppo </w:t>
      </w:r>
      <w:r w:rsidR="00B345A5" w:rsidRPr="00B345A5">
        <w:rPr>
          <w:rFonts w:ascii="Calibri" w:hAnsi="Calibri" w:cs="Calibri"/>
          <w:szCs w:val="24"/>
        </w:rPr>
        <w:t xml:space="preserve">il 61% delle richieste è rivolto a candidati con esperienza, soprattutto nel settore </w:t>
      </w:r>
      <w:r w:rsidR="00B345A5" w:rsidRPr="00B345A5">
        <w:rPr>
          <w:rFonts w:ascii="Calibri" w:hAnsi="Calibri" w:cs="Calibri"/>
          <w:szCs w:val="24"/>
        </w:rPr>
        <w:lastRenderedPageBreak/>
        <w:t>(45%). Si tratta di profili molto legati alla pratica, per i quali l’operatività immediata costituisce un requisito determinante, in particolare nelle filiere artigiane, logistiche e del turismo.</w:t>
      </w:r>
    </w:p>
    <w:p w14:paraId="653CE20C" w14:textId="14EB2A87" w:rsidR="0069447C" w:rsidRDefault="00B345A5" w:rsidP="00CC4255">
      <w:pPr>
        <w:rPr>
          <w:rFonts w:ascii="Calibri" w:hAnsi="Calibri" w:cs="Calibri"/>
          <w:noProof/>
          <w:color w:val="000000"/>
          <w:szCs w:val="24"/>
          <w:highlight w:val="yellow"/>
        </w:rPr>
      </w:pPr>
      <w:r w:rsidRPr="00B345A5">
        <w:rPr>
          <w:rFonts w:ascii="Calibri" w:hAnsi="Calibri" w:cs="Calibri"/>
          <w:szCs w:val="24"/>
        </w:rPr>
        <w:t xml:space="preserve">La </w:t>
      </w:r>
      <w:r w:rsidRPr="00B345A5">
        <w:rPr>
          <w:rFonts w:ascii="Calibri" w:hAnsi="Calibri" w:cs="Calibri"/>
          <w:b/>
          <w:bCs/>
          <w:szCs w:val="24"/>
        </w:rPr>
        <w:t>scuola dell’obbligo</w:t>
      </w:r>
      <w:r w:rsidRPr="00B345A5">
        <w:rPr>
          <w:rFonts w:ascii="Calibri" w:hAnsi="Calibri" w:cs="Calibri"/>
          <w:szCs w:val="24"/>
        </w:rPr>
        <w:t xml:space="preserve"> rimane infine associata a mansioni meno qualificate: le imprese cercano 200 lavoratori e l’esperienza richiesta si ferma al 68%, con un forte orientamento verso la conoscenza del settore </w:t>
      </w:r>
      <w:r w:rsidR="008A72E6">
        <w:rPr>
          <w:rFonts w:ascii="Calibri" w:hAnsi="Calibri" w:cs="Calibri"/>
          <w:szCs w:val="24"/>
        </w:rPr>
        <w:t xml:space="preserve">(63%) </w:t>
      </w:r>
      <w:r w:rsidRPr="00B345A5">
        <w:rPr>
          <w:rFonts w:ascii="Calibri" w:hAnsi="Calibri" w:cs="Calibri"/>
          <w:szCs w:val="24"/>
        </w:rPr>
        <w:t>più che della professione. Questi dati riflettono la natura delle posizioni, spesso legate a ruoli d’ingresso che richiedono familiarità con l’ambiente operativo piuttosto che competenze tecnico-specifiche.</w:t>
      </w:r>
    </w:p>
    <w:tbl>
      <w:tblPr>
        <w:tblW w:w="8750" w:type="dxa"/>
        <w:tblInd w:w="-70" w:type="dxa"/>
        <w:tblCellMar>
          <w:left w:w="70" w:type="dxa"/>
          <w:right w:w="70" w:type="dxa"/>
        </w:tblCellMar>
        <w:tblLook w:val="04A0" w:firstRow="1" w:lastRow="0" w:firstColumn="1" w:lastColumn="0" w:noHBand="0" w:noVBand="1"/>
      </w:tblPr>
      <w:tblGrid>
        <w:gridCol w:w="70"/>
        <w:gridCol w:w="4421"/>
        <w:gridCol w:w="70"/>
        <w:gridCol w:w="1044"/>
        <w:gridCol w:w="70"/>
        <w:gridCol w:w="1156"/>
        <w:gridCol w:w="70"/>
        <w:gridCol w:w="744"/>
        <w:gridCol w:w="70"/>
        <w:gridCol w:w="965"/>
        <w:gridCol w:w="70"/>
      </w:tblGrid>
      <w:tr w:rsidR="0069447C" w:rsidRPr="0069447C" w14:paraId="722F2444" w14:textId="77777777" w:rsidTr="006A2D90">
        <w:trPr>
          <w:gridBefore w:val="1"/>
          <w:wBefore w:w="70" w:type="dxa"/>
          <w:trHeight w:val="241"/>
        </w:trPr>
        <w:tc>
          <w:tcPr>
            <w:tcW w:w="8680" w:type="dxa"/>
            <w:gridSpan w:val="10"/>
            <w:tcBorders>
              <w:top w:val="nil"/>
              <w:left w:val="nil"/>
              <w:bottom w:val="nil"/>
              <w:right w:val="nil"/>
            </w:tcBorders>
            <w:noWrap/>
            <w:vAlign w:val="center"/>
            <w:hideMark/>
          </w:tcPr>
          <w:p w14:paraId="034B1346" w14:textId="42D6D562" w:rsidR="0069447C" w:rsidRPr="006A2D90" w:rsidRDefault="0069447C" w:rsidP="00CC4255">
            <w:pPr>
              <w:spacing w:before="240"/>
              <w:jc w:val="left"/>
              <w:rPr>
                <w:rFonts w:ascii="Calibri" w:hAnsi="Calibri" w:cs="Calibri"/>
                <w:b/>
                <w:bCs/>
                <w:sz w:val="20"/>
              </w:rPr>
            </w:pPr>
            <w:r w:rsidRPr="006A2D90">
              <w:rPr>
                <w:rFonts w:ascii="Calibri" w:hAnsi="Calibri" w:cs="Calibri"/>
                <w:b/>
                <w:bCs/>
                <w:sz w:val="20"/>
              </w:rPr>
              <w:t>Lavoratori previsti in entrata per titolo di studio e gruppo professionale</w:t>
            </w:r>
            <w:r w:rsidR="00A76068">
              <w:rPr>
                <w:rFonts w:ascii="Calibri" w:hAnsi="Calibri" w:cs="Calibri"/>
                <w:b/>
                <w:bCs/>
                <w:sz w:val="20"/>
              </w:rPr>
              <w:t>,</w:t>
            </w:r>
            <w:r w:rsidRPr="006A2D90">
              <w:rPr>
                <w:rFonts w:ascii="Calibri" w:hAnsi="Calibri" w:cs="Calibri"/>
                <w:b/>
                <w:bCs/>
                <w:sz w:val="20"/>
              </w:rPr>
              <w:t xml:space="preserve"> secondo l'esperienza richiesta</w:t>
            </w:r>
          </w:p>
        </w:tc>
      </w:tr>
      <w:tr w:rsidR="0069447C" w:rsidRPr="0069447C" w14:paraId="6EA0C498" w14:textId="77777777" w:rsidTr="006A2D90">
        <w:trPr>
          <w:gridBefore w:val="1"/>
          <w:wBefore w:w="70" w:type="dxa"/>
          <w:trHeight w:val="241"/>
        </w:trPr>
        <w:tc>
          <w:tcPr>
            <w:tcW w:w="5605" w:type="dxa"/>
            <w:gridSpan w:val="4"/>
            <w:tcBorders>
              <w:top w:val="nil"/>
              <w:left w:val="nil"/>
              <w:bottom w:val="nil"/>
              <w:right w:val="nil"/>
            </w:tcBorders>
            <w:noWrap/>
            <w:hideMark/>
          </w:tcPr>
          <w:p w14:paraId="158F3B9F" w14:textId="77777777" w:rsidR="0069447C" w:rsidRPr="006A2D90" w:rsidRDefault="0069447C" w:rsidP="0069447C">
            <w:pPr>
              <w:jc w:val="left"/>
              <w:rPr>
                <w:rFonts w:ascii="Calibri" w:hAnsi="Calibri" w:cs="Calibri"/>
                <w:sz w:val="20"/>
              </w:rPr>
            </w:pPr>
            <w:r w:rsidRPr="006A2D90">
              <w:rPr>
                <w:rFonts w:ascii="Calibri" w:hAnsi="Calibri" w:cs="Calibri"/>
                <w:sz w:val="20"/>
              </w:rPr>
              <w:t>Provincia di Massa-Carrara - Mese di dicembre 2025</w:t>
            </w:r>
          </w:p>
        </w:tc>
        <w:tc>
          <w:tcPr>
            <w:tcW w:w="1226" w:type="dxa"/>
            <w:gridSpan w:val="2"/>
            <w:tcBorders>
              <w:top w:val="nil"/>
              <w:left w:val="nil"/>
              <w:bottom w:val="nil"/>
              <w:right w:val="nil"/>
            </w:tcBorders>
            <w:noWrap/>
            <w:hideMark/>
          </w:tcPr>
          <w:p w14:paraId="32EEF0FE" w14:textId="77777777" w:rsidR="0069447C" w:rsidRPr="006A2D90" w:rsidRDefault="0069447C" w:rsidP="0069447C">
            <w:pPr>
              <w:jc w:val="left"/>
              <w:rPr>
                <w:rFonts w:ascii="Calibri" w:hAnsi="Calibri" w:cs="Calibri"/>
                <w:sz w:val="20"/>
              </w:rPr>
            </w:pPr>
          </w:p>
        </w:tc>
        <w:tc>
          <w:tcPr>
            <w:tcW w:w="814" w:type="dxa"/>
            <w:gridSpan w:val="2"/>
            <w:tcBorders>
              <w:top w:val="nil"/>
              <w:left w:val="nil"/>
              <w:bottom w:val="nil"/>
              <w:right w:val="nil"/>
            </w:tcBorders>
            <w:noWrap/>
            <w:hideMark/>
          </w:tcPr>
          <w:p w14:paraId="13A01CE3" w14:textId="77777777" w:rsidR="0069447C" w:rsidRPr="006A2D90" w:rsidRDefault="0069447C" w:rsidP="0069447C">
            <w:pPr>
              <w:jc w:val="left"/>
              <w:rPr>
                <w:sz w:val="20"/>
              </w:rPr>
            </w:pPr>
          </w:p>
        </w:tc>
        <w:tc>
          <w:tcPr>
            <w:tcW w:w="1035" w:type="dxa"/>
            <w:gridSpan w:val="2"/>
            <w:tcBorders>
              <w:top w:val="nil"/>
              <w:left w:val="nil"/>
              <w:bottom w:val="nil"/>
              <w:right w:val="nil"/>
            </w:tcBorders>
            <w:noWrap/>
            <w:vAlign w:val="bottom"/>
            <w:hideMark/>
          </w:tcPr>
          <w:p w14:paraId="0080F76D" w14:textId="77777777" w:rsidR="0069447C" w:rsidRPr="006A2D90" w:rsidRDefault="0069447C" w:rsidP="0069447C">
            <w:pPr>
              <w:jc w:val="left"/>
              <w:rPr>
                <w:sz w:val="20"/>
              </w:rPr>
            </w:pPr>
          </w:p>
        </w:tc>
      </w:tr>
      <w:tr w:rsidR="006A2D90" w:rsidRPr="006A2D90" w14:paraId="6A19D25E" w14:textId="77777777" w:rsidTr="00A76068">
        <w:trPr>
          <w:gridAfter w:val="1"/>
          <w:wAfter w:w="70" w:type="dxa"/>
          <w:trHeight w:val="227"/>
        </w:trPr>
        <w:tc>
          <w:tcPr>
            <w:tcW w:w="4491" w:type="dxa"/>
            <w:gridSpan w:val="2"/>
            <w:vMerge w:val="restart"/>
            <w:tcBorders>
              <w:top w:val="single" w:sz="4" w:space="0" w:color="auto"/>
              <w:left w:val="nil"/>
              <w:bottom w:val="single" w:sz="4" w:space="0" w:color="000000"/>
              <w:right w:val="nil"/>
            </w:tcBorders>
            <w:vAlign w:val="center"/>
            <w:hideMark/>
          </w:tcPr>
          <w:p w14:paraId="28A2FDAC" w14:textId="77777777" w:rsidR="006A2D90" w:rsidRPr="006A2D90" w:rsidRDefault="006A2D90" w:rsidP="0069447C">
            <w:pPr>
              <w:jc w:val="center"/>
              <w:rPr>
                <w:rFonts w:ascii="Calibri" w:hAnsi="Calibri" w:cs="Calibri"/>
                <w:b/>
                <w:bCs/>
                <w:sz w:val="20"/>
              </w:rPr>
            </w:pPr>
            <w:r w:rsidRPr="006A2D90">
              <w:rPr>
                <w:rFonts w:ascii="Calibri" w:hAnsi="Calibri" w:cs="Calibri"/>
                <w:b/>
                <w:bCs/>
                <w:sz w:val="20"/>
              </w:rPr>
              <w:t> </w:t>
            </w:r>
          </w:p>
        </w:tc>
        <w:tc>
          <w:tcPr>
            <w:tcW w:w="1114" w:type="dxa"/>
            <w:gridSpan w:val="2"/>
            <w:vMerge w:val="restart"/>
            <w:tcBorders>
              <w:top w:val="single" w:sz="4" w:space="0" w:color="auto"/>
              <w:left w:val="nil"/>
              <w:bottom w:val="single" w:sz="4" w:space="0" w:color="000000"/>
              <w:right w:val="nil"/>
            </w:tcBorders>
            <w:vAlign w:val="center"/>
            <w:hideMark/>
          </w:tcPr>
          <w:p w14:paraId="0FEA77A5" w14:textId="77777777" w:rsidR="006A2D90" w:rsidRPr="006A2D90" w:rsidRDefault="006A2D90" w:rsidP="006A2D90">
            <w:pPr>
              <w:jc w:val="right"/>
              <w:rPr>
                <w:rFonts w:ascii="Calibri" w:hAnsi="Calibri" w:cs="Calibri"/>
                <w:b/>
                <w:bCs/>
                <w:sz w:val="20"/>
              </w:rPr>
            </w:pPr>
            <w:r w:rsidRPr="006A2D90">
              <w:rPr>
                <w:rFonts w:ascii="Calibri" w:hAnsi="Calibri" w:cs="Calibri"/>
                <w:b/>
                <w:bCs/>
                <w:sz w:val="20"/>
              </w:rPr>
              <w:t>Entrate previste</w:t>
            </w:r>
            <w:r w:rsidRPr="006A2D90">
              <w:rPr>
                <w:rFonts w:ascii="Calibri" w:hAnsi="Calibri" w:cs="Calibri"/>
                <w:b/>
                <w:bCs/>
                <w:sz w:val="20"/>
              </w:rPr>
              <w:br/>
              <w:t>(val. ass.)</w:t>
            </w:r>
          </w:p>
        </w:tc>
        <w:tc>
          <w:tcPr>
            <w:tcW w:w="3075" w:type="dxa"/>
            <w:gridSpan w:val="6"/>
            <w:tcBorders>
              <w:top w:val="single" w:sz="4" w:space="0" w:color="auto"/>
              <w:left w:val="nil"/>
              <w:bottom w:val="single" w:sz="4" w:space="0" w:color="404040"/>
              <w:right w:val="nil"/>
            </w:tcBorders>
            <w:hideMark/>
          </w:tcPr>
          <w:p w14:paraId="676007D8" w14:textId="4923D9FC" w:rsidR="006A2D90" w:rsidRPr="006A2D90" w:rsidRDefault="006A2D90" w:rsidP="006A2D90">
            <w:pPr>
              <w:jc w:val="center"/>
              <w:rPr>
                <w:rFonts w:ascii="Calibri" w:hAnsi="Calibri" w:cs="Calibri"/>
                <w:b/>
                <w:bCs/>
                <w:sz w:val="20"/>
              </w:rPr>
            </w:pPr>
            <w:r w:rsidRPr="006A2D90">
              <w:rPr>
                <w:rFonts w:ascii="Calibri" w:hAnsi="Calibri" w:cs="Calibri"/>
                <w:b/>
                <w:bCs/>
                <w:sz w:val="20"/>
              </w:rPr>
              <w:t>con esperienza richiesta (%):</w:t>
            </w:r>
          </w:p>
        </w:tc>
      </w:tr>
      <w:tr w:rsidR="0069447C" w:rsidRPr="006A2D90" w14:paraId="0EAD96A1" w14:textId="77777777" w:rsidTr="00A76068">
        <w:trPr>
          <w:gridAfter w:val="1"/>
          <w:wAfter w:w="70" w:type="dxa"/>
          <w:trHeight w:val="227"/>
        </w:trPr>
        <w:tc>
          <w:tcPr>
            <w:tcW w:w="4491" w:type="dxa"/>
            <w:gridSpan w:val="2"/>
            <w:vMerge/>
            <w:tcBorders>
              <w:top w:val="single" w:sz="4" w:space="0" w:color="auto"/>
              <w:left w:val="nil"/>
              <w:bottom w:val="single" w:sz="4" w:space="0" w:color="000000"/>
              <w:right w:val="nil"/>
            </w:tcBorders>
            <w:vAlign w:val="center"/>
            <w:hideMark/>
          </w:tcPr>
          <w:p w14:paraId="7BA84560" w14:textId="77777777" w:rsidR="0069447C" w:rsidRPr="006A2D90" w:rsidRDefault="0069447C" w:rsidP="0069447C">
            <w:pPr>
              <w:jc w:val="left"/>
              <w:rPr>
                <w:rFonts w:ascii="Calibri" w:hAnsi="Calibri" w:cs="Calibri"/>
                <w:b/>
                <w:bCs/>
                <w:sz w:val="20"/>
              </w:rPr>
            </w:pPr>
          </w:p>
        </w:tc>
        <w:tc>
          <w:tcPr>
            <w:tcW w:w="1114" w:type="dxa"/>
            <w:gridSpan w:val="2"/>
            <w:vMerge/>
            <w:tcBorders>
              <w:top w:val="single" w:sz="4" w:space="0" w:color="auto"/>
              <w:left w:val="nil"/>
              <w:bottom w:val="single" w:sz="4" w:space="0" w:color="auto"/>
              <w:right w:val="nil"/>
            </w:tcBorders>
            <w:vAlign w:val="center"/>
            <w:hideMark/>
          </w:tcPr>
          <w:p w14:paraId="017A5CEE" w14:textId="77777777" w:rsidR="0069447C" w:rsidRPr="006A2D90" w:rsidRDefault="0069447C" w:rsidP="0069447C">
            <w:pPr>
              <w:jc w:val="left"/>
              <w:rPr>
                <w:rFonts w:ascii="Calibri" w:hAnsi="Calibri" w:cs="Calibri"/>
                <w:b/>
                <w:bCs/>
                <w:sz w:val="20"/>
              </w:rPr>
            </w:pPr>
          </w:p>
        </w:tc>
        <w:tc>
          <w:tcPr>
            <w:tcW w:w="1226" w:type="dxa"/>
            <w:gridSpan w:val="2"/>
            <w:tcBorders>
              <w:top w:val="nil"/>
              <w:left w:val="nil"/>
              <w:bottom w:val="single" w:sz="4" w:space="0" w:color="auto"/>
              <w:right w:val="nil"/>
            </w:tcBorders>
            <w:hideMark/>
          </w:tcPr>
          <w:p w14:paraId="4E4BBD0C"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nella professione</w:t>
            </w:r>
          </w:p>
        </w:tc>
        <w:tc>
          <w:tcPr>
            <w:tcW w:w="814" w:type="dxa"/>
            <w:gridSpan w:val="2"/>
            <w:tcBorders>
              <w:top w:val="nil"/>
              <w:left w:val="nil"/>
              <w:bottom w:val="nil"/>
              <w:right w:val="nil"/>
            </w:tcBorders>
            <w:hideMark/>
          </w:tcPr>
          <w:p w14:paraId="4AA0641B"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xml:space="preserve">nel </w:t>
            </w:r>
            <w:r w:rsidRPr="006A2D90">
              <w:rPr>
                <w:rFonts w:ascii="Calibri" w:hAnsi="Calibri" w:cs="Calibri"/>
                <w:b/>
                <w:bCs/>
                <w:sz w:val="20"/>
              </w:rPr>
              <w:br/>
              <w:t>settore</w:t>
            </w:r>
          </w:p>
        </w:tc>
        <w:tc>
          <w:tcPr>
            <w:tcW w:w="1035" w:type="dxa"/>
            <w:gridSpan w:val="2"/>
            <w:tcBorders>
              <w:top w:val="single" w:sz="4" w:space="0" w:color="404040"/>
              <w:left w:val="nil"/>
              <w:bottom w:val="nil"/>
              <w:right w:val="nil"/>
            </w:tcBorders>
            <w:hideMark/>
          </w:tcPr>
          <w:p w14:paraId="062D3096"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Totale esperienza</w:t>
            </w:r>
          </w:p>
        </w:tc>
      </w:tr>
      <w:tr w:rsidR="0069447C" w:rsidRPr="0069447C" w14:paraId="3F076654" w14:textId="77777777" w:rsidTr="00A76068">
        <w:trPr>
          <w:gridBefore w:val="1"/>
          <w:wBefore w:w="70" w:type="dxa"/>
          <w:trHeight w:val="227"/>
        </w:trPr>
        <w:tc>
          <w:tcPr>
            <w:tcW w:w="4491" w:type="dxa"/>
            <w:gridSpan w:val="2"/>
            <w:tcBorders>
              <w:top w:val="nil"/>
              <w:left w:val="nil"/>
              <w:bottom w:val="nil"/>
              <w:right w:val="nil"/>
            </w:tcBorders>
            <w:noWrap/>
            <w:hideMark/>
          </w:tcPr>
          <w:p w14:paraId="34785171" w14:textId="77777777" w:rsidR="0069447C" w:rsidRPr="006A2D90" w:rsidRDefault="0069447C" w:rsidP="0069447C">
            <w:pPr>
              <w:jc w:val="left"/>
              <w:rPr>
                <w:rFonts w:ascii="Calibri" w:hAnsi="Calibri" w:cs="Calibri"/>
                <w:b/>
                <w:bCs/>
                <w:sz w:val="20"/>
              </w:rPr>
            </w:pPr>
            <w:r w:rsidRPr="006A2D90">
              <w:rPr>
                <w:rFonts w:ascii="Calibri" w:hAnsi="Calibri" w:cs="Calibri"/>
                <w:b/>
                <w:bCs/>
                <w:sz w:val="20"/>
              </w:rPr>
              <w:t>TOTALE</w:t>
            </w:r>
          </w:p>
        </w:tc>
        <w:tc>
          <w:tcPr>
            <w:tcW w:w="1114" w:type="dxa"/>
            <w:gridSpan w:val="2"/>
            <w:tcBorders>
              <w:top w:val="nil"/>
              <w:left w:val="nil"/>
              <w:bottom w:val="nil"/>
              <w:right w:val="nil"/>
            </w:tcBorders>
            <w:noWrap/>
            <w:vAlign w:val="center"/>
            <w:hideMark/>
          </w:tcPr>
          <w:p w14:paraId="06D92350" w14:textId="77777777" w:rsidR="0069447C" w:rsidRPr="006A2D90" w:rsidRDefault="0069447C" w:rsidP="0069447C">
            <w:pPr>
              <w:jc w:val="right"/>
              <w:rPr>
                <w:rFonts w:ascii="Calibri" w:hAnsi="Calibri" w:cs="Calibri"/>
                <w:b/>
                <w:bCs/>
                <w:color w:val="000000"/>
                <w:sz w:val="20"/>
              </w:rPr>
            </w:pPr>
            <w:r w:rsidRPr="006A2D90">
              <w:rPr>
                <w:rFonts w:ascii="Calibri" w:hAnsi="Calibri" w:cs="Calibri"/>
                <w:b/>
                <w:bCs/>
                <w:color w:val="000000"/>
                <w:sz w:val="20"/>
              </w:rPr>
              <w:t>810</w:t>
            </w:r>
          </w:p>
        </w:tc>
        <w:tc>
          <w:tcPr>
            <w:tcW w:w="1226" w:type="dxa"/>
            <w:gridSpan w:val="2"/>
            <w:tcBorders>
              <w:top w:val="single" w:sz="4" w:space="0" w:color="auto"/>
              <w:left w:val="nil"/>
              <w:bottom w:val="single" w:sz="4" w:space="0" w:color="auto"/>
              <w:right w:val="nil"/>
            </w:tcBorders>
            <w:noWrap/>
            <w:hideMark/>
          </w:tcPr>
          <w:p w14:paraId="532C5D92"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22%</w:t>
            </w:r>
          </w:p>
        </w:tc>
        <w:tc>
          <w:tcPr>
            <w:tcW w:w="814" w:type="dxa"/>
            <w:gridSpan w:val="2"/>
            <w:tcBorders>
              <w:top w:val="single" w:sz="4" w:space="0" w:color="auto"/>
              <w:left w:val="nil"/>
              <w:bottom w:val="single" w:sz="4" w:space="0" w:color="auto"/>
              <w:right w:val="nil"/>
            </w:tcBorders>
            <w:noWrap/>
            <w:hideMark/>
          </w:tcPr>
          <w:p w14:paraId="680E9C01"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47%</w:t>
            </w:r>
          </w:p>
        </w:tc>
        <w:tc>
          <w:tcPr>
            <w:tcW w:w="1035" w:type="dxa"/>
            <w:gridSpan w:val="2"/>
            <w:tcBorders>
              <w:top w:val="single" w:sz="4" w:space="0" w:color="auto"/>
              <w:left w:val="nil"/>
              <w:bottom w:val="single" w:sz="4" w:space="0" w:color="auto"/>
              <w:right w:val="nil"/>
            </w:tcBorders>
            <w:noWrap/>
            <w:hideMark/>
          </w:tcPr>
          <w:p w14:paraId="1383B6C5"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69%</w:t>
            </w:r>
          </w:p>
        </w:tc>
      </w:tr>
      <w:tr w:rsidR="0069447C" w:rsidRPr="0069447C" w14:paraId="5B8397D4" w14:textId="77777777" w:rsidTr="00A76068">
        <w:trPr>
          <w:gridBefore w:val="1"/>
          <w:wBefore w:w="70" w:type="dxa"/>
          <w:trHeight w:val="227"/>
        </w:trPr>
        <w:tc>
          <w:tcPr>
            <w:tcW w:w="4491" w:type="dxa"/>
            <w:gridSpan w:val="2"/>
            <w:tcBorders>
              <w:top w:val="single" w:sz="4" w:space="0" w:color="auto"/>
              <w:left w:val="nil"/>
              <w:bottom w:val="nil"/>
              <w:right w:val="nil"/>
            </w:tcBorders>
            <w:noWrap/>
            <w:hideMark/>
          </w:tcPr>
          <w:p w14:paraId="19ED784A" w14:textId="77777777" w:rsidR="0069447C" w:rsidRPr="006A2D90" w:rsidRDefault="0069447C" w:rsidP="0069447C">
            <w:pPr>
              <w:jc w:val="left"/>
              <w:rPr>
                <w:rFonts w:ascii="Calibri" w:hAnsi="Calibri" w:cs="Calibri"/>
                <w:b/>
                <w:bCs/>
                <w:i/>
                <w:iCs/>
                <w:sz w:val="20"/>
              </w:rPr>
            </w:pPr>
            <w:r w:rsidRPr="006A2D90">
              <w:rPr>
                <w:rFonts w:ascii="Calibri" w:hAnsi="Calibri" w:cs="Calibri"/>
                <w:b/>
                <w:bCs/>
                <w:i/>
                <w:iCs/>
                <w:sz w:val="20"/>
              </w:rPr>
              <w:t>Titolo di studio</w:t>
            </w:r>
          </w:p>
        </w:tc>
        <w:tc>
          <w:tcPr>
            <w:tcW w:w="1114" w:type="dxa"/>
            <w:gridSpan w:val="2"/>
            <w:tcBorders>
              <w:top w:val="single" w:sz="4" w:space="0" w:color="auto"/>
              <w:left w:val="nil"/>
              <w:bottom w:val="nil"/>
              <w:right w:val="nil"/>
            </w:tcBorders>
            <w:noWrap/>
            <w:hideMark/>
          </w:tcPr>
          <w:p w14:paraId="462C6535"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1226" w:type="dxa"/>
            <w:gridSpan w:val="2"/>
            <w:tcBorders>
              <w:top w:val="nil"/>
              <w:left w:val="nil"/>
              <w:bottom w:val="nil"/>
              <w:right w:val="nil"/>
            </w:tcBorders>
            <w:noWrap/>
            <w:hideMark/>
          </w:tcPr>
          <w:p w14:paraId="3033702E"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814" w:type="dxa"/>
            <w:gridSpan w:val="2"/>
            <w:tcBorders>
              <w:top w:val="nil"/>
              <w:left w:val="nil"/>
              <w:bottom w:val="nil"/>
              <w:right w:val="nil"/>
            </w:tcBorders>
            <w:noWrap/>
            <w:hideMark/>
          </w:tcPr>
          <w:p w14:paraId="40636AF4"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1035" w:type="dxa"/>
            <w:gridSpan w:val="2"/>
            <w:tcBorders>
              <w:top w:val="nil"/>
              <w:left w:val="nil"/>
              <w:bottom w:val="nil"/>
              <w:right w:val="nil"/>
            </w:tcBorders>
            <w:noWrap/>
            <w:hideMark/>
          </w:tcPr>
          <w:p w14:paraId="410AEF1A"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r>
      <w:tr w:rsidR="0069447C" w:rsidRPr="0069447C" w14:paraId="42742CCE" w14:textId="77777777" w:rsidTr="00A76068">
        <w:trPr>
          <w:gridBefore w:val="1"/>
          <w:wBefore w:w="70" w:type="dxa"/>
          <w:trHeight w:val="227"/>
        </w:trPr>
        <w:tc>
          <w:tcPr>
            <w:tcW w:w="4491" w:type="dxa"/>
            <w:gridSpan w:val="2"/>
            <w:tcBorders>
              <w:top w:val="nil"/>
              <w:left w:val="nil"/>
              <w:bottom w:val="nil"/>
              <w:right w:val="nil"/>
            </w:tcBorders>
            <w:noWrap/>
            <w:hideMark/>
          </w:tcPr>
          <w:p w14:paraId="6264829F" w14:textId="77777777" w:rsidR="0069447C" w:rsidRPr="006A2D90" w:rsidRDefault="0069447C" w:rsidP="0069447C">
            <w:pPr>
              <w:jc w:val="left"/>
              <w:rPr>
                <w:rFonts w:ascii="Calibri" w:hAnsi="Calibri" w:cs="Calibri"/>
                <w:sz w:val="20"/>
              </w:rPr>
            </w:pPr>
            <w:r w:rsidRPr="006A2D90">
              <w:rPr>
                <w:rFonts w:ascii="Calibri" w:hAnsi="Calibri" w:cs="Calibri"/>
                <w:sz w:val="20"/>
              </w:rPr>
              <w:t>Livello universitario</w:t>
            </w:r>
          </w:p>
        </w:tc>
        <w:tc>
          <w:tcPr>
            <w:tcW w:w="1114" w:type="dxa"/>
            <w:gridSpan w:val="2"/>
            <w:tcBorders>
              <w:top w:val="nil"/>
              <w:left w:val="nil"/>
              <w:bottom w:val="nil"/>
              <w:right w:val="nil"/>
            </w:tcBorders>
            <w:noWrap/>
            <w:vAlign w:val="center"/>
            <w:hideMark/>
          </w:tcPr>
          <w:p w14:paraId="44F3E919"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70</w:t>
            </w:r>
          </w:p>
        </w:tc>
        <w:tc>
          <w:tcPr>
            <w:tcW w:w="1226" w:type="dxa"/>
            <w:gridSpan w:val="2"/>
            <w:tcBorders>
              <w:top w:val="nil"/>
              <w:left w:val="nil"/>
              <w:bottom w:val="nil"/>
              <w:right w:val="nil"/>
            </w:tcBorders>
            <w:noWrap/>
            <w:hideMark/>
          </w:tcPr>
          <w:p w14:paraId="5C424E07" w14:textId="77777777" w:rsidR="0069447C" w:rsidRPr="006A2D90" w:rsidRDefault="0069447C" w:rsidP="0069447C">
            <w:pPr>
              <w:jc w:val="right"/>
              <w:rPr>
                <w:rFonts w:ascii="Calibri" w:hAnsi="Calibri" w:cs="Calibri"/>
                <w:sz w:val="20"/>
              </w:rPr>
            </w:pPr>
            <w:r w:rsidRPr="006A2D90">
              <w:rPr>
                <w:rFonts w:ascii="Calibri" w:hAnsi="Calibri" w:cs="Calibri"/>
                <w:sz w:val="20"/>
              </w:rPr>
              <w:t>63%</w:t>
            </w:r>
          </w:p>
        </w:tc>
        <w:tc>
          <w:tcPr>
            <w:tcW w:w="814" w:type="dxa"/>
            <w:gridSpan w:val="2"/>
            <w:tcBorders>
              <w:top w:val="nil"/>
              <w:left w:val="nil"/>
              <w:bottom w:val="nil"/>
              <w:right w:val="nil"/>
            </w:tcBorders>
            <w:noWrap/>
            <w:hideMark/>
          </w:tcPr>
          <w:p w14:paraId="76B85C99" w14:textId="77777777" w:rsidR="0069447C" w:rsidRPr="006A2D90" w:rsidRDefault="0069447C" w:rsidP="0069447C">
            <w:pPr>
              <w:jc w:val="right"/>
              <w:rPr>
                <w:rFonts w:ascii="Calibri" w:hAnsi="Calibri" w:cs="Calibri"/>
                <w:sz w:val="20"/>
              </w:rPr>
            </w:pPr>
            <w:r w:rsidRPr="006A2D90">
              <w:rPr>
                <w:rFonts w:ascii="Calibri" w:hAnsi="Calibri" w:cs="Calibri"/>
                <w:sz w:val="20"/>
              </w:rPr>
              <w:t>25%</w:t>
            </w:r>
          </w:p>
        </w:tc>
        <w:tc>
          <w:tcPr>
            <w:tcW w:w="1035" w:type="dxa"/>
            <w:gridSpan w:val="2"/>
            <w:tcBorders>
              <w:top w:val="nil"/>
              <w:left w:val="nil"/>
              <w:bottom w:val="nil"/>
              <w:right w:val="nil"/>
            </w:tcBorders>
            <w:noWrap/>
            <w:hideMark/>
          </w:tcPr>
          <w:p w14:paraId="19C555AA" w14:textId="77777777" w:rsidR="0069447C" w:rsidRPr="006A2D90" w:rsidRDefault="0069447C" w:rsidP="0069447C">
            <w:pPr>
              <w:jc w:val="right"/>
              <w:rPr>
                <w:rFonts w:ascii="Calibri" w:hAnsi="Calibri" w:cs="Calibri"/>
                <w:sz w:val="20"/>
              </w:rPr>
            </w:pPr>
            <w:r w:rsidRPr="006A2D90">
              <w:rPr>
                <w:rFonts w:ascii="Calibri" w:hAnsi="Calibri" w:cs="Calibri"/>
                <w:sz w:val="20"/>
              </w:rPr>
              <w:t>89%</w:t>
            </w:r>
          </w:p>
        </w:tc>
      </w:tr>
      <w:tr w:rsidR="0069447C" w:rsidRPr="0069447C" w14:paraId="5643BB53" w14:textId="77777777" w:rsidTr="00A76068">
        <w:trPr>
          <w:gridBefore w:val="1"/>
          <w:wBefore w:w="70" w:type="dxa"/>
          <w:trHeight w:val="227"/>
        </w:trPr>
        <w:tc>
          <w:tcPr>
            <w:tcW w:w="4491" w:type="dxa"/>
            <w:gridSpan w:val="2"/>
            <w:tcBorders>
              <w:top w:val="nil"/>
              <w:left w:val="nil"/>
              <w:bottom w:val="nil"/>
              <w:right w:val="nil"/>
            </w:tcBorders>
            <w:noWrap/>
            <w:vAlign w:val="center"/>
            <w:hideMark/>
          </w:tcPr>
          <w:p w14:paraId="7DE7B0B3" w14:textId="77777777" w:rsidR="0069447C" w:rsidRPr="006A2D90" w:rsidRDefault="0069447C" w:rsidP="0069447C">
            <w:pPr>
              <w:jc w:val="left"/>
              <w:rPr>
                <w:rFonts w:ascii="Calibri" w:hAnsi="Calibri" w:cs="Calibri"/>
                <w:sz w:val="20"/>
              </w:rPr>
            </w:pPr>
            <w:r w:rsidRPr="006A2D90">
              <w:rPr>
                <w:rFonts w:ascii="Calibri" w:hAnsi="Calibri" w:cs="Calibri"/>
                <w:sz w:val="20"/>
              </w:rPr>
              <w:t>Istruzione tecnica superiore (ITS)</w:t>
            </w:r>
          </w:p>
        </w:tc>
        <w:tc>
          <w:tcPr>
            <w:tcW w:w="1114" w:type="dxa"/>
            <w:gridSpan w:val="2"/>
            <w:tcBorders>
              <w:top w:val="nil"/>
              <w:left w:val="nil"/>
              <w:bottom w:val="nil"/>
              <w:right w:val="nil"/>
            </w:tcBorders>
            <w:noWrap/>
            <w:vAlign w:val="center"/>
            <w:hideMark/>
          </w:tcPr>
          <w:p w14:paraId="3C72C960"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30</w:t>
            </w:r>
          </w:p>
        </w:tc>
        <w:tc>
          <w:tcPr>
            <w:tcW w:w="1226" w:type="dxa"/>
            <w:gridSpan w:val="2"/>
            <w:tcBorders>
              <w:top w:val="nil"/>
              <w:left w:val="nil"/>
              <w:bottom w:val="nil"/>
              <w:right w:val="nil"/>
            </w:tcBorders>
            <w:noWrap/>
            <w:vAlign w:val="bottom"/>
            <w:hideMark/>
          </w:tcPr>
          <w:p w14:paraId="1AA43594" w14:textId="77777777" w:rsidR="0069447C" w:rsidRPr="006A2D90" w:rsidRDefault="0069447C" w:rsidP="0069447C">
            <w:pPr>
              <w:jc w:val="right"/>
              <w:rPr>
                <w:rFonts w:ascii="Calibri" w:hAnsi="Calibri" w:cs="Calibri"/>
                <w:sz w:val="20"/>
              </w:rPr>
            </w:pPr>
            <w:r w:rsidRPr="006A2D90">
              <w:rPr>
                <w:rFonts w:ascii="Calibri" w:hAnsi="Calibri" w:cs="Calibri"/>
                <w:sz w:val="20"/>
              </w:rPr>
              <w:t>15%</w:t>
            </w:r>
          </w:p>
        </w:tc>
        <w:tc>
          <w:tcPr>
            <w:tcW w:w="814" w:type="dxa"/>
            <w:gridSpan w:val="2"/>
            <w:tcBorders>
              <w:top w:val="nil"/>
              <w:left w:val="nil"/>
              <w:bottom w:val="nil"/>
              <w:right w:val="nil"/>
            </w:tcBorders>
            <w:noWrap/>
            <w:vAlign w:val="bottom"/>
            <w:hideMark/>
          </w:tcPr>
          <w:p w14:paraId="28A8301B" w14:textId="77777777" w:rsidR="0069447C" w:rsidRPr="006A2D90" w:rsidRDefault="0069447C" w:rsidP="0069447C">
            <w:pPr>
              <w:jc w:val="right"/>
              <w:rPr>
                <w:rFonts w:ascii="Calibri" w:hAnsi="Calibri" w:cs="Calibri"/>
                <w:sz w:val="20"/>
              </w:rPr>
            </w:pPr>
            <w:r w:rsidRPr="006A2D90">
              <w:rPr>
                <w:rFonts w:ascii="Calibri" w:hAnsi="Calibri" w:cs="Calibri"/>
                <w:sz w:val="20"/>
              </w:rPr>
              <w:t>4%</w:t>
            </w:r>
          </w:p>
        </w:tc>
        <w:tc>
          <w:tcPr>
            <w:tcW w:w="1035" w:type="dxa"/>
            <w:gridSpan w:val="2"/>
            <w:tcBorders>
              <w:top w:val="nil"/>
              <w:left w:val="nil"/>
              <w:bottom w:val="nil"/>
              <w:right w:val="nil"/>
            </w:tcBorders>
            <w:noWrap/>
            <w:vAlign w:val="bottom"/>
            <w:hideMark/>
          </w:tcPr>
          <w:p w14:paraId="574A3E45" w14:textId="77777777" w:rsidR="0069447C" w:rsidRPr="006A2D90" w:rsidRDefault="0069447C" w:rsidP="0069447C">
            <w:pPr>
              <w:jc w:val="right"/>
              <w:rPr>
                <w:rFonts w:ascii="Calibri" w:hAnsi="Calibri" w:cs="Calibri"/>
                <w:sz w:val="20"/>
              </w:rPr>
            </w:pPr>
            <w:r w:rsidRPr="006A2D90">
              <w:rPr>
                <w:rFonts w:ascii="Calibri" w:hAnsi="Calibri" w:cs="Calibri"/>
                <w:sz w:val="20"/>
              </w:rPr>
              <w:t>19%</w:t>
            </w:r>
          </w:p>
        </w:tc>
      </w:tr>
      <w:tr w:rsidR="0069447C" w:rsidRPr="0069447C" w14:paraId="4FA317E8" w14:textId="77777777" w:rsidTr="00A76068">
        <w:trPr>
          <w:gridBefore w:val="1"/>
          <w:wBefore w:w="70" w:type="dxa"/>
          <w:trHeight w:val="227"/>
        </w:trPr>
        <w:tc>
          <w:tcPr>
            <w:tcW w:w="4491" w:type="dxa"/>
            <w:gridSpan w:val="2"/>
            <w:tcBorders>
              <w:top w:val="nil"/>
              <w:left w:val="nil"/>
              <w:bottom w:val="nil"/>
              <w:right w:val="nil"/>
            </w:tcBorders>
            <w:noWrap/>
            <w:hideMark/>
          </w:tcPr>
          <w:p w14:paraId="7F764C52" w14:textId="77777777" w:rsidR="0069447C" w:rsidRPr="006A2D90" w:rsidRDefault="0069447C" w:rsidP="0069447C">
            <w:pPr>
              <w:jc w:val="left"/>
              <w:rPr>
                <w:rFonts w:ascii="Calibri" w:hAnsi="Calibri" w:cs="Calibri"/>
                <w:sz w:val="20"/>
              </w:rPr>
            </w:pPr>
            <w:r w:rsidRPr="006A2D90">
              <w:rPr>
                <w:rFonts w:ascii="Calibri" w:hAnsi="Calibri" w:cs="Calibri"/>
                <w:sz w:val="20"/>
              </w:rPr>
              <w:t>Livello secondario</w:t>
            </w:r>
          </w:p>
        </w:tc>
        <w:tc>
          <w:tcPr>
            <w:tcW w:w="1114" w:type="dxa"/>
            <w:gridSpan w:val="2"/>
            <w:tcBorders>
              <w:top w:val="nil"/>
              <w:left w:val="nil"/>
              <w:bottom w:val="nil"/>
              <w:right w:val="nil"/>
            </w:tcBorders>
            <w:noWrap/>
            <w:vAlign w:val="center"/>
            <w:hideMark/>
          </w:tcPr>
          <w:p w14:paraId="785AD893" w14:textId="77777777" w:rsidR="0069447C" w:rsidRPr="006A2D90" w:rsidRDefault="0069447C" w:rsidP="0069447C">
            <w:pPr>
              <w:jc w:val="right"/>
              <w:rPr>
                <w:rFonts w:ascii="Calibri" w:hAnsi="Calibri" w:cs="Calibri"/>
                <w:sz w:val="20"/>
              </w:rPr>
            </w:pPr>
            <w:r w:rsidRPr="006A2D90">
              <w:rPr>
                <w:rFonts w:ascii="Calibri" w:hAnsi="Calibri" w:cs="Calibri"/>
                <w:sz w:val="20"/>
              </w:rPr>
              <w:t>230</w:t>
            </w:r>
          </w:p>
        </w:tc>
        <w:tc>
          <w:tcPr>
            <w:tcW w:w="1226" w:type="dxa"/>
            <w:gridSpan w:val="2"/>
            <w:tcBorders>
              <w:top w:val="nil"/>
              <w:left w:val="nil"/>
              <w:bottom w:val="nil"/>
              <w:right w:val="nil"/>
            </w:tcBorders>
            <w:noWrap/>
            <w:hideMark/>
          </w:tcPr>
          <w:p w14:paraId="50338A18" w14:textId="77777777" w:rsidR="0069447C" w:rsidRPr="006A2D90" w:rsidRDefault="0069447C" w:rsidP="0069447C">
            <w:pPr>
              <w:jc w:val="right"/>
              <w:rPr>
                <w:rFonts w:ascii="Calibri" w:hAnsi="Calibri" w:cs="Calibri"/>
                <w:sz w:val="20"/>
              </w:rPr>
            </w:pPr>
            <w:r w:rsidRPr="006A2D90">
              <w:rPr>
                <w:rFonts w:ascii="Calibri" w:hAnsi="Calibri" w:cs="Calibri"/>
                <w:sz w:val="20"/>
              </w:rPr>
              <w:t>32%</w:t>
            </w:r>
          </w:p>
        </w:tc>
        <w:tc>
          <w:tcPr>
            <w:tcW w:w="814" w:type="dxa"/>
            <w:gridSpan w:val="2"/>
            <w:tcBorders>
              <w:top w:val="nil"/>
              <w:left w:val="nil"/>
              <w:bottom w:val="nil"/>
              <w:right w:val="nil"/>
            </w:tcBorders>
            <w:noWrap/>
            <w:hideMark/>
          </w:tcPr>
          <w:p w14:paraId="64459CF3" w14:textId="77777777" w:rsidR="0069447C" w:rsidRPr="006A2D90" w:rsidRDefault="0069447C" w:rsidP="0069447C">
            <w:pPr>
              <w:jc w:val="right"/>
              <w:rPr>
                <w:rFonts w:ascii="Calibri" w:hAnsi="Calibri" w:cs="Calibri"/>
                <w:sz w:val="20"/>
              </w:rPr>
            </w:pPr>
            <w:r w:rsidRPr="006A2D90">
              <w:rPr>
                <w:rFonts w:ascii="Calibri" w:hAnsi="Calibri" w:cs="Calibri"/>
                <w:sz w:val="20"/>
              </w:rPr>
              <w:t>46%</w:t>
            </w:r>
          </w:p>
        </w:tc>
        <w:tc>
          <w:tcPr>
            <w:tcW w:w="1035" w:type="dxa"/>
            <w:gridSpan w:val="2"/>
            <w:tcBorders>
              <w:top w:val="nil"/>
              <w:left w:val="nil"/>
              <w:bottom w:val="nil"/>
              <w:right w:val="nil"/>
            </w:tcBorders>
            <w:noWrap/>
            <w:hideMark/>
          </w:tcPr>
          <w:p w14:paraId="5DA2F523" w14:textId="77777777" w:rsidR="0069447C" w:rsidRPr="006A2D90" w:rsidRDefault="0069447C" w:rsidP="0069447C">
            <w:pPr>
              <w:jc w:val="right"/>
              <w:rPr>
                <w:rFonts w:ascii="Calibri" w:hAnsi="Calibri" w:cs="Calibri"/>
                <w:sz w:val="20"/>
              </w:rPr>
            </w:pPr>
            <w:r w:rsidRPr="006A2D90">
              <w:rPr>
                <w:rFonts w:ascii="Calibri" w:hAnsi="Calibri" w:cs="Calibri"/>
                <w:sz w:val="20"/>
              </w:rPr>
              <w:t>78%</w:t>
            </w:r>
          </w:p>
        </w:tc>
      </w:tr>
      <w:tr w:rsidR="0069447C" w:rsidRPr="0069447C" w14:paraId="528163B7" w14:textId="77777777" w:rsidTr="00A76068">
        <w:trPr>
          <w:gridBefore w:val="1"/>
          <w:wBefore w:w="70" w:type="dxa"/>
          <w:trHeight w:val="227"/>
        </w:trPr>
        <w:tc>
          <w:tcPr>
            <w:tcW w:w="4491" w:type="dxa"/>
            <w:gridSpan w:val="2"/>
            <w:tcBorders>
              <w:top w:val="nil"/>
              <w:left w:val="nil"/>
              <w:bottom w:val="nil"/>
              <w:right w:val="nil"/>
            </w:tcBorders>
            <w:noWrap/>
            <w:hideMark/>
          </w:tcPr>
          <w:p w14:paraId="3ED8F11A" w14:textId="77777777" w:rsidR="0069447C" w:rsidRPr="006A2D90" w:rsidRDefault="0069447C" w:rsidP="0069447C">
            <w:pPr>
              <w:jc w:val="left"/>
              <w:rPr>
                <w:rFonts w:ascii="Calibri" w:hAnsi="Calibri" w:cs="Calibri"/>
                <w:sz w:val="20"/>
              </w:rPr>
            </w:pPr>
            <w:r w:rsidRPr="006A2D90">
              <w:rPr>
                <w:rFonts w:ascii="Calibri" w:hAnsi="Calibri" w:cs="Calibri"/>
                <w:sz w:val="20"/>
              </w:rPr>
              <w:t>Qualifica di formazione o diploma professionale</w:t>
            </w:r>
          </w:p>
        </w:tc>
        <w:tc>
          <w:tcPr>
            <w:tcW w:w="1114" w:type="dxa"/>
            <w:gridSpan w:val="2"/>
            <w:tcBorders>
              <w:top w:val="nil"/>
              <w:left w:val="nil"/>
              <w:bottom w:val="nil"/>
              <w:right w:val="nil"/>
            </w:tcBorders>
            <w:noWrap/>
            <w:vAlign w:val="center"/>
            <w:hideMark/>
          </w:tcPr>
          <w:p w14:paraId="23A659C6"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280</w:t>
            </w:r>
          </w:p>
        </w:tc>
        <w:tc>
          <w:tcPr>
            <w:tcW w:w="1226" w:type="dxa"/>
            <w:gridSpan w:val="2"/>
            <w:tcBorders>
              <w:top w:val="nil"/>
              <w:left w:val="nil"/>
              <w:bottom w:val="nil"/>
              <w:right w:val="nil"/>
            </w:tcBorders>
            <w:noWrap/>
            <w:hideMark/>
          </w:tcPr>
          <w:p w14:paraId="3FCEC6EA" w14:textId="77777777" w:rsidR="0069447C" w:rsidRPr="006A2D90" w:rsidRDefault="0069447C" w:rsidP="0069447C">
            <w:pPr>
              <w:jc w:val="right"/>
              <w:rPr>
                <w:rFonts w:ascii="Calibri" w:hAnsi="Calibri" w:cs="Calibri"/>
                <w:sz w:val="20"/>
              </w:rPr>
            </w:pPr>
            <w:r w:rsidRPr="006A2D90">
              <w:rPr>
                <w:rFonts w:ascii="Calibri" w:hAnsi="Calibri" w:cs="Calibri"/>
                <w:sz w:val="20"/>
              </w:rPr>
              <w:t>16%</w:t>
            </w:r>
          </w:p>
        </w:tc>
        <w:tc>
          <w:tcPr>
            <w:tcW w:w="814" w:type="dxa"/>
            <w:gridSpan w:val="2"/>
            <w:tcBorders>
              <w:top w:val="nil"/>
              <w:left w:val="nil"/>
              <w:bottom w:val="nil"/>
              <w:right w:val="nil"/>
            </w:tcBorders>
            <w:noWrap/>
            <w:hideMark/>
          </w:tcPr>
          <w:p w14:paraId="7AB1CB82" w14:textId="77777777" w:rsidR="0069447C" w:rsidRPr="006A2D90" w:rsidRDefault="0069447C" w:rsidP="0069447C">
            <w:pPr>
              <w:jc w:val="right"/>
              <w:rPr>
                <w:rFonts w:ascii="Calibri" w:hAnsi="Calibri" w:cs="Calibri"/>
                <w:sz w:val="20"/>
              </w:rPr>
            </w:pPr>
            <w:r w:rsidRPr="006A2D90">
              <w:rPr>
                <w:rFonts w:ascii="Calibri" w:hAnsi="Calibri" w:cs="Calibri"/>
                <w:sz w:val="20"/>
              </w:rPr>
              <w:t>45%</w:t>
            </w:r>
          </w:p>
        </w:tc>
        <w:tc>
          <w:tcPr>
            <w:tcW w:w="1035" w:type="dxa"/>
            <w:gridSpan w:val="2"/>
            <w:tcBorders>
              <w:top w:val="nil"/>
              <w:left w:val="nil"/>
              <w:bottom w:val="nil"/>
              <w:right w:val="nil"/>
            </w:tcBorders>
            <w:noWrap/>
            <w:hideMark/>
          </w:tcPr>
          <w:p w14:paraId="11D92587" w14:textId="77777777" w:rsidR="0069447C" w:rsidRPr="006A2D90" w:rsidRDefault="0069447C" w:rsidP="0069447C">
            <w:pPr>
              <w:jc w:val="right"/>
              <w:rPr>
                <w:rFonts w:ascii="Calibri" w:hAnsi="Calibri" w:cs="Calibri"/>
                <w:sz w:val="20"/>
              </w:rPr>
            </w:pPr>
            <w:r w:rsidRPr="006A2D90">
              <w:rPr>
                <w:rFonts w:ascii="Calibri" w:hAnsi="Calibri" w:cs="Calibri"/>
                <w:sz w:val="20"/>
              </w:rPr>
              <w:t>61%</w:t>
            </w:r>
          </w:p>
        </w:tc>
      </w:tr>
      <w:tr w:rsidR="0069447C" w:rsidRPr="0069447C" w14:paraId="60B474E2" w14:textId="77777777" w:rsidTr="00A76068">
        <w:trPr>
          <w:gridBefore w:val="1"/>
          <w:wBefore w:w="70" w:type="dxa"/>
          <w:trHeight w:val="227"/>
        </w:trPr>
        <w:tc>
          <w:tcPr>
            <w:tcW w:w="4491" w:type="dxa"/>
            <w:gridSpan w:val="2"/>
            <w:tcBorders>
              <w:top w:val="nil"/>
              <w:left w:val="nil"/>
              <w:bottom w:val="single" w:sz="4" w:space="0" w:color="auto"/>
              <w:right w:val="nil"/>
            </w:tcBorders>
            <w:noWrap/>
            <w:hideMark/>
          </w:tcPr>
          <w:p w14:paraId="48DB3BBF" w14:textId="77777777" w:rsidR="0069447C" w:rsidRPr="006A2D90" w:rsidRDefault="0069447C" w:rsidP="0069447C">
            <w:pPr>
              <w:jc w:val="left"/>
              <w:rPr>
                <w:rFonts w:ascii="Calibri" w:hAnsi="Calibri" w:cs="Calibri"/>
                <w:sz w:val="20"/>
              </w:rPr>
            </w:pPr>
            <w:r w:rsidRPr="006A2D90">
              <w:rPr>
                <w:rFonts w:ascii="Calibri" w:hAnsi="Calibri" w:cs="Calibri"/>
                <w:sz w:val="20"/>
              </w:rPr>
              <w:t>Scuola dell'obbligo</w:t>
            </w:r>
          </w:p>
        </w:tc>
        <w:tc>
          <w:tcPr>
            <w:tcW w:w="1114" w:type="dxa"/>
            <w:gridSpan w:val="2"/>
            <w:tcBorders>
              <w:top w:val="nil"/>
              <w:left w:val="nil"/>
              <w:bottom w:val="single" w:sz="4" w:space="0" w:color="auto"/>
              <w:right w:val="nil"/>
            </w:tcBorders>
            <w:noWrap/>
            <w:vAlign w:val="center"/>
            <w:hideMark/>
          </w:tcPr>
          <w:p w14:paraId="1D8FE72E"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200</w:t>
            </w:r>
          </w:p>
        </w:tc>
        <w:tc>
          <w:tcPr>
            <w:tcW w:w="1226" w:type="dxa"/>
            <w:gridSpan w:val="2"/>
            <w:tcBorders>
              <w:top w:val="nil"/>
              <w:left w:val="nil"/>
              <w:bottom w:val="nil"/>
              <w:right w:val="nil"/>
            </w:tcBorders>
            <w:noWrap/>
            <w:hideMark/>
          </w:tcPr>
          <w:p w14:paraId="34A48C8E" w14:textId="77777777" w:rsidR="0069447C" w:rsidRPr="006A2D90" w:rsidRDefault="0069447C" w:rsidP="0069447C">
            <w:pPr>
              <w:jc w:val="right"/>
              <w:rPr>
                <w:rFonts w:ascii="Calibri" w:hAnsi="Calibri" w:cs="Calibri"/>
                <w:sz w:val="20"/>
              </w:rPr>
            </w:pPr>
            <w:r w:rsidRPr="006A2D90">
              <w:rPr>
                <w:rFonts w:ascii="Calibri" w:hAnsi="Calibri" w:cs="Calibri"/>
                <w:sz w:val="20"/>
              </w:rPr>
              <w:t>6%</w:t>
            </w:r>
          </w:p>
        </w:tc>
        <w:tc>
          <w:tcPr>
            <w:tcW w:w="814" w:type="dxa"/>
            <w:gridSpan w:val="2"/>
            <w:tcBorders>
              <w:top w:val="nil"/>
              <w:left w:val="nil"/>
              <w:bottom w:val="nil"/>
              <w:right w:val="nil"/>
            </w:tcBorders>
            <w:noWrap/>
            <w:hideMark/>
          </w:tcPr>
          <w:p w14:paraId="27B0E9F2" w14:textId="77777777" w:rsidR="0069447C" w:rsidRPr="006A2D90" w:rsidRDefault="0069447C" w:rsidP="0069447C">
            <w:pPr>
              <w:jc w:val="right"/>
              <w:rPr>
                <w:rFonts w:ascii="Calibri" w:hAnsi="Calibri" w:cs="Calibri"/>
                <w:sz w:val="20"/>
              </w:rPr>
            </w:pPr>
            <w:r w:rsidRPr="006A2D90">
              <w:rPr>
                <w:rFonts w:ascii="Calibri" w:hAnsi="Calibri" w:cs="Calibri"/>
                <w:sz w:val="20"/>
              </w:rPr>
              <w:t>63%</w:t>
            </w:r>
          </w:p>
        </w:tc>
        <w:tc>
          <w:tcPr>
            <w:tcW w:w="1035" w:type="dxa"/>
            <w:gridSpan w:val="2"/>
            <w:tcBorders>
              <w:top w:val="nil"/>
              <w:left w:val="nil"/>
              <w:bottom w:val="nil"/>
              <w:right w:val="nil"/>
            </w:tcBorders>
            <w:noWrap/>
            <w:hideMark/>
          </w:tcPr>
          <w:p w14:paraId="490BB1E5" w14:textId="77777777" w:rsidR="0069447C" w:rsidRPr="006A2D90" w:rsidRDefault="0069447C" w:rsidP="0069447C">
            <w:pPr>
              <w:jc w:val="right"/>
              <w:rPr>
                <w:rFonts w:ascii="Calibri" w:hAnsi="Calibri" w:cs="Calibri"/>
                <w:sz w:val="20"/>
              </w:rPr>
            </w:pPr>
            <w:r w:rsidRPr="006A2D90">
              <w:rPr>
                <w:rFonts w:ascii="Calibri" w:hAnsi="Calibri" w:cs="Calibri"/>
                <w:sz w:val="20"/>
              </w:rPr>
              <w:t>68%</w:t>
            </w:r>
          </w:p>
        </w:tc>
      </w:tr>
      <w:tr w:rsidR="0069447C" w:rsidRPr="0069447C" w14:paraId="49BC9A69" w14:textId="77777777" w:rsidTr="00A76068">
        <w:trPr>
          <w:gridBefore w:val="1"/>
          <w:wBefore w:w="70" w:type="dxa"/>
          <w:trHeight w:val="227"/>
        </w:trPr>
        <w:tc>
          <w:tcPr>
            <w:tcW w:w="4491" w:type="dxa"/>
            <w:gridSpan w:val="2"/>
            <w:tcBorders>
              <w:top w:val="nil"/>
              <w:left w:val="nil"/>
              <w:bottom w:val="nil"/>
              <w:right w:val="nil"/>
            </w:tcBorders>
            <w:noWrap/>
            <w:vAlign w:val="bottom"/>
            <w:hideMark/>
          </w:tcPr>
          <w:p w14:paraId="05F4E203" w14:textId="77777777" w:rsidR="0069447C" w:rsidRPr="006A2D90" w:rsidRDefault="0069447C" w:rsidP="0069447C">
            <w:pPr>
              <w:jc w:val="left"/>
              <w:rPr>
                <w:rFonts w:ascii="Calibri" w:hAnsi="Calibri" w:cs="Calibri"/>
                <w:b/>
                <w:bCs/>
                <w:i/>
                <w:iCs/>
                <w:sz w:val="20"/>
              </w:rPr>
            </w:pPr>
            <w:r w:rsidRPr="006A2D90">
              <w:rPr>
                <w:rFonts w:ascii="Calibri" w:hAnsi="Calibri" w:cs="Calibri"/>
                <w:b/>
                <w:bCs/>
                <w:i/>
                <w:iCs/>
                <w:sz w:val="20"/>
              </w:rPr>
              <w:t>Gruppo professionale</w:t>
            </w:r>
          </w:p>
        </w:tc>
        <w:tc>
          <w:tcPr>
            <w:tcW w:w="1114" w:type="dxa"/>
            <w:gridSpan w:val="2"/>
            <w:tcBorders>
              <w:top w:val="nil"/>
              <w:left w:val="nil"/>
              <w:bottom w:val="nil"/>
              <w:right w:val="nil"/>
            </w:tcBorders>
            <w:noWrap/>
            <w:vAlign w:val="bottom"/>
            <w:hideMark/>
          </w:tcPr>
          <w:p w14:paraId="1E8F53C0"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1226" w:type="dxa"/>
            <w:gridSpan w:val="2"/>
            <w:tcBorders>
              <w:top w:val="single" w:sz="4" w:space="0" w:color="auto"/>
              <w:left w:val="nil"/>
              <w:bottom w:val="nil"/>
              <w:right w:val="nil"/>
            </w:tcBorders>
            <w:noWrap/>
            <w:vAlign w:val="bottom"/>
            <w:hideMark/>
          </w:tcPr>
          <w:p w14:paraId="7B8CAB3D"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814" w:type="dxa"/>
            <w:gridSpan w:val="2"/>
            <w:tcBorders>
              <w:top w:val="single" w:sz="4" w:space="0" w:color="auto"/>
              <w:left w:val="nil"/>
              <w:bottom w:val="nil"/>
              <w:right w:val="nil"/>
            </w:tcBorders>
            <w:noWrap/>
            <w:vAlign w:val="bottom"/>
            <w:hideMark/>
          </w:tcPr>
          <w:p w14:paraId="5E922FBB"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1035" w:type="dxa"/>
            <w:gridSpan w:val="2"/>
            <w:tcBorders>
              <w:top w:val="single" w:sz="4" w:space="0" w:color="auto"/>
              <w:left w:val="nil"/>
              <w:bottom w:val="nil"/>
              <w:right w:val="nil"/>
            </w:tcBorders>
            <w:noWrap/>
            <w:vAlign w:val="bottom"/>
            <w:hideMark/>
          </w:tcPr>
          <w:p w14:paraId="293DFA6B"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r>
      <w:tr w:rsidR="0069447C" w:rsidRPr="0069447C" w14:paraId="5B2F17CE" w14:textId="77777777" w:rsidTr="00A76068">
        <w:trPr>
          <w:gridBefore w:val="1"/>
          <w:wBefore w:w="70" w:type="dxa"/>
          <w:trHeight w:val="227"/>
        </w:trPr>
        <w:tc>
          <w:tcPr>
            <w:tcW w:w="4491" w:type="dxa"/>
            <w:gridSpan w:val="2"/>
            <w:tcBorders>
              <w:top w:val="nil"/>
              <w:left w:val="nil"/>
              <w:bottom w:val="nil"/>
              <w:right w:val="nil"/>
            </w:tcBorders>
            <w:noWrap/>
            <w:hideMark/>
          </w:tcPr>
          <w:p w14:paraId="637C892E" w14:textId="1C76838D" w:rsidR="0069447C" w:rsidRPr="006A2D90" w:rsidRDefault="0069447C" w:rsidP="0069447C">
            <w:pPr>
              <w:jc w:val="left"/>
              <w:rPr>
                <w:rFonts w:ascii="Calibri" w:hAnsi="Calibri" w:cs="Calibri"/>
                <w:sz w:val="20"/>
              </w:rPr>
            </w:pPr>
            <w:r w:rsidRPr="006A2D90">
              <w:rPr>
                <w:rFonts w:ascii="Calibri" w:hAnsi="Calibri" w:cs="Calibri"/>
                <w:sz w:val="20"/>
              </w:rPr>
              <w:t>Dirigenti, professioni con elevata specializz</w:t>
            </w:r>
            <w:r w:rsidR="006A2D90" w:rsidRPr="006A2D90">
              <w:rPr>
                <w:rFonts w:ascii="Calibri" w:hAnsi="Calibri" w:cs="Calibri"/>
                <w:sz w:val="20"/>
              </w:rPr>
              <w:t>.</w:t>
            </w:r>
            <w:r w:rsidRPr="006A2D90">
              <w:rPr>
                <w:rFonts w:ascii="Calibri" w:hAnsi="Calibri" w:cs="Calibri"/>
                <w:sz w:val="20"/>
              </w:rPr>
              <w:t xml:space="preserve"> e tecnici</w:t>
            </w:r>
          </w:p>
        </w:tc>
        <w:tc>
          <w:tcPr>
            <w:tcW w:w="1114" w:type="dxa"/>
            <w:gridSpan w:val="2"/>
            <w:tcBorders>
              <w:top w:val="nil"/>
              <w:left w:val="nil"/>
              <w:bottom w:val="nil"/>
              <w:right w:val="nil"/>
            </w:tcBorders>
            <w:noWrap/>
            <w:hideMark/>
          </w:tcPr>
          <w:p w14:paraId="3BA79E26" w14:textId="77777777" w:rsidR="0069447C" w:rsidRPr="006A2D90" w:rsidRDefault="0069447C" w:rsidP="0069447C">
            <w:pPr>
              <w:jc w:val="right"/>
              <w:rPr>
                <w:rFonts w:ascii="Calibri" w:hAnsi="Calibri" w:cs="Calibri"/>
                <w:sz w:val="20"/>
              </w:rPr>
            </w:pPr>
            <w:r w:rsidRPr="006A2D90">
              <w:rPr>
                <w:rFonts w:ascii="Calibri" w:hAnsi="Calibri" w:cs="Calibri"/>
                <w:sz w:val="20"/>
              </w:rPr>
              <w:t>100</w:t>
            </w:r>
          </w:p>
        </w:tc>
        <w:tc>
          <w:tcPr>
            <w:tcW w:w="1226" w:type="dxa"/>
            <w:gridSpan w:val="2"/>
            <w:tcBorders>
              <w:top w:val="nil"/>
              <w:left w:val="nil"/>
              <w:bottom w:val="nil"/>
              <w:right w:val="nil"/>
            </w:tcBorders>
            <w:noWrap/>
            <w:hideMark/>
          </w:tcPr>
          <w:p w14:paraId="286AFBFC" w14:textId="77777777" w:rsidR="0069447C" w:rsidRPr="006A2D90" w:rsidRDefault="0069447C" w:rsidP="0069447C">
            <w:pPr>
              <w:jc w:val="right"/>
              <w:rPr>
                <w:rFonts w:ascii="Calibri" w:hAnsi="Calibri" w:cs="Calibri"/>
                <w:sz w:val="20"/>
              </w:rPr>
            </w:pPr>
            <w:r w:rsidRPr="006A2D90">
              <w:rPr>
                <w:rFonts w:ascii="Calibri" w:hAnsi="Calibri" w:cs="Calibri"/>
                <w:sz w:val="20"/>
              </w:rPr>
              <w:t>59%</w:t>
            </w:r>
          </w:p>
        </w:tc>
        <w:tc>
          <w:tcPr>
            <w:tcW w:w="814" w:type="dxa"/>
            <w:gridSpan w:val="2"/>
            <w:tcBorders>
              <w:top w:val="nil"/>
              <w:left w:val="nil"/>
              <w:bottom w:val="nil"/>
              <w:right w:val="nil"/>
            </w:tcBorders>
            <w:noWrap/>
            <w:hideMark/>
          </w:tcPr>
          <w:p w14:paraId="2B51C6C5" w14:textId="77777777" w:rsidR="0069447C" w:rsidRPr="006A2D90" w:rsidRDefault="0069447C" w:rsidP="0069447C">
            <w:pPr>
              <w:jc w:val="right"/>
              <w:rPr>
                <w:rFonts w:ascii="Calibri" w:hAnsi="Calibri" w:cs="Calibri"/>
                <w:sz w:val="20"/>
              </w:rPr>
            </w:pPr>
            <w:r w:rsidRPr="006A2D90">
              <w:rPr>
                <w:rFonts w:ascii="Calibri" w:hAnsi="Calibri" w:cs="Calibri"/>
                <w:sz w:val="20"/>
              </w:rPr>
              <w:t>29%</w:t>
            </w:r>
          </w:p>
        </w:tc>
        <w:tc>
          <w:tcPr>
            <w:tcW w:w="1035" w:type="dxa"/>
            <w:gridSpan w:val="2"/>
            <w:tcBorders>
              <w:top w:val="nil"/>
              <w:left w:val="nil"/>
              <w:bottom w:val="nil"/>
              <w:right w:val="nil"/>
            </w:tcBorders>
            <w:noWrap/>
            <w:hideMark/>
          </w:tcPr>
          <w:p w14:paraId="7B432D55" w14:textId="77777777" w:rsidR="0069447C" w:rsidRPr="006A2D90" w:rsidRDefault="0069447C" w:rsidP="0069447C">
            <w:pPr>
              <w:jc w:val="right"/>
              <w:rPr>
                <w:rFonts w:ascii="Calibri" w:hAnsi="Calibri" w:cs="Calibri"/>
                <w:sz w:val="20"/>
              </w:rPr>
            </w:pPr>
            <w:r w:rsidRPr="006A2D90">
              <w:rPr>
                <w:rFonts w:ascii="Calibri" w:hAnsi="Calibri" w:cs="Calibri"/>
                <w:sz w:val="20"/>
              </w:rPr>
              <w:t>89%</w:t>
            </w:r>
          </w:p>
        </w:tc>
      </w:tr>
      <w:tr w:rsidR="0069447C" w:rsidRPr="0069447C" w14:paraId="1836738E" w14:textId="77777777" w:rsidTr="00A76068">
        <w:trPr>
          <w:gridBefore w:val="1"/>
          <w:wBefore w:w="70" w:type="dxa"/>
          <w:trHeight w:val="227"/>
        </w:trPr>
        <w:tc>
          <w:tcPr>
            <w:tcW w:w="4491" w:type="dxa"/>
            <w:gridSpan w:val="2"/>
            <w:tcBorders>
              <w:top w:val="nil"/>
              <w:left w:val="nil"/>
              <w:bottom w:val="nil"/>
              <w:right w:val="nil"/>
            </w:tcBorders>
            <w:noWrap/>
            <w:hideMark/>
          </w:tcPr>
          <w:p w14:paraId="38B1127A" w14:textId="77777777" w:rsidR="0069447C" w:rsidRPr="006A2D90" w:rsidRDefault="0069447C" w:rsidP="0069447C">
            <w:pPr>
              <w:jc w:val="left"/>
              <w:rPr>
                <w:rFonts w:ascii="Calibri" w:hAnsi="Calibri" w:cs="Calibri"/>
                <w:sz w:val="20"/>
              </w:rPr>
            </w:pPr>
            <w:r w:rsidRPr="006A2D90">
              <w:rPr>
                <w:rFonts w:ascii="Calibri" w:hAnsi="Calibri" w:cs="Calibri"/>
                <w:sz w:val="20"/>
              </w:rPr>
              <w:t>Impiegati, professioni commerciali e nei servizi</w:t>
            </w:r>
          </w:p>
        </w:tc>
        <w:tc>
          <w:tcPr>
            <w:tcW w:w="1114" w:type="dxa"/>
            <w:gridSpan w:val="2"/>
            <w:tcBorders>
              <w:top w:val="nil"/>
              <w:left w:val="nil"/>
              <w:bottom w:val="nil"/>
              <w:right w:val="nil"/>
            </w:tcBorders>
            <w:noWrap/>
            <w:hideMark/>
          </w:tcPr>
          <w:p w14:paraId="7C1EA796" w14:textId="77777777" w:rsidR="0069447C" w:rsidRPr="006A2D90" w:rsidRDefault="0069447C" w:rsidP="0069447C">
            <w:pPr>
              <w:jc w:val="right"/>
              <w:rPr>
                <w:rFonts w:ascii="Calibri" w:hAnsi="Calibri" w:cs="Calibri"/>
                <w:sz w:val="20"/>
              </w:rPr>
            </w:pPr>
            <w:r w:rsidRPr="006A2D90">
              <w:rPr>
                <w:rFonts w:ascii="Calibri" w:hAnsi="Calibri" w:cs="Calibri"/>
                <w:sz w:val="20"/>
              </w:rPr>
              <w:t>310</w:t>
            </w:r>
          </w:p>
        </w:tc>
        <w:tc>
          <w:tcPr>
            <w:tcW w:w="1226" w:type="dxa"/>
            <w:gridSpan w:val="2"/>
            <w:tcBorders>
              <w:top w:val="nil"/>
              <w:left w:val="nil"/>
              <w:bottom w:val="nil"/>
              <w:right w:val="nil"/>
            </w:tcBorders>
            <w:noWrap/>
            <w:hideMark/>
          </w:tcPr>
          <w:p w14:paraId="3F101A75" w14:textId="77777777" w:rsidR="0069447C" w:rsidRPr="006A2D90" w:rsidRDefault="0069447C" w:rsidP="0069447C">
            <w:pPr>
              <w:jc w:val="right"/>
              <w:rPr>
                <w:rFonts w:ascii="Calibri" w:hAnsi="Calibri" w:cs="Calibri"/>
                <w:sz w:val="20"/>
              </w:rPr>
            </w:pPr>
            <w:r w:rsidRPr="006A2D90">
              <w:rPr>
                <w:rFonts w:ascii="Calibri" w:hAnsi="Calibri" w:cs="Calibri"/>
                <w:sz w:val="20"/>
              </w:rPr>
              <w:t>14%</w:t>
            </w:r>
          </w:p>
        </w:tc>
        <w:tc>
          <w:tcPr>
            <w:tcW w:w="814" w:type="dxa"/>
            <w:gridSpan w:val="2"/>
            <w:tcBorders>
              <w:top w:val="nil"/>
              <w:left w:val="nil"/>
              <w:bottom w:val="nil"/>
              <w:right w:val="nil"/>
            </w:tcBorders>
            <w:noWrap/>
            <w:hideMark/>
          </w:tcPr>
          <w:p w14:paraId="67D3C2CF" w14:textId="77777777" w:rsidR="0069447C" w:rsidRPr="006A2D90" w:rsidRDefault="0069447C" w:rsidP="0069447C">
            <w:pPr>
              <w:jc w:val="right"/>
              <w:rPr>
                <w:rFonts w:ascii="Calibri" w:hAnsi="Calibri" w:cs="Calibri"/>
                <w:sz w:val="20"/>
              </w:rPr>
            </w:pPr>
            <w:r w:rsidRPr="006A2D90">
              <w:rPr>
                <w:rFonts w:ascii="Calibri" w:hAnsi="Calibri" w:cs="Calibri"/>
                <w:sz w:val="20"/>
              </w:rPr>
              <w:t>56%</w:t>
            </w:r>
          </w:p>
        </w:tc>
        <w:tc>
          <w:tcPr>
            <w:tcW w:w="1035" w:type="dxa"/>
            <w:gridSpan w:val="2"/>
            <w:tcBorders>
              <w:top w:val="nil"/>
              <w:left w:val="nil"/>
              <w:bottom w:val="nil"/>
              <w:right w:val="nil"/>
            </w:tcBorders>
            <w:noWrap/>
            <w:hideMark/>
          </w:tcPr>
          <w:p w14:paraId="41E563E7" w14:textId="77777777" w:rsidR="0069447C" w:rsidRPr="006A2D90" w:rsidRDefault="0069447C" w:rsidP="0069447C">
            <w:pPr>
              <w:jc w:val="right"/>
              <w:rPr>
                <w:rFonts w:ascii="Calibri" w:hAnsi="Calibri" w:cs="Calibri"/>
                <w:sz w:val="20"/>
              </w:rPr>
            </w:pPr>
            <w:r w:rsidRPr="006A2D90">
              <w:rPr>
                <w:rFonts w:ascii="Calibri" w:hAnsi="Calibri" w:cs="Calibri"/>
                <w:sz w:val="20"/>
              </w:rPr>
              <w:t>70%</w:t>
            </w:r>
          </w:p>
        </w:tc>
      </w:tr>
      <w:tr w:rsidR="0069447C" w:rsidRPr="0069447C" w14:paraId="2E67D348" w14:textId="77777777" w:rsidTr="00A76068">
        <w:trPr>
          <w:gridBefore w:val="1"/>
          <w:wBefore w:w="70" w:type="dxa"/>
          <w:trHeight w:val="227"/>
        </w:trPr>
        <w:tc>
          <w:tcPr>
            <w:tcW w:w="4491" w:type="dxa"/>
            <w:gridSpan w:val="2"/>
            <w:tcBorders>
              <w:top w:val="nil"/>
              <w:left w:val="nil"/>
              <w:bottom w:val="nil"/>
              <w:right w:val="nil"/>
            </w:tcBorders>
            <w:noWrap/>
            <w:hideMark/>
          </w:tcPr>
          <w:p w14:paraId="7BFBD1DE" w14:textId="1158F983" w:rsidR="0069447C" w:rsidRPr="006A2D90" w:rsidRDefault="0069447C" w:rsidP="0069447C">
            <w:pPr>
              <w:jc w:val="left"/>
              <w:rPr>
                <w:rFonts w:ascii="Calibri" w:hAnsi="Calibri" w:cs="Calibri"/>
                <w:sz w:val="20"/>
              </w:rPr>
            </w:pPr>
            <w:r w:rsidRPr="006A2D90">
              <w:rPr>
                <w:rFonts w:ascii="Calibri" w:hAnsi="Calibri" w:cs="Calibri"/>
                <w:sz w:val="20"/>
              </w:rPr>
              <w:t>Operai specializz</w:t>
            </w:r>
            <w:r w:rsidR="006A2D90" w:rsidRPr="006A2D90">
              <w:rPr>
                <w:rFonts w:ascii="Calibri" w:hAnsi="Calibri" w:cs="Calibri"/>
                <w:sz w:val="20"/>
              </w:rPr>
              <w:t>.</w:t>
            </w:r>
            <w:r w:rsidRPr="006A2D90">
              <w:rPr>
                <w:rFonts w:ascii="Calibri" w:hAnsi="Calibri" w:cs="Calibri"/>
                <w:sz w:val="20"/>
              </w:rPr>
              <w:t xml:space="preserve"> e conduttori di impianti e macchine</w:t>
            </w:r>
          </w:p>
        </w:tc>
        <w:tc>
          <w:tcPr>
            <w:tcW w:w="1114" w:type="dxa"/>
            <w:gridSpan w:val="2"/>
            <w:tcBorders>
              <w:top w:val="nil"/>
              <w:left w:val="nil"/>
              <w:bottom w:val="nil"/>
              <w:right w:val="nil"/>
            </w:tcBorders>
            <w:noWrap/>
            <w:hideMark/>
          </w:tcPr>
          <w:p w14:paraId="06AF3633" w14:textId="77777777" w:rsidR="0069447C" w:rsidRPr="006A2D90" w:rsidRDefault="0069447C" w:rsidP="0069447C">
            <w:pPr>
              <w:jc w:val="right"/>
              <w:rPr>
                <w:rFonts w:ascii="Calibri" w:hAnsi="Calibri" w:cs="Calibri"/>
                <w:sz w:val="20"/>
              </w:rPr>
            </w:pPr>
            <w:r w:rsidRPr="006A2D90">
              <w:rPr>
                <w:rFonts w:ascii="Calibri" w:hAnsi="Calibri" w:cs="Calibri"/>
                <w:sz w:val="20"/>
              </w:rPr>
              <w:t>290</w:t>
            </w:r>
          </w:p>
        </w:tc>
        <w:tc>
          <w:tcPr>
            <w:tcW w:w="1226" w:type="dxa"/>
            <w:gridSpan w:val="2"/>
            <w:tcBorders>
              <w:top w:val="nil"/>
              <w:left w:val="nil"/>
              <w:bottom w:val="nil"/>
              <w:right w:val="nil"/>
            </w:tcBorders>
            <w:noWrap/>
            <w:hideMark/>
          </w:tcPr>
          <w:p w14:paraId="0ABF0272" w14:textId="77777777" w:rsidR="0069447C" w:rsidRPr="006A2D90" w:rsidRDefault="0069447C" w:rsidP="0069447C">
            <w:pPr>
              <w:jc w:val="right"/>
              <w:rPr>
                <w:rFonts w:ascii="Calibri" w:hAnsi="Calibri" w:cs="Calibri"/>
                <w:sz w:val="20"/>
              </w:rPr>
            </w:pPr>
            <w:r w:rsidRPr="006A2D90">
              <w:rPr>
                <w:rFonts w:ascii="Calibri" w:hAnsi="Calibri" w:cs="Calibri"/>
                <w:sz w:val="20"/>
              </w:rPr>
              <w:t>25%</w:t>
            </w:r>
          </w:p>
        </w:tc>
        <w:tc>
          <w:tcPr>
            <w:tcW w:w="814" w:type="dxa"/>
            <w:gridSpan w:val="2"/>
            <w:tcBorders>
              <w:top w:val="nil"/>
              <w:left w:val="nil"/>
              <w:bottom w:val="nil"/>
              <w:right w:val="nil"/>
            </w:tcBorders>
            <w:noWrap/>
            <w:hideMark/>
          </w:tcPr>
          <w:p w14:paraId="5CCD8091" w14:textId="77777777" w:rsidR="0069447C" w:rsidRPr="006A2D90" w:rsidRDefault="0069447C" w:rsidP="0069447C">
            <w:pPr>
              <w:jc w:val="right"/>
              <w:rPr>
                <w:rFonts w:ascii="Calibri" w:hAnsi="Calibri" w:cs="Calibri"/>
                <w:sz w:val="20"/>
              </w:rPr>
            </w:pPr>
            <w:r w:rsidRPr="006A2D90">
              <w:rPr>
                <w:rFonts w:ascii="Calibri" w:hAnsi="Calibri" w:cs="Calibri"/>
                <w:sz w:val="20"/>
              </w:rPr>
              <w:t>39%</w:t>
            </w:r>
          </w:p>
        </w:tc>
        <w:tc>
          <w:tcPr>
            <w:tcW w:w="1035" w:type="dxa"/>
            <w:gridSpan w:val="2"/>
            <w:tcBorders>
              <w:top w:val="nil"/>
              <w:left w:val="nil"/>
              <w:bottom w:val="nil"/>
              <w:right w:val="nil"/>
            </w:tcBorders>
            <w:noWrap/>
            <w:hideMark/>
          </w:tcPr>
          <w:p w14:paraId="52CA1A82" w14:textId="77777777" w:rsidR="0069447C" w:rsidRPr="006A2D90" w:rsidRDefault="0069447C" w:rsidP="0069447C">
            <w:pPr>
              <w:jc w:val="right"/>
              <w:rPr>
                <w:rFonts w:ascii="Calibri" w:hAnsi="Calibri" w:cs="Calibri"/>
                <w:sz w:val="20"/>
              </w:rPr>
            </w:pPr>
            <w:r w:rsidRPr="006A2D90">
              <w:rPr>
                <w:rFonts w:ascii="Calibri" w:hAnsi="Calibri" w:cs="Calibri"/>
                <w:sz w:val="20"/>
              </w:rPr>
              <w:t>64%</w:t>
            </w:r>
          </w:p>
        </w:tc>
      </w:tr>
      <w:tr w:rsidR="0069447C" w:rsidRPr="0069447C" w14:paraId="4A050C1F" w14:textId="77777777" w:rsidTr="00A76068">
        <w:trPr>
          <w:gridBefore w:val="1"/>
          <w:wBefore w:w="70" w:type="dxa"/>
          <w:trHeight w:val="227"/>
        </w:trPr>
        <w:tc>
          <w:tcPr>
            <w:tcW w:w="4491" w:type="dxa"/>
            <w:gridSpan w:val="2"/>
            <w:tcBorders>
              <w:top w:val="nil"/>
              <w:left w:val="nil"/>
              <w:bottom w:val="single" w:sz="4" w:space="0" w:color="auto"/>
              <w:right w:val="nil"/>
            </w:tcBorders>
            <w:noWrap/>
            <w:hideMark/>
          </w:tcPr>
          <w:p w14:paraId="602133C4" w14:textId="77777777" w:rsidR="0069447C" w:rsidRPr="006A2D90" w:rsidRDefault="0069447C" w:rsidP="0069447C">
            <w:pPr>
              <w:jc w:val="left"/>
              <w:rPr>
                <w:rFonts w:ascii="Calibri" w:hAnsi="Calibri" w:cs="Calibri"/>
                <w:sz w:val="20"/>
              </w:rPr>
            </w:pPr>
            <w:r w:rsidRPr="006A2D90">
              <w:rPr>
                <w:rFonts w:ascii="Calibri" w:hAnsi="Calibri" w:cs="Calibri"/>
                <w:sz w:val="20"/>
              </w:rPr>
              <w:t>Professioni non qualificate</w:t>
            </w:r>
          </w:p>
        </w:tc>
        <w:tc>
          <w:tcPr>
            <w:tcW w:w="1114" w:type="dxa"/>
            <w:gridSpan w:val="2"/>
            <w:tcBorders>
              <w:top w:val="nil"/>
              <w:left w:val="nil"/>
              <w:bottom w:val="single" w:sz="4" w:space="0" w:color="auto"/>
              <w:right w:val="nil"/>
            </w:tcBorders>
            <w:noWrap/>
            <w:hideMark/>
          </w:tcPr>
          <w:p w14:paraId="74CBD266" w14:textId="77777777" w:rsidR="0069447C" w:rsidRPr="006A2D90" w:rsidRDefault="0069447C" w:rsidP="0069447C">
            <w:pPr>
              <w:jc w:val="right"/>
              <w:rPr>
                <w:rFonts w:ascii="Calibri" w:hAnsi="Calibri" w:cs="Calibri"/>
                <w:sz w:val="20"/>
              </w:rPr>
            </w:pPr>
            <w:r w:rsidRPr="006A2D90">
              <w:rPr>
                <w:rFonts w:ascii="Calibri" w:hAnsi="Calibri" w:cs="Calibri"/>
                <w:sz w:val="20"/>
              </w:rPr>
              <w:t>120</w:t>
            </w:r>
          </w:p>
        </w:tc>
        <w:tc>
          <w:tcPr>
            <w:tcW w:w="1226" w:type="dxa"/>
            <w:gridSpan w:val="2"/>
            <w:tcBorders>
              <w:top w:val="nil"/>
              <w:left w:val="nil"/>
              <w:bottom w:val="single" w:sz="4" w:space="0" w:color="auto"/>
              <w:right w:val="nil"/>
            </w:tcBorders>
            <w:noWrap/>
            <w:hideMark/>
          </w:tcPr>
          <w:p w14:paraId="4A5377FC" w14:textId="77777777" w:rsidR="0069447C" w:rsidRPr="006A2D90" w:rsidRDefault="0069447C" w:rsidP="0069447C">
            <w:pPr>
              <w:jc w:val="right"/>
              <w:rPr>
                <w:rFonts w:ascii="Calibri" w:hAnsi="Calibri" w:cs="Calibri"/>
                <w:sz w:val="20"/>
              </w:rPr>
            </w:pPr>
            <w:r w:rsidRPr="006A2D90">
              <w:rPr>
                <w:rFonts w:ascii="Calibri" w:hAnsi="Calibri" w:cs="Calibri"/>
                <w:sz w:val="20"/>
              </w:rPr>
              <w:t>4%</w:t>
            </w:r>
          </w:p>
        </w:tc>
        <w:tc>
          <w:tcPr>
            <w:tcW w:w="814" w:type="dxa"/>
            <w:gridSpan w:val="2"/>
            <w:tcBorders>
              <w:top w:val="nil"/>
              <w:left w:val="nil"/>
              <w:bottom w:val="single" w:sz="4" w:space="0" w:color="auto"/>
              <w:right w:val="nil"/>
            </w:tcBorders>
            <w:noWrap/>
            <w:hideMark/>
          </w:tcPr>
          <w:p w14:paraId="7F2ECBCB" w14:textId="77777777" w:rsidR="0069447C" w:rsidRPr="006A2D90" w:rsidRDefault="0069447C" w:rsidP="0069447C">
            <w:pPr>
              <w:jc w:val="right"/>
              <w:rPr>
                <w:rFonts w:ascii="Calibri" w:hAnsi="Calibri" w:cs="Calibri"/>
                <w:sz w:val="20"/>
              </w:rPr>
            </w:pPr>
            <w:r w:rsidRPr="006A2D90">
              <w:rPr>
                <w:rFonts w:ascii="Calibri" w:hAnsi="Calibri" w:cs="Calibri"/>
                <w:sz w:val="20"/>
              </w:rPr>
              <w:t>54%</w:t>
            </w:r>
          </w:p>
        </w:tc>
        <w:tc>
          <w:tcPr>
            <w:tcW w:w="1035" w:type="dxa"/>
            <w:gridSpan w:val="2"/>
            <w:tcBorders>
              <w:top w:val="nil"/>
              <w:left w:val="nil"/>
              <w:bottom w:val="single" w:sz="4" w:space="0" w:color="auto"/>
              <w:right w:val="nil"/>
            </w:tcBorders>
            <w:noWrap/>
            <w:hideMark/>
          </w:tcPr>
          <w:p w14:paraId="414D355D" w14:textId="77777777" w:rsidR="0069447C" w:rsidRPr="006A2D90" w:rsidRDefault="0069447C" w:rsidP="0069447C">
            <w:pPr>
              <w:jc w:val="right"/>
              <w:rPr>
                <w:rFonts w:ascii="Calibri" w:hAnsi="Calibri" w:cs="Calibri"/>
                <w:sz w:val="20"/>
              </w:rPr>
            </w:pPr>
            <w:r w:rsidRPr="006A2D90">
              <w:rPr>
                <w:rFonts w:ascii="Calibri" w:hAnsi="Calibri" w:cs="Calibri"/>
                <w:sz w:val="20"/>
              </w:rPr>
              <w:t>58%</w:t>
            </w:r>
          </w:p>
        </w:tc>
      </w:tr>
      <w:tr w:rsidR="0069447C" w:rsidRPr="0069447C" w14:paraId="57824A50" w14:textId="77777777" w:rsidTr="00A76068">
        <w:trPr>
          <w:gridBefore w:val="1"/>
          <w:wBefore w:w="70" w:type="dxa"/>
          <w:trHeight w:val="227"/>
        </w:trPr>
        <w:tc>
          <w:tcPr>
            <w:tcW w:w="8680" w:type="dxa"/>
            <w:gridSpan w:val="10"/>
            <w:tcBorders>
              <w:top w:val="nil"/>
              <w:left w:val="nil"/>
              <w:bottom w:val="nil"/>
              <w:right w:val="nil"/>
            </w:tcBorders>
            <w:noWrap/>
            <w:vAlign w:val="bottom"/>
            <w:hideMark/>
          </w:tcPr>
          <w:p w14:paraId="3EAEEB36" w14:textId="77777777" w:rsidR="0069447C" w:rsidRPr="006A2D90" w:rsidRDefault="0069447C" w:rsidP="0069447C">
            <w:pPr>
              <w:jc w:val="left"/>
              <w:rPr>
                <w:rFonts w:ascii="Calibri" w:hAnsi="Calibri" w:cs="Calibri"/>
                <w:i/>
                <w:iCs/>
                <w:sz w:val="18"/>
                <w:szCs w:val="18"/>
              </w:rPr>
            </w:pPr>
            <w:r w:rsidRPr="006A2D90">
              <w:rPr>
                <w:rFonts w:ascii="Calibri" w:hAnsi="Calibri" w:cs="Calibri"/>
                <w:i/>
                <w:iCs/>
                <w:sz w:val="18"/>
                <w:szCs w:val="18"/>
              </w:rPr>
              <w:t>Fonte: Unioncamere - Ministero del Lavoro e delle Politiche Sociali, Sistema Informativo Excelsior, 2025 e 2024</w:t>
            </w:r>
          </w:p>
        </w:tc>
      </w:tr>
    </w:tbl>
    <w:p w14:paraId="03E21E24" w14:textId="77777777" w:rsidR="00832376" w:rsidRPr="00085D7D" w:rsidRDefault="00832376" w:rsidP="00CC4255">
      <w:pPr>
        <w:spacing w:before="240"/>
        <w:rPr>
          <w:rFonts w:ascii="Calibri" w:hAnsi="Calibri" w:cs="Calibri"/>
          <w:b/>
          <w:szCs w:val="24"/>
        </w:rPr>
      </w:pPr>
      <w:r w:rsidRPr="00085D7D">
        <w:rPr>
          <w:rFonts w:ascii="Calibri" w:hAnsi="Calibri" w:cs="Calibri"/>
          <w:b/>
          <w:bCs/>
          <w:szCs w:val="24"/>
        </w:rPr>
        <w:t xml:space="preserve">Esperienza richiesta per </w:t>
      </w:r>
      <w:r w:rsidRPr="00085D7D">
        <w:rPr>
          <w:rFonts w:ascii="Calibri" w:hAnsi="Calibri" w:cs="Calibri"/>
          <w:b/>
          <w:szCs w:val="24"/>
        </w:rPr>
        <w:t>professione</w:t>
      </w:r>
    </w:p>
    <w:p w14:paraId="19C52C89" w14:textId="217EDEF3"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gruppo dei </w:t>
      </w:r>
      <w:r w:rsidRPr="00085D7D">
        <w:rPr>
          <w:rFonts w:ascii="Calibri" w:hAnsi="Calibri" w:cs="Calibri"/>
          <w:b/>
          <w:bCs/>
          <w:noProof/>
          <w:szCs w:val="24"/>
        </w:rPr>
        <w:t xml:space="preserve">dirigenti, </w:t>
      </w:r>
      <w:r w:rsidRPr="006F4FCB">
        <w:rPr>
          <w:rFonts w:ascii="Calibri" w:hAnsi="Calibri" w:cs="Calibri"/>
          <w:noProof/>
          <w:szCs w:val="24"/>
        </w:rPr>
        <w:t>delle</w:t>
      </w:r>
      <w:r w:rsidRPr="00085D7D">
        <w:rPr>
          <w:rFonts w:ascii="Calibri" w:hAnsi="Calibri" w:cs="Calibri"/>
          <w:b/>
          <w:bCs/>
          <w:noProof/>
          <w:szCs w:val="24"/>
        </w:rPr>
        <w:t xml:space="preserve"> professioni altamente specializzate</w:t>
      </w:r>
      <w:r w:rsidRPr="007221BC">
        <w:rPr>
          <w:rFonts w:ascii="Calibri" w:hAnsi="Calibri" w:cs="Calibri"/>
          <w:b/>
          <w:bCs/>
          <w:noProof/>
          <w:szCs w:val="24"/>
        </w:rPr>
        <w:t xml:space="preserve"> e</w:t>
      </w:r>
      <w:r w:rsidRPr="00085D7D">
        <w:rPr>
          <w:rFonts w:ascii="Calibri" w:hAnsi="Calibri" w:cs="Calibri"/>
          <w:noProof/>
          <w:szCs w:val="24"/>
        </w:rPr>
        <w:t xml:space="preserve"> dei </w:t>
      </w:r>
      <w:r w:rsidRPr="00085D7D">
        <w:rPr>
          <w:rFonts w:ascii="Calibri" w:hAnsi="Calibri" w:cs="Calibri"/>
          <w:b/>
          <w:bCs/>
          <w:noProof/>
          <w:szCs w:val="24"/>
        </w:rPr>
        <w:t>tecnici</w:t>
      </w:r>
      <w:r w:rsidRPr="00085D7D">
        <w:rPr>
          <w:rFonts w:ascii="Calibri" w:hAnsi="Calibri" w:cs="Calibri"/>
          <w:noProof/>
          <w:szCs w:val="24"/>
        </w:rPr>
        <w:t xml:space="preserve"> mostra nuovamente la domanda più selettiva</w:t>
      </w:r>
      <w:r>
        <w:rPr>
          <w:rFonts w:ascii="Calibri" w:hAnsi="Calibri" w:cs="Calibri"/>
          <w:noProof/>
          <w:szCs w:val="24"/>
        </w:rPr>
        <w:t xml:space="preserve"> con</w:t>
      </w:r>
      <w:r w:rsidRPr="00085D7D">
        <w:rPr>
          <w:rFonts w:ascii="Calibri" w:hAnsi="Calibri" w:cs="Calibri"/>
          <w:noProof/>
          <w:szCs w:val="24"/>
        </w:rPr>
        <w:t xml:space="preserve"> l’88% delle 100 entrate programmate </w:t>
      </w:r>
      <w:r>
        <w:rPr>
          <w:rFonts w:ascii="Calibri" w:hAnsi="Calibri" w:cs="Calibri"/>
          <w:noProof/>
          <w:szCs w:val="24"/>
        </w:rPr>
        <w:t xml:space="preserve">per le quali </w:t>
      </w:r>
      <w:r w:rsidR="006F4FCB">
        <w:rPr>
          <w:rFonts w:ascii="Calibri" w:hAnsi="Calibri" w:cs="Calibri"/>
          <w:noProof/>
          <w:szCs w:val="24"/>
        </w:rPr>
        <w:t xml:space="preserve">è </w:t>
      </w:r>
      <w:r>
        <w:rPr>
          <w:rFonts w:ascii="Calibri" w:hAnsi="Calibri" w:cs="Calibri"/>
          <w:noProof/>
          <w:szCs w:val="24"/>
        </w:rPr>
        <w:t>richie</w:t>
      </w:r>
      <w:r w:rsidR="006F4FCB">
        <w:rPr>
          <w:rFonts w:ascii="Calibri" w:hAnsi="Calibri" w:cs="Calibri"/>
          <w:noProof/>
          <w:szCs w:val="24"/>
        </w:rPr>
        <w:t xml:space="preserve">sta </w:t>
      </w:r>
      <w:r w:rsidRPr="00085D7D">
        <w:rPr>
          <w:rFonts w:ascii="Calibri" w:hAnsi="Calibri" w:cs="Calibri"/>
          <w:noProof/>
          <w:szCs w:val="24"/>
        </w:rPr>
        <w:t xml:space="preserve">esperienza, </w:t>
      </w:r>
      <w:r w:rsidR="006F4FCB">
        <w:rPr>
          <w:rFonts w:ascii="Calibri" w:hAnsi="Calibri" w:cs="Calibri"/>
          <w:noProof/>
          <w:szCs w:val="24"/>
        </w:rPr>
        <w:t>in particolare nella professione che si andrà a svolgere</w:t>
      </w:r>
      <w:r w:rsidRPr="00085D7D">
        <w:rPr>
          <w:rFonts w:ascii="Calibri" w:hAnsi="Calibri" w:cs="Calibri"/>
          <w:noProof/>
          <w:szCs w:val="24"/>
        </w:rPr>
        <w:t xml:space="preserve"> (59%). Questo dato riflette l’elevata specializzazione ric</w:t>
      </w:r>
      <w:r>
        <w:rPr>
          <w:rFonts w:ascii="Calibri" w:hAnsi="Calibri" w:cs="Calibri"/>
          <w:noProof/>
          <w:szCs w:val="24"/>
        </w:rPr>
        <w:t>ercata dalle imprese</w:t>
      </w:r>
      <w:r w:rsidRPr="00085D7D">
        <w:rPr>
          <w:rFonts w:ascii="Calibri" w:hAnsi="Calibri" w:cs="Calibri"/>
          <w:noProof/>
          <w:szCs w:val="24"/>
        </w:rPr>
        <w:t xml:space="preserve">, soprattutto in ambiti tecnici avanzati e nelle funzioni gestionali, dove l’autonomia operativa costituisce un prerequisito essenziale. Non sorprende, quindi, che la difficoltà di reperimento sia </w:t>
      </w:r>
      <w:r w:rsidR="00235557">
        <w:rPr>
          <w:rFonts w:ascii="Calibri" w:hAnsi="Calibri" w:cs="Calibri"/>
          <w:noProof/>
          <w:szCs w:val="24"/>
        </w:rPr>
        <w:t xml:space="preserve">in questo caso </w:t>
      </w:r>
      <w:r w:rsidRPr="00085D7D">
        <w:rPr>
          <w:rFonts w:ascii="Calibri" w:hAnsi="Calibri" w:cs="Calibri"/>
          <w:noProof/>
          <w:szCs w:val="24"/>
        </w:rPr>
        <w:t>particolarmente elevata (</w:t>
      </w:r>
      <w:r w:rsidR="000D05F4">
        <w:rPr>
          <w:rFonts w:ascii="Calibri" w:hAnsi="Calibri" w:cs="Calibri"/>
          <w:noProof/>
          <w:szCs w:val="24"/>
        </w:rPr>
        <w:t xml:space="preserve">oltre il </w:t>
      </w:r>
      <w:r w:rsidRPr="00085D7D">
        <w:rPr>
          <w:rFonts w:ascii="Calibri" w:hAnsi="Calibri" w:cs="Calibri"/>
          <w:noProof/>
          <w:szCs w:val="24"/>
        </w:rPr>
        <w:t>56</w:t>
      </w:r>
      <w:r w:rsidR="000D05F4">
        <w:rPr>
          <w:rFonts w:ascii="Calibri" w:hAnsi="Calibri" w:cs="Calibri"/>
          <w:noProof/>
          <w:szCs w:val="24"/>
        </w:rPr>
        <w:t>%</w:t>
      </w:r>
      <w:r w:rsidRPr="00085D7D">
        <w:rPr>
          <w:rFonts w:ascii="Calibri" w:hAnsi="Calibri" w:cs="Calibri"/>
          <w:noProof/>
          <w:szCs w:val="24"/>
        </w:rPr>
        <w:t>), con una quota importante attribuita alla mancanza di candidati adeguati (31%).</w:t>
      </w:r>
    </w:p>
    <w:p w14:paraId="06477CC9" w14:textId="168F9071" w:rsidR="00085D7D" w:rsidRPr="00085D7D" w:rsidRDefault="00085D7D" w:rsidP="00085D7D">
      <w:pPr>
        <w:rPr>
          <w:rFonts w:ascii="Calibri" w:hAnsi="Calibri" w:cs="Calibri"/>
          <w:noProof/>
          <w:szCs w:val="24"/>
        </w:rPr>
      </w:pPr>
      <w:r w:rsidRPr="00085D7D">
        <w:rPr>
          <w:rFonts w:ascii="Calibri" w:hAnsi="Calibri" w:cs="Calibri"/>
          <w:noProof/>
          <w:szCs w:val="24"/>
        </w:rPr>
        <w:t xml:space="preserve">Un quadro altrettanto significativo emerge per gli </w:t>
      </w:r>
      <w:r w:rsidRPr="00235557">
        <w:rPr>
          <w:rFonts w:ascii="Calibri" w:hAnsi="Calibri" w:cs="Calibri"/>
          <w:b/>
          <w:bCs/>
          <w:noProof/>
          <w:szCs w:val="24"/>
        </w:rPr>
        <w:t>operai specializzati</w:t>
      </w:r>
      <w:r w:rsidRPr="00085D7D">
        <w:rPr>
          <w:rFonts w:ascii="Calibri" w:hAnsi="Calibri" w:cs="Calibri"/>
          <w:noProof/>
          <w:szCs w:val="24"/>
        </w:rPr>
        <w:t xml:space="preserve"> e i </w:t>
      </w:r>
      <w:r w:rsidRPr="00235557">
        <w:rPr>
          <w:rFonts w:ascii="Calibri" w:hAnsi="Calibri" w:cs="Calibri"/>
          <w:b/>
          <w:bCs/>
          <w:noProof/>
          <w:szCs w:val="24"/>
        </w:rPr>
        <w:t>conduttori di impianti e macchine</w:t>
      </w:r>
      <w:r w:rsidRPr="00085D7D">
        <w:rPr>
          <w:rFonts w:ascii="Calibri" w:hAnsi="Calibri" w:cs="Calibri"/>
          <w:noProof/>
          <w:szCs w:val="24"/>
        </w:rPr>
        <w:t>, che rappresentano uno dei gruppi numericamente più rilevanti con 290 ingressi previsti</w:t>
      </w:r>
      <w:r w:rsidR="00684F1D">
        <w:rPr>
          <w:rFonts w:ascii="Calibri" w:hAnsi="Calibri" w:cs="Calibri"/>
          <w:noProof/>
          <w:szCs w:val="24"/>
        </w:rPr>
        <w:t xml:space="preserve"> nel mese</w:t>
      </w:r>
      <w:r w:rsidRPr="00085D7D">
        <w:rPr>
          <w:rFonts w:ascii="Calibri" w:hAnsi="Calibri" w:cs="Calibri"/>
          <w:noProof/>
          <w:szCs w:val="24"/>
        </w:rPr>
        <w:t xml:space="preserve">. Anche qui l’esperienza risulta un fattore determinante: </w:t>
      </w:r>
      <w:r w:rsidR="000D05F4">
        <w:rPr>
          <w:rFonts w:ascii="Calibri" w:hAnsi="Calibri" w:cs="Calibri"/>
          <w:noProof/>
          <w:szCs w:val="24"/>
        </w:rPr>
        <w:t>oltre i</w:t>
      </w:r>
      <w:r w:rsidRPr="00085D7D">
        <w:rPr>
          <w:rFonts w:ascii="Calibri" w:hAnsi="Calibri" w:cs="Calibri"/>
          <w:noProof/>
          <w:szCs w:val="24"/>
        </w:rPr>
        <w:t xml:space="preserve">l 64% delle assunzioni </w:t>
      </w:r>
      <w:r w:rsidRPr="00684F1D">
        <w:rPr>
          <w:rFonts w:ascii="Calibri" w:hAnsi="Calibri" w:cs="Calibri"/>
          <w:noProof/>
          <w:szCs w:val="24"/>
        </w:rPr>
        <w:t xml:space="preserve">richiede conoscenze pregresse, con valori più alti per alcune specifiche figure. Gli operai specializzati dell’impiantistica elettrica ed elettronica </w:t>
      </w:r>
      <w:r w:rsidR="000D05F4" w:rsidRPr="00684F1D">
        <w:rPr>
          <w:rFonts w:ascii="Calibri" w:hAnsi="Calibri" w:cs="Calibri"/>
          <w:noProof/>
          <w:szCs w:val="24"/>
        </w:rPr>
        <w:t xml:space="preserve">superano </w:t>
      </w:r>
      <w:r w:rsidRPr="00684F1D">
        <w:rPr>
          <w:rFonts w:ascii="Calibri" w:hAnsi="Calibri" w:cs="Calibri"/>
          <w:noProof/>
          <w:szCs w:val="24"/>
        </w:rPr>
        <w:t>addirittura l’86%, mentre i meccanici e manutentori</w:t>
      </w:r>
      <w:r w:rsidRPr="00085D7D">
        <w:rPr>
          <w:rFonts w:ascii="Calibri" w:hAnsi="Calibri" w:cs="Calibri"/>
          <w:noProof/>
          <w:szCs w:val="24"/>
        </w:rPr>
        <w:t xml:space="preserve"> si attestano al 7</w:t>
      </w:r>
      <w:r w:rsidR="000D05F4">
        <w:rPr>
          <w:rFonts w:ascii="Calibri" w:hAnsi="Calibri" w:cs="Calibri"/>
          <w:noProof/>
          <w:szCs w:val="24"/>
        </w:rPr>
        <w:t>7</w:t>
      </w:r>
      <w:r w:rsidRPr="00085D7D">
        <w:rPr>
          <w:rFonts w:ascii="Calibri" w:hAnsi="Calibri" w:cs="Calibri"/>
          <w:noProof/>
          <w:szCs w:val="24"/>
        </w:rPr>
        <w:t xml:space="preserve">%. L’importanza dell’esperienza deriva dal carattere operativo e tecnico di questi ruoli che non consentono ampi margini di apprendimento sul posto. </w:t>
      </w:r>
      <w:r w:rsidR="00235557">
        <w:rPr>
          <w:rFonts w:ascii="Calibri" w:hAnsi="Calibri" w:cs="Calibri"/>
          <w:noProof/>
          <w:szCs w:val="24"/>
        </w:rPr>
        <w:t>Conseguentemente</w:t>
      </w:r>
      <w:r w:rsidRPr="00085D7D">
        <w:rPr>
          <w:rFonts w:ascii="Calibri" w:hAnsi="Calibri" w:cs="Calibri"/>
          <w:noProof/>
          <w:szCs w:val="24"/>
        </w:rPr>
        <w:t>, la difficoltà di reperimento raggiunge livelli molto elevati (74%), con una pressione particolarmente forte legata alla scarsità di candidati qualificati.</w:t>
      </w:r>
    </w:p>
    <w:p w14:paraId="0F80690D" w14:textId="6EEC4E09"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settore degli </w:t>
      </w:r>
      <w:r w:rsidRPr="00235557">
        <w:rPr>
          <w:rFonts w:ascii="Calibri" w:hAnsi="Calibri" w:cs="Calibri"/>
          <w:b/>
          <w:bCs/>
          <w:noProof/>
          <w:szCs w:val="24"/>
        </w:rPr>
        <w:t xml:space="preserve">impiegati, </w:t>
      </w:r>
      <w:r w:rsidRPr="00684F1D">
        <w:rPr>
          <w:rFonts w:ascii="Calibri" w:hAnsi="Calibri" w:cs="Calibri"/>
          <w:noProof/>
          <w:szCs w:val="24"/>
        </w:rPr>
        <w:t>delle</w:t>
      </w:r>
      <w:r w:rsidRPr="00235557">
        <w:rPr>
          <w:rFonts w:ascii="Calibri" w:hAnsi="Calibri" w:cs="Calibri"/>
          <w:b/>
          <w:bCs/>
          <w:noProof/>
          <w:szCs w:val="24"/>
        </w:rPr>
        <w:t xml:space="preserve"> professioni commerciali e </w:t>
      </w:r>
      <w:r w:rsidRPr="00684F1D">
        <w:rPr>
          <w:rFonts w:ascii="Calibri" w:hAnsi="Calibri" w:cs="Calibri"/>
          <w:noProof/>
          <w:szCs w:val="24"/>
        </w:rPr>
        <w:t>dei</w:t>
      </w:r>
      <w:r w:rsidRPr="00235557">
        <w:rPr>
          <w:rFonts w:ascii="Calibri" w:hAnsi="Calibri" w:cs="Calibri"/>
          <w:b/>
          <w:bCs/>
          <w:noProof/>
          <w:szCs w:val="24"/>
        </w:rPr>
        <w:t xml:space="preserve"> servizi</w:t>
      </w:r>
      <w:r w:rsidRPr="00085D7D">
        <w:rPr>
          <w:rFonts w:ascii="Calibri" w:hAnsi="Calibri" w:cs="Calibri"/>
          <w:noProof/>
          <w:szCs w:val="24"/>
        </w:rPr>
        <w:t xml:space="preserve">, che con 310 ingressi rappresenta il gruppo </w:t>
      </w:r>
      <w:r w:rsidR="00684F1D">
        <w:rPr>
          <w:rFonts w:ascii="Calibri" w:hAnsi="Calibri" w:cs="Calibri"/>
          <w:noProof/>
          <w:szCs w:val="24"/>
        </w:rPr>
        <w:t>professionale con la maggiore richiesta occupazionale</w:t>
      </w:r>
      <w:r w:rsidRPr="00085D7D">
        <w:rPr>
          <w:rFonts w:ascii="Calibri" w:hAnsi="Calibri" w:cs="Calibri"/>
          <w:noProof/>
          <w:szCs w:val="24"/>
        </w:rPr>
        <w:t>, presenta invece una domanda di esperienza più equilibrata</w:t>
      </w:r>
      <w:r w:rsidR="00235557">
        <w:rPr>
          <w:rFonts w:ascii="Calibri" w:hAnsi="Calibri" w:cs="Calibri"/>
          <w:noProof/>
          <w:szCs w:val="24"/>
        </w:rPr>
        <w:t xml:space="preserve"> con il</w:t>
      </w:r>
      <w:r w:rsidRPr="00085D7D">
        <w:rPr>
          <w:rFonts w:ascii="Calibri" w:hAnsi="Calibri" w:cs="Calibri"/>
          <w:noProof/>
          <w:szCs w:val="24"/>
        </w:rPr>
        <w:t xml:space="preserve"> 70% delle posizioni </w:t>
      </w:r>
      <w:r w:rsidR="00235557">
        <w:rPr>
          <w:rFonts w:ascii="Calibri" w:hAnsi="Calibri" w:cs="Calibri"/>
          <w:noProof/>
          <w:szCs w:val="24"/>
        </w:rPr>
        <w:t xml:space="preserve">per le quali </w:t>
      </w:r>
      <w:r w:rsidR="00684F1D">
        <w:rPr>
          <w:rFonts w:ascii="Calibri" w:hAnsi="Calibri" w:cs="Calibri"/>
          <w:noProof/>
          <w:szCs w:val="24"/>
        </w:rPr>
        <w:t>viene</w:t>
      </w:r>
      <w:r w:rsidR="00235557">
        <w:rPr>
          <w:rFonts w:ascii="Calibri" w:hAnsi="Calibri" w:cs="Calibri"/>
          <w:noProof/>
          <w:szCs w:val="24"/>
        </w:rPr>
        <w:t xml:space="preserve"> </w:t>
      </w:r>
      <w:r w:rsidR="00684F1D">
        <w:rPr>
          <w:rFonts w:ascii="Calibri" w:hAnsi="Calibri" w:cs="Calibri"/>
          <w:noProof/>
          <w:szCs w:val="24"/>
        </w:rPr>
        <w:t xml:space="preserve">richiesta </w:t>
      </w:r>
      <w:r w:rsidRPr="00085D7D">
        <w:rPr>
          <w:rFonts w:ascii="Calibri" w:hAnsi="Calibri" w:cs="Calibri"/>
          <w:noProof/>
          <w:szCs w:val="24"/>
        </w:rPr>
        <w:t>una precedente attività lavorativa</w:t>
      </w:r>
      <w:r w:rsidR="00684F1D">
        <w:rPr>
          <w:rFonts w:ascii="Calibri" w:hAnsi="Calibri" w:cs="Calibri"/>
          <w:noProof/>
          <w:szCs w:val="24"/>
        </w:rPr>
        <w:t>,</w:t>
      </w:r>
      <w:r w:rsidR="00684F1D" w:rsidRPr="00684F1D">
        <w:rPr>
          <w:rFonts w:ascii="Calibri" w:hAnsi="Calibri" w:cs="Calibri"/>
          <w:noProof/>
          <w:szCs w:val="24"/>
        </w:rPr>
        <w:t xml:space="preserve"> </w:t>
      </w:r>
      <w:r w:rsidR="00684F1D" w:rsidRPr="00085D7D">
        <w:rPr>
          <w:rFonts w:ascii="Calibri" w:hAnsi="Calibri" w:cs="Calibri"/>
          <w:noProof/>
          <w:szCs w:val="24"/>
        </w:rPr>
        <w:t>maturata</w:t>
      </w:r>
      <w:r w:rsidRPr="00085D7D">
        <w:rPr>
          <w:rFonts w:ascii="Calibri" w:hAnsi="Calibri" w:cs="Calibri"/>
          <w:noProof/>
          <w:szCs w:val="24"/>
        </w:rPr>
        <w:t xml:space="preserve"> soprattutto nel settore (56%). Alcune figure mostrano esigenze più specifiche</w:t>
      </w:r>
      <w:r w:rsidR="00235557">
        <w:rPr>
          <w:rFonts w:ascii="Calibri" w:hAnsi="Calibri" w:cs="Calibri"/>
          <w:noProof/>
          <w:szCs w:val="24"/>
        </w:rPr>
        <w:t>,</w:t>
      </w:r>
      <w:r w:rsidR="00684F1D">
        <w:rPr>
          <w:rFonts w:ascii="Calibri" w:hAnsi="Calibri" w:cs="Calibri"/>
          <w:noProof/>
          <w:szCs w:val="24"/>
        </w:rPr>
        <w:t xml:space="preserve"> come </w:t>
      </w:r>
      <w:r w:rsidRPr="00684F1D">
        <w:rPr>
          <w:rFonts w:ascii="Calibri" w:hAnsi="Calibri" w:cs="Calibri"/>
          <w:noProof/>
          <w:szCs w:val="24"/>
        </w:rPr>
        <w:t>gli</w:t>
      </w:r>
      <w:r w:rsidRPr="00235557">
        <w:rPr>
          <w:rFonts w:ascii="Calibri" w:hAnsi="Calibri" w:cs="Calibri"/>
          <w:b/>
          <w:bCs/>
          <w:noProof/>
          <w:szCs w:val="24"/>
        </w:rPr>
        <w:t xml:space="preserve"> </w:t>
      </w:r>
      <w:r w:rsidRPr="00684F1D">
        <w:rPr>
          <w:rFonts w:ascii="Calibri" w:hAnsi="Calibri" w:cs="Calibri"/>
          <w:noProof/>
          <w:szCs w:val="24"/>
        </w:rPr>
        <w:t>addetti alle vendite</w:t>
      </w:r>
      <w:r w:rsidR="00684F1D">
        <w:rPr>
          <w:rFonts w:ascii="Calibri" w:hAnsi="Calibri" w:cs="Calibri"/>
          <w:noProof/>
          <w:szCs w:val="24"/>
        </w:rPr>
        <w:t xml:space="preserve"> che, </w:t>
      </w:r>
      <w:r w:rsidRPr="00684F1D">
        <w:rPr>
          <w:rFonts w:ascii="Calibri" w:hAnsi="Calibri" w:cs="Calibri"/>
          <w:noProof/>
          <w:szCs w:val="24"/>
        </w:rPr>
        <w:t xml:space="preserve">ad </w:t>
      </w:r>
      <w:r w:rsidRPr="00684F1D">
        <w:rPr>
          <w:rFonts w:ascii="Calibri" w:hAnsi="Calibri" w:cs="Calibri"/>
          <w:noProof/>
          <w:szCs w:val="24"/>
        </w:rPr>
        <w:lastRenderedPageBreak/>
        <w:t xml:space="preserve">esempio, richiedono esperienza nel 74% dei casi, mentre tra gli addetti alla ristorazione la quota si ferma al 71%, con un’incidenza particolarmente </w:t>
      </w:r>
      <w:r w:rsidR="00684F1D">
        <w:rPr>
          <w:rFonts w:ascii="Calibri" w:hAnsi="Calibri" w:cs="Calibri"/>
          <w:noProof/>
          <w:szCs w:val="24"/>
        </w:rPr>
        <w:t xml:space="preserve">elevata per </w:t>
      </w:r>
      <w:r w:rsidRPr="00684F1D">
        <w:rPr>
          <w:rFonts w:ascii="Calibri" w:hAnsi="Calibri" w:cs="Calibri"/>
          <w:noProof/>
          <w:szCs w:val="24"/>
        </w:rPr>
        <w:t>l’esperienza settor</w:t>
      </w:r>
      <w:r w:rsidR="00684F1D">
        <w:rPr>
          <w:rFonts w:ascii="Calibri" w:hAnsi="Calibri" w:cs="Calibri"/>
          <w:noProof/>
          <w:szCs w:val="24"/>
        </w:rPr>
        <w:t>iale</w:t>
      </w:r>
      <w:r w:rsidRPr="00085D7D">
        <w:rPr>
          <w:rFonts w:ascii="Calibri" w:hAnsi="Calibri" w:cs="Calibri"/>
          <w:noProof/>
          <w:szCs w:val="24"/>
        </w:rPr>
        <w:t xml:space="preserve"> (67%). La diversa intensità della domanda può essere letta alla luce della stagionalità</w:t>
      </w:r>
      <w:r w:rsidR="00684F1D">
        <w:rPr>
          <w:rFonts w:ascii="Calibri" w:hAnsi="Calibri" w:cs="Calibri"/>
          <w:noProof/>
          <w:szCs w:val="24"/>
        </w:rPr>
        <w:t>,</w:t>
      </w:r>
      <w:r w:rsidR="00235557">
        <w:rPr>
          <w:rFonts w:ascii="Calibri" w:hAnsi="Calibri" w:cs="Calibri"/>
          <w:noProof/>
          <w:szCs w:val="24"/>
        </w:rPr>
        <w:t xml:space="preserve"> con il</w:t>
      </w:r>
      <w:r w:rsidRPr="00085D7D">
        <w:rPr>
          <w:rFonts w:ascii="Calibri" w:hAnsi="Calibri" w:cs="Calibri"/>
          <w:noProof/>
          <w:szCs w:val="24"/>
        </w:rPr>
        <w:t xml:space="preserve"> periodo natalizio</w:t>
      </w:r>
      <w:r w:rsidR="00235557">
        <w:rPr>
          <w:rFonts w:ascii="Calibri" w:hAnsi="Calibri" w:cs="Calibri"/>
          <w:noProof/>
          <w:szCs w:val="24"/>
        </w:rPr>
        <w:t xml:space="preserve"> che impone alle imprese di reperire p</w:t>
      </w:r>
      <w:r w:rsidRPr="00085D7D">
        <w:rPr>
          <w:rFonts w:ascii="Calibri" w:hAnsi="Calibri" w:cs="Calibri"/>
          <w:noProof/>
          <w:szCs w:val="24"/>
        </w:rPr>
        <w:t>ersonale immediatamente operativo</w:t>
      </w:r>
      <w:r w:rsidR="00235557">
        <w:rPr>
          <w:rFonts w:ascii="Calibri" w:hAnsi="Calibri" w:cs="Calibri"/>
          <w:noProof/>
          <w:szCs w:val="24"/>
        </w:rPr>
        <w:t>.</w:t>
      </w:r>
    </w:p>
    <w:p w14:paraId="6CE0AF82" w14:textId="2306DD3E"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gruppo delle </w:t>
      </w:r>
      <w:r w:rsidRPr="00235557">
        <w:rPr>
          <w:rFonts w:ascii="Calibri" w:hAnsi="Calibri" w:cs="Calibri"/>
          <w:b/>
          <w:bCs/>
          <w:noProof/>
          <w:szCs w:val="24"/>
        </w:rPr>
        <w:t>professioni non qualificate</w:t>
      </w:r>
      <w:r w:rsidRPr="00085D7D">
        <w:rPr>
          <w:rFonts w:ascii="Calibri" w:hAnsi="Calibri" w:cs="Calibri"/>
          <w:noProof/>
          <w:szCs w:val="24"/>
        </w:rPr>
        <w:t xml:space="preserve">, con 120 entrate previste, rimane quello in cui il requisito dell’esperienza </w:t>
      </w:r>
      <w:r w:rsidRPr="00684F1D">
        <w:rPr>
          <w:rFonts w:ascii="Calibri" w:hAnsi="Calibri" w:cs="Calibri"/>
          <w:noProof/>
          <w:szCs w:val="24"/>
        </w:rPr>
        <w:t xml:space="preserve">pesa meno (58%). Tuttavia, anche in questo comparto emergono differenziazioni interne: </w:t>
      </w:r>
      <w:r w:rsidR="000D05F4" w:rsidRPr="00684F1D">
        <w:rPr>
          <w:rFonts w:ascii="Calibri" w:hAnsi="Calibri" w:cs="Calibri"/>
          <w:noProof/>
          <w:szCs w:val="24"/>
        </w:rPr>
        <w:t xml:space="preserve"> per </w:t>
      </w:r>
      <w:r w:rsidRPr="00684F1D">
        <w:rPr>
          <w:rFonts w:ascii="Calibri" w:hAnsi="Calibri" w:cs="Calibri"/>
          <w:noProof/>
          <w:szCs w:val="24"/>
        </w:rPr>
        <w:t xml:space="preserve">il personale dei servizi di pulizia </w:t>
      </w:r>
      <w:r w:rsidR="000D05F4" w:rsidRPr="00684F1D">
        <w:rPr>
          <w:rFonts w:ascii="Calibri" w:hAnsi="Calibri" w:cs="Calibri"/>
          <w:noProof/>
          <w:szCs w:val="24"/>
        </w:rPr>
        <w:t>è</w:t>
      </w:r>
      <w:r w:rsidRPr="00684F1D">
        <w:rPr>
          <w:rFonts w:ascii="Calibri" w:hAnsi="Calibri" w:cs="Calibri"/>
          <w:noProof/>
          <w:szCs w:val="24"/>
        </w:rPr>
        <w:t xml:space="preserve"> richiesta </w:t>
      </w:r>
      <w:r w:rsidR="000D05F4" w:rsidRPr="00684F1D">
        <w:rPr>
          <w:rFonts w:ascii="Calibri" w:hAnsi="Calibri" w:cs="Calibri"/>
          <w:noProof/>
          <w:szCs w:val="24"/>
        </w:rPr>
        <w:t>un’</w:t>
      </w:r>
      <w:r w:rsidRPr="00684F1D">
        <w:rPr>
          <w:rFonts w:ascii="Calibri" w:hAnsi="Calibri" w:cs="Calibri"/>
          <w:noProof/>
          <w:szCs w:val="24"/>
        </w:rPr>
        <w:t xml:space="preserve">esperienza relativamente elevata (57%), mentre </w:t>
      </w:r>
      <w:r w:rsidR="000D05F4" w:rsidRPr="00684F1D">
        <w:rPr>
          <w:rFonts w:ascii="Calibri" w:hAnsi="Calibri" w:cs="Calibri"/>
          <w:noProof/>
          <w:szCs w:val="24"/>
        </w:rPr>
        <w:t xml:space="preserve">per </w:t>
      </w:r>
      <w:r w:rsidRPr="00684F1D">
        <w:rPr>
          <w:rFonts w:ascii="Calibri" w:hAnsi="Calibri" w:cs="Calibri"/>
          <w:noProof/>
          <w:szCs w:val="24"/>
        </w:rPr>
        <w:t xml:space="preserve">gli addetti allo spostamento merci </w:t>
      </w:r>
      <w:r w:rsidR="00357D04" w:rsidRPr="00684F1D">
        <w:rPr>
          <w:rFonts w:ascii="Calibri" w:hAnsi="Calibri" w:cs="Calibri"/>
          <w:noProof/>
          <w:szCs w:val="24"/>
        </w:rPr>
        <w:t xml:space="preserve">le </w:t>
      </w:r>
      <w:r w:rsidRPr="00684F1D">
        <w:rPr>
          <w:rFonts w:ascii="Calibri" w:hAnsi="Calibri" w:cs="Calibri"/>
          <w:noProof/>
          <w:szCs w:val="24"/>
        </w:rPr>
        <w:t xml:space="preserve">competenze pregresse </w:t>
      </w:r>
      <w:r w:rsidR="00357D04" w:rsidRPr="00684F1D">
        <w:rPr>
          <w:rFonts w:ascii="Calibri" w:hAnsi="Calibri" w:cs="Calibri"/>
          <w:noProof/>
          <w:szCs w:val="24"/>
        </w:rPr>
        <w:t xml:space="preserve">sono domandate </w:t>
      </w:r>
      <w:r w:rsidRPr="00684F1D">
        <w:rPr>
          <w:rFonts w:ascii="Calibri" w:hAnsi="Calibri" w:cs="Calibri"/>
          <w:noProof/>
          <w:szCs w:val="24"/>
        </w:rPr>
        <w:t>solo nel 37% dei casi</w:t>
      </w:r>
      <w:r w:rsidRPr="00085D7D">
        <w:rPr>
          <w:rFonts w:ascii="Calibri" w:hAnsi="Calibri" w:cs="Calibri"/>
          <w:noProof/>
          <w:szCs w:val="24"/>
        </w:rPr>
        <w:t>.</w:t>
      </w:r>
    </w:p>
    <w:p w14:paraId="5B5787FF" w14:textId="6CE99E56" w:rsidR="00085D7D" w:rsidRPr="00085D7D" w:rsidRDefault="00085D7D" w:rsidP="00085D7D">
      <w:pPr>
        <w:rPr>
          <w:rFonts w:ascii="Calibri" w:hAnsi="Calibri" w:cs="Calibri"/>
          <w:noProof/>
          <w:szCs w:val="24"/>
        </w:rPr>
      </w:pPr>
      <w:r w:rsidRPr="00085D7D">
        <w:rPr>
          <w:rFonts w:ascii="Calibri" w:hAnsi="Calibri" w:cs="Calibri"/>
          <w:noProof/>
          <w:szCs w:val="24"/>
        </w:rPr>
        <w:t xml:space="preserve">Accanto alla richiesta di esperienza, il tema della difficoltà di reperimento rimane centrale: </w:t>
      </w:r>
      <w:r w:rsidR="00357D04">
        <w:rPr>
          <w:rFonts w:ascii="Calibri" w:hAnsi="Calibri" w:cs="Calibri"/>
          <w:noProof/>
          <w:szCs w:val="24"/>
        </w:rPr>
        <w:t xml:space="preserve">oltre </w:t>
      </w:r>
      <w:r w:rsidRPr="00085D7D">
        <w:rPr>
          <w:rFonts w:ascii="Calibri" w:hAnsi="Calibri" w:cs="Calibri"/>
          <w:noProof/>
          <w:szCs w:val="24"/>
        </w:rPr>
        <w:t>il 58% delle assunzioni previste</w:t>
      </w:r>
      <w:r w:rsidR="00684F1D">
        <w:rPr>
          <w:rFonts w:ascii="Calibri" w:hAnsi="Calibri" w:cs="Calibri"/>
          <w:noProof/>
          <w:szCs w:val="24"/>
        </w:rPr>
        <w:t xml:space="preserve"> nel mese in provincia </w:t>
      </w:r>
      <w:r w:rsidRPr="00085D7D">
        <w:rPr>
          <w:rFonts w:ascii="Calibri" w:hAnsi="Calibri" w:cs="Calibri"/>
          <w:noProof/>
          <w:szCs w:val="24"/>
        </w:rPr>
        <w:t>presenta criticità, in larga parte dovute all’assenza di candidati idonei (38%). Tale fenomeno risulta particolarmente marcato nei comparti tecnici e tra gli operai specializzati, confermando l'esistenza di un mismatch tra offerta e domanda di competenze che penalizza soprattutto le imprese manifatturiere locali.</w:t>
      </w:r>
    </w:p>
    <w:p w14:paraId="7211A056" w14:textId="77777777" w:rsidR="00085D7D" w:rsidRPr="00085D7D" w:rsidRDefault="00085D7D" w:rsidP="00085D7D">
      <w:pPr>
        <w:rPr>
          <w:rFonts w:ascii="Calibri" w:hAnsi="Calibri" w:cs="Calibri"/>
          <w:noProof/>
          <w:szCs w:val="24"/>
        </w:rPr>
      </w:pPr>
      <w:r w:rsidRPr="00085D7D">
        <w:rPr>
          <w:rFonts w:ascii="Calibri" w:hAnsi="Calibri" w:cs="Calibri"/>
          <w:noProof/>
          <w:szCs w:val="24"/>
        </w:rPr>
        <w:t>Nel complesso, i dati di dicembre 2025 evidenziano come il mercato del lavoro apuano rimanga fortemente orientato alla ricerca di profili esperti, soprattutto nei settori tecnici e nei mestieri ad elevata manualità. La difficoltà di reperimento conferma una tensione crescente tra fabbisogni delle imprese e disponibilità di lavoratori qualificati, un nodo strutturale che continua a caratterizzare la dinamica occupazionale del territorio.</w:t>
      </w:r>
    </w:p>
    <w:p w14:paraId="07BFF5F9" w14:textId="2587FF71" w:rsidR="00832376" w:rsidRPr="00832376" w:rsidRDefault="00832376" w:rsidP="00CC4255">
      <w:pPr>
        <w:spacing w:before="240"/>
        <w:rPr>
          <w:rFonts w:ascii="Calibri" w:hAnsi="Calibri" w:cs="Calibri"/>
          <w:b/>
          <w:bCs/>
          <w:szCs w:val="24"/>
        </w:rPr>
      </w:pPr>
      <w:r w:rsidRPr="00832376">
        <w:rPr>
          <w:rFonts w:ascii="Calibri" w:hAnsi="Calibri" w:cs="Calibri"/>
          <w:szCs w:val="24"/>
        </w:rPr>
        <w:br w:type="page"/>
      </w:r>
      <w:r w:rsidR="00BA6A99" w:rsidRPr="00BA6A99">
        <w:rPr>
          <w:rFonts w:ascii="Calibri" w:hAnsi="Calibri" w:cs="Calibri"/>
          <w:b/>
          <w:bCs/>
          <w:szCs w:val="24"/>
        </w:rPr>
        <w:lastRenderedPageBreak/>
        <w:t xml:space="preserve">LA DOMANDA DI LAVORO IN PROVINCIA DI </w:t>
      </w:r>
      <w:r w:rsidR="004E23C5">
        <w:rPr>
          <w:rFonts w:ascii="Calibri" w:hAnsi="Calibri" w:cs="Calibri"/>
          <w:b/>
          <w:bCs/>
          <w:szCs w:val="24"/>
        </w:rPr>
        <w:t>PISA</w:t>
      </w:r>
      <w:r w:rsidR="00BA6A99" w:rsidRPr="00BA6A99">
        <w:rPr>
          <w:rFonts w:ascii="Calibri" w:hAnsi="Calibri" w:cs="Calibri"/>
          <w:b/>
          <w:bCs/>
          <w:szCs w:val="24"/>
        </w:rPr>
        <w:t xml:space="preserve"> A DICEMBRE 2025</w:t>
      </w:r>
    </w:p>
    <w:p w14:paraId="5DE4E7B2" w14:textId="6BBEECAE" w:rsidR="005D6B96" w:rsidRPr="005D6B96" w:rsidRDefault="005D6B96" w:rsidP="005D6B96">
      <w:pPr>
        <w:rPr>
          <w:rFonts w:ascii="Calibri" w:hAnsi="Calibri" w:cs="Calibri"/>
          <w:szCs w:val="24"/>
        </w:rPr>
      </w:pPr>
      <w:bookmarkStart w:id="2" w:name="_Hlk216250726"/>
      <w:r w:rsidRPr="005D6B96">
        <w:rPr>
          <w:rFonts w:ascii="Calibri" w:hAnsi="Calibri" w:cs="Calibri"/>
          <w:szCs w:val="24"/>
        </w:rPr>
        <w:t xml:space="preserve">Nel dicembre 2025 le imprese della provincia di Pisa programmano 1.940 assunzioni, cento in meno rispetto alle 2.040 entrate previste un anno prima (-5%). Il calo </w:t>
      </w:r>
      <w:r w:rsidR="00DF575E">
        <w:rPr>
          <w:rFonts w:ascii="Calibri" w:hAnsi="Calibri" w:cs="Calibri"/>
          <w:szCs w:val="24"/>
        </w:rPr>
        <w:t xml:space="preserve">è </w:t>
      </w:r>
      <w:r w:rsidRPr="005D6B96">
        <w:rPr>
          <w:rFonts w:ascii="Calibri" w:hAnsi="Calibri" w:cs="Calibri"/>
          <w:szCs w:val="24"/>
        </w:rPr>
        <w:t>contenuto</w:t>
      </w:r>
      <w:r w:rsidR="00A76068">
        <w:rPr>
          <w:rFonts w:ascii="Calibri" w:hAnsi="Calibri" w:cs="Calibri"/>
          <w:szCs w:val="24"/>
        </w:rPr>
        <w:t xml:space="preserve">, </w:t>
      </w:r>
      <w:r w:rsidR="00DF575E">
        <w:rPr>
          <w:rFonts w:ascii="Calibri" w:hAnsi="Calibri" w:cs="Calibri"/>
          <w:szCs w:val="24"/>
        </w:rPr>
        <w:t>mitiga</w:t>
      </w:r>
      <w:r w:rsidR="00A76068">
        <w:rPr>
          <w:rFonts w:ascii="Calibri" w:hAnsi="Calibri" w:cs="Calibri"/>
          <w:szCs w:val="24"/>
        </w:rPr>
        <w:t>t</w:t>
      </w:r>
      <w:r w:rsidR="00DF575E">
        <w:rPr>
          <w:rFonts w:ascii="Calibri" w:hAnsi="Calibri" w:cs="Calibri"/>
          <w:szCs w:val="24"/>
        </w:rPr>
        <w:t>o</w:t>
      </w:r>
      <w:r w:rsidR="00A76068">
        <w:rPr>
          <w:rFonts w:ascii="Calibri" w:hAnsi="Calibri" w:cs="Calibri"/>
          <w:szCs w:val="24"/>
        </w:rPr>
        <w:t xml:space="preserve"> anche dalla</w:t>
      </w:r>
      <w:r w:rsidR="00DF575E">
        <w:rPr>
          <w:rFonts w:ascii="Calibri" w:hAnsi="Calibri" w:cs="Calibri"/>
          <w:szCs w:val="24"/>
        </w:rPr>
        <w:t xml:space="preserve"> previsione di ingressi nel comparto agricolo, non rilevata nel dicembre 2024. </w:t>
      </w:r>
      <w:r w:rsidR="009836D8">
        <w:rPr>
          <w:rFonts w:ascii="Calibri" w:hAnsi="Calibri" w:cs="Calibri"/>
          <w:szCs w:val="24"/>
        </w:rPr>
        <w:t>Tale dinamica è</w:t>
      </w:r>
      <w:r w:rsidR="00677E20">
        <w:rPr>
          <w:rFonts w:ascii="Calibri" w:hAnsi="Calibri" w:cs="Calibri"/>
          <w:szCs w:val="24"/>
        </w:rPr>
        <w:t xml:space="preserve"> </w:t>
      </w:r>
      <w:r w:rsidR="00DF575E">
        <w:rPr>
          <w:rFonts w:ascii="Calibri" w:hAnsi="Calibri" w:cs="Calibri"/>
          <w:szCs w:val="24"/>
        </w:rPr>
        <w:t>inoltre</w:t>
      </w:r>
      <w:r>
        <w:rPr>
          <w:rFonts w:ascii="Calibri" w:hAnsi="Calibri" w:cs="Calibri"/>
          <w:szCs w:val="24"/>
        </w:rPr>
        <w:t xml:space="preserve"> </w:t>
      </w:r>
      <w:r w:rsidRPr="005D6B96">
        <w:rPr>
          <w:rFonts w:ascii="Calibri" w:hAnsi="Calibri" w:cs="Calibri"/>
          <w:szCs w:val="24"/>
        </w:rPr>
        <w:t xml:space="preserve">in linea con quanto osservato </w:t>
      </w:r>
      <w:r>
        <w:rPr>
          <w:rFonts w:ascii="Calibri" w:hAnsi="Calibri" w:cs="Calibri"/>
          <w:szCs w:val="24"/>
        </w:rPr>
        <w:t>a livello</w:t>
      </w:r>
      <w:r w:rsidRPr="005D6B96">
        <w:rPr>
          <w:rFonts w:ascii="Calibri" w:hAnsi="Calibri" w:cs="Calibri"/>
          <w:szCs w:val="24"/>
        </w:rPr>
        <w:t xml:space="preserve"> nazionale, dove la domanda di lavoro registra un arretramento del 5,9% rispetto a dicembre 2024.</w:t>
      </w:r>
      <w:r>
        <w:rPr>
          <w:rFonts w:ascii="Calibri" w:hAnsi="Calibri" w:cs="Calibri"/>
          <w:szCs w:val="24"/>
        </w:rPr>
        <w:t xml:space="preserve"> </w:t>
      </w:r>
      <w:r w:rsidRPr="005D6B96">
        <w:rPr>
          <w:rFonts w:ascii="Calibri" w:hAnsi="Calibri" w:cs="Calibri"/>
          <w:szCs w:val="24"/>
        </w:rPr>
        <w:t xml:space="preserve">La riduzione </w:t>
      </w:r>
      <w:r>
        <w:rPr>
          <w:rFonts w:ascii="Calibri" w:hAnsi="Calibri" w:cs="Calibri"/>
          <w:szCs w:val="24"/>
        </w:rPr>
        <w:t xml:space="preserve">prevista </w:t>
      </w:r>
      <w:r w:rsidRPr="005D6B96">
        <w:rPr>
          <w:rFonts w:ascii="Calibri" w:hAnsi="Calibri" w:cs="Calibri"/>
          <w:szCs w:val="24"/>
        </w:rPr>
        <w:t xml:space="preserve">si distribuisce in modo eterogeneo tra i diversi comparti economici che </w:t>
      </w:r>
      <w:r w:rsidR="00A76068">
        <w:rPr>
          <w:rFonts w:ascii="Calibri" w:hAnsi="Calibri" w:cs="Calibri"/>
          <w:szCs w:val="24"/>
        </w:rPr>
        <w:t xml:space="preserve">mostrano </w:t>
      </w:r>
      <w:r w:rsidRPr="005D6B96">
        <w:rPr>
          <w:rFonts w:ascii="Calibri" w:hAnsi="Calibri" w:cs="Calibri"/>
          <w:szCs w:val="24"/>
        </w:rPr>
        <w:t xml:space="preserve">tutti </w:t>
      </w:r>
      <w:r w:rsidR="00A76068">
        <w:rPr>
          <w:rFonts w:ascii="Calibri" w:hAnsi="Calibri" w:cs="Calibri"/>
          <w:szCs w:val="24"/>
        </w:rPr>
        <w:t xml:space="preserve">una flessione </w:t>
      </w:r>
      <w:r w:rsidRPr="005D6B96">
        <w:rPr>
          <w:rFonts w:ascii="Calibri" w:hAnsi="Calibri" w:cs="Calibri"/>
          <w:szCs w:val="24"/>
        </w:rPr>
        <w:t>ad eccezione del turismo.</w:t>
      </w:r>
    </w:p>
    <w:p w14:paraId="31997986" w14:textId="48A1B7D7" w:rsidR="005D6B96" w:rsidRPr="005D6B96" w:rsidRDefault="005D6B96" w:rsidP="005D6B96">
      <w:pPr>
        <w:rPr>
          <w:rFonts w:ascii="Calibri" w:hAnsi="Calibri" w:cs="Calibri"/>
          <w:szCs w:val="24"/>
        </w:rPr>
      </w:pPr>
      <w:r w:rsidRPr="005D6B96">
        <w:rPr>
          <w:rFonts w:ascii="Calibri" w:hAnsi="Calibri" w:cs="Calibri"/>
          <w:szCs w:val="24"/>
        </w:rPr>
        <w:t xml:space="preserve">La difficoltà </w:t>
      </w:r>
      <w:r w:rsidR="00496760">
        <w:rPr>
          <w:rFonts w:ascii="Calibri" w:hAnsi="Calibri" w:cs="Calibri"/>
          <w:szCs w:val="24"/>
        </w:rPr>
        <w:t>nel</w:t>
      </w:r>
      <w:r w:rsidRPr="005D6B96">
        <w:rPr>
          <w:rFonts w:ascii="Calibri" w:hAnsi="Calibri" w:cs="Calibri"/>
          <w:szCs w:val="24"/>
        </w:rPr>
        <w:t xml:space="preserve"> reperire personal</w:t>
      </w:r>
      <w:r w:rsidR="00496760">
        <w:rPr>
          <w:rFonts w:ascii="Calibri" w:hAnsi="Calibri" w:cs="Calibri"/>
          <w:szCs w:val="24"/>
        </w:rPr>
        <w:t>e</w:t>
      </w:r>
      <w:r w:rsidRPr="005D6B96">
        <w:rPr>
          <w:rFonts w:ascii="Calibri" w:hAnsi="Calibri" w:cs="Calibri"/>
          <w:szCs w:val="24"/>
        </w:rPr>
        <w:t xml:space="preserve"> resta un elemento di criticità</w:t>
      </w:r>
      <w:r w:rsidR="00496760">
        <w:rPr>
          <w:rFonts w:ascii="Calibri" w:hAnsi="Calibri" w:cs="Calibri"/>
          <w:szCs w:val="24"/>
        </w:rPr>
        <w:t xml:space="preserve">, </w:t>
      </w:r>
      <w:r w:rsidR="00A76068">
        <w:rPr>
          <w:rFonts w:ascii="Calibri" w:hAnsi="Calibri" w:cs="Calibri"/>
          <w:szCs w:val="24"/>
        </w:rPr>
        <w:t>s</w:t>
      </w:r>
      <w:r w:rsidR="00496760" w:rsidRPr="005D6B96">
        <w:rPr>
          <w:rFonts w:ascii="Calibri" w:hAnsi="Calibri" w:cs="Calibri"/>
          <w:szCs w:val="24"/>
        </w:rPr>
        <w:t>eppur in lieve attenuazione</w:t>
      </w:r>
      <w:r w:rsidR="00496760">
        <w:rPr>
          <w:rFonts w:ascii="Calibri" w:hAnsi="Calibri" w:cs="Calibri"/>
          <w:szCs w:val="24"/>
        </w:rPr>
        <w:t xml:space="preserve"> (3 punti percentuali in meno)</w:t>
      </w:r>
      <w:r w:rsidR="00496760" w:rsidRPr="005D6B96">
        <w:rPr>
          <w:rFonts w:ascii="Calibri" w:hAnsi="Calibri" w:cs="Calibri"/>
          <w:szCs w:val="24"/>
        </w:rPr>
        <w:t xml:space="preserve"> rispetto al pari mese del 2024</w:t>
      </w:r>
      <w:r w:rsidRPr="005D6B96">
        <w:rPr>
          <w:rFonts w:ascii="Calibri" w:hAnsi="Calibri" w:cs="Calibri"/>
          <w:szCs w:val="24"/>
        </w:rPr>
        <w:t>.</w:t>
      </w:r>
      <w:r>
        <w:rPr>
          <w:rFonts w:ascii="Calibri" w:hAnsi="Calibri" w:cs="Calibri"/>
          <w:szCs w:val="24"/>
        </w:rPr>
        <w:t xml:space="preserve"> </w:t>
      </w:r>
      <w:r w:rsidRPr="005D6B96">
        <w:rPr>
          <w:rFonts w:ascii="Calibri" w:hAnsi="Calibri" w:cs="Calibri"/>
          <w:szCs w:val="24"/>
        </w:rPr>
        <w:t xml:space="preserve">Nel 50% dei casi le imprese pisane </w:t>
      </w:r>
      <w:r w:rsidR="00496760">
        <w:rPr>
          <w:rFonts w:ascii="Calibri" w:hAnsi="Calibri" w:cs="Calibri"/>
          <w:szCs w:val="24"/>
        </w:rPr>
        <w:t xml:space="preserve">dichiarano </w:t>
      </w:r>
      <w:r w:rsidRPr="005D6B96">
        <w:rPr>
          <w:rFonts w:ascii="Calibri" w:hAnsi="Calibri" w:cs="Calibri"/>
          <w:szCs w:val="24"/>
        </w:rPr>
        <w:t xml:space="preserve">problemi nell’individuare i profili desiderati, un dato </w:t>
      </w:r>
      <w:r w:rsidR="00496760">
        <w:rPr>
          <w:rFonts w:ascii="Calibri" w:hAnsi="Calibri" w:cs="Calibri"/>
          <w:szCs w:val="24"/>
        </w:rPr>
        <w:t>più elevato dell</w:t>
      </w:r>
      <w:r w:rsidRPr="005D6B96">
        <w:rPr>
          <w:rFonts w:ascii="Calibri" w:hAnsi="Calibri" w:cs="Calibri"/>
          <w:szCs w:val="24"/>
        </w:rPr>
        <w:t>a tendenza nazionale (46%)</w:t>
      </w:r>
      <w:r w:rsidR="00DF575E">
        <w:rPr>
          <w:rFonts w:ascii="Calibri" w:hAnsi="Calibri" w:cs="Calibri"/>
          <w:szCs w:val="24"/>
        </w:rPr>
        <w:t>. T</w:t>
      </w:r>
      <w:r w:rsidRPr="005D6B96">
        <w:rPr>
          <w:rFonts w:ascii="Calibri" w:hAnsi="Calibri" w:cs="Calibri"/>
          <w:szCs w:val="24"/>
        </w:rPr>
        <w:t xml:space="preserve">ra i </w:t>
      </w:r>
      <w:r w:rsidR="00496760" w:rsidRPr="005D6B96">
        <w:rPr>
          <w:rFonts w:ascii="Calibri" w:hAnsi="Calibri" w:cs="Calibri"/>
          <w:szCs w:val="24"/>
        </w:rPr>
        <w:t xml:space="preserve">principali </w:t>
      </w:r>
      <w:r w:rsidRPr="005D6B96">
        <w:rPr>
          <w:rFonts w:ascii="Calibri" w:hAnsi="Calibri" w:cs="Calibri"/>
          <w:szCs w:val="24"/>
        </w:rPr>
        <w:t>motivi della difficoltà di reclutamento si conferma la penuria di candidati (3</w:t>
      </w:r>
      <w:r w:rsidR="00496760">
        <w:rPr>
          <w:rFonts w:ascii="Calibri" w:hAnsi="Calibri" w:cs="Calibri"/>
          <w:szCs w:val="24"/>
        </w:rPr>
        <w:t>4</w:t>
      </w:r>
      <w:r w:rsidRPr="005D6B96">
        <w:rPr>
          <w:rFonts w:ascii="Calibri" w:hAnsi="Calibri" w:cs="Calibri"/>
          <w:szCs w:val="24"/>
        </w:rPr>
        <w:t>%)</w:t>
      </w:r>
      <w:r w:rsidR="00496760">
        <w:rPr>
          <w:rFonts w:ascii="Calibri" w:hAnsi="Calibri" w:cs="Calibri"/>
          <w:szCs w:val="24"/>
        </w:rPr>
        <w:t>, seguita dall</w:t>
      </w:r>
      <w:r w:rsidRPr="005D6B96">
        <w:rPr>
          <w:rFonts w:ascii="Calibri" w:hAnsi="Calibri" w:cs="Calibri"/>
          <w:szCs w:val="24"/>
        </w:rPr>
        <w:t>’inadeguata preparazione (1</w:t>
      </w:r>
      <w:r w:rsidR="00496760">
        <w:rPr>
          <w:rFonts w:ascii="Calibri" w:hAnsi="Calibri" w:cs="Calibri"/>
          <w:szCs w:val="24"/>
        </w:rPr>
        <w:t>3</w:t>
      </w:r>
      <w:r w:rsidRPr="005D6B96">
        <w:rPr>
          <w:rFonts w:ascii="Calibri" w:hAnsi="Calibri" w:cs="Calibri"/>
          <w:szCs w:val="24"/>
        </w:rPr>
        <w:t>%)</w:t>
      </w:r>
      <w:r w:rsidR="00496760">
        <w:rPr>
          <w:rFonts w:ascii="Calibri" w:hAnsi="Calibri" w:cs="Calibri"/>
          <w:szCs w:val="24"/>
        </w:rPr>
        <w:t xml:space="preserve"> degli stessi</w:t>
      </w:r>
      <w:r w:rsidRPr="005D6B96">
        <w:rPr>
          <w:rFonts w:ascii="Calibri" w:hAnsi="Calibri" w:cs="Calibri"/>
          <w:szCs w:val="24"/>
        </w:rPr>
        <w:t>.</w:t>
      </w:r>
    </w:p>
    <w:p w14:paraId="67D7C5B2" w14:textId="23D9189A" w:rsidR="005D6B96" w:rsidRPr="005D6B96" w:rsidRDefault="00496760" w:rsidP="005D6B96">
      <w:pPr>
        <w:rPr>
          <w:rFonts w:ascii="Calibri" w:hAnsi="Calibri" w:cs="Calibri"/>
          <w:szCs w:val="24"/>
        </w:rPr>
      </w:pPr>
      <w:r>
        <w:rPr>
          <w:rFonts w:ascii="Calibri" w:hAnsi="Calibri" w:cs="Calibri"/>
          <w:szCs w:val="24"/>
        </w:rPr>
        <w:t xml:space="preserve">Con riguardo alle </w:t>
      </w:r>
      <w:r w:rsidR="005D6B96" w:rsidRPr="005D6B96">
        <w:rPr>
          <w:rFonts w:ascii="Calibri" w:hAnsi="Calibri" w:cs="Calibri"/>
          <w:szCs w:val="24"/>
        </w:rPr>
        <w:t xml:space="preserve">forme contrattuali </w:t>
      </w:r>
      <w:r>
        <w:rPr>
          <w:rFonts w:ascii="Calibri" w:hAnsi="Calibri" w:cs="Calibri"/>
          <w:szCs w:val="24"/>
        </w:rPr>
        <w:t xml:space="preserve">proposte </w:t>
      </w:r>
      <w:r w:rsidR="005D6B96" w:rsidRPr="005D6B96">
        <w:rPr>
          <w:rFonts w:ascii="Calibri" w:hAnsi="Calibri" w:cs="Calibri"/>
          <w:szCs w:val="24"/>
        </w:rPr>
        <w:t xml:space="preserve">si conferma una prevalenza di rapporti a termine: il 70% delle assunzioni avverrà attraverso contratti a durata definita (46% tempo determinato, 9% somministrazione, </w:t>
      </w:r>
      <w:r>
        <w:rPr>
          <w:rFonts w:ascii="Calibri" w:hAnsi="Calibri" w:cs="Calibri"/>
          <w:szCs w:val="24"/>
        </w:rPr>
        <w:t>15% altre)</w:t>
      </w:r>
      <w:r w:rsidR="005D6B96" w:rsidRPr="005D6B96">
        <w:rPr>
          <w:rFonts w:ascii="Calibri" w:hAnsi="Calibri" w:cs="Calibri"/>
          <w:szCs w:val="24"/>
        </w:rPr>
        <w:t>. Le posizioni stabili rappresentano il 30% del totale: 22% a tempo indeterminato e 8% con contratto di apprendistato.</w:t>
      </w:r>
    </w:p>
    <w:p w14:paraId="5BC82A75" w14:textId="7552FE17" w:rsidR="005D6B96" w:rsidRPr="005D6B96" w:rsidRDefault="005D6B96" w:rsidP="005D6B96">
      <w:pPr>
        <w:rPr>
          <w:rFonts w:ascii="Calibri" w:hAnsi="Calibri" w:cs="Calibri"/>
          <w:szCs w:val="24"/>
        </w:rPr>
      </w:pPr>
      <w:r w:rsidRPr="005D6B96">
        <w:rPr>
          <w:rFonts w:ascii="Calibri" w:hAnsi="Calibri" w:cs="Calibri"/>
          <w:szCs w:val="24"/>
        </w:rPr>
        <w:t>Le imprese pisane continuano a rivolgersi con una certa intensità ai giovani</w:t>
      </w:r>
      <w:r w:rsidR="00496760">
        <w:rPr>
          <w:rFonts w:ascii="Calibri" w:hAnsi="Calibri" w:cs="Calibri"/>
          <w:szCs w:val="24"/>
        </w:rPr>
        <w:t xml:space="preserve">: </w:t>
      </w:r>
      <w:r w:rsidRPr="005D6B96">
        <w:rPr>
          <w:rFonts w:ascii="Calibri" w:hAnsi="Calibri" w:cs="Calibri"/>
          <w:szCs w:val="24"/>
        </w:rPr>
        <w:t xml:space="preserve">il 31% degli ingressi </w:t>
      </w:r>
      <w:r w:rsidR="00DF575E">
        <w:rPr>
          <w:rFonts w:ascii="Calibri" w:hAnsi="Calibri" w:cs="Calibri"/>
          <w:szCs w:val="24"/>
        </w:rPr>
        <w:t>previsti</w:t>
      </w:r>
      <w:r>
        <w:rPr>
          <w:rFonts w:ascii="Calibri" w:hAnsi="Calibri" w:cs="Calibri"/>
          <w:szCs w:val="24"/>
        </w:rPr>
        <w:t xml:space="preserve"> </w:t>
      </w:r>
      <w:r w:rsidRPr="005D6B96">
        <w:rPr>
          <w:rFonts w:ascii="Calibri" w:hAnsi="Calibri" w:cs="Calibri"/>
          <w:szCs w:val="24"/>
        </w:rPr>
        <w:t xml:space="preserve">riguarda </w:t>
      </w:r>
      <w:r>
        <w:rPr>
          <w:rFonts w:ascii="Calibri" w:hAnsi="Calibri" w:cs="Calibri"/>
          <w:szCs w:val="24"/>
        </w:rPr>
        <w:t xml:space="preserve">gli </w:t>
      </w:r>
      <w:r w:rsidRPr="005D6B96">
        <w:rPr>
          <w:rFonts w:ascii="Calibri" w:hAnsi="Calibri" w:cs="Calibri"/>
          <w:szCs w:val="24"/>
        </w:rPr>
        <w:t>under 30, un dato leggermente inferiore (-</w:t>
      </w:r>
      <w:r w:rsidR="00496760">
        <w:rPr>
          <w:rFonts w:ascii="Calibri" w:hAnsi="Calibri" w:cs="Calibri"/>
          <w:szCs w:val="24"/>
        </w:rPr>
        <w:t>2</w:t>
      </w:r>
      <w:r w:rsidRPr="005D6B96">
        <w:rPr>
          <w:rFonts w:ascii="Calibri" w:hAnsi="Calibri" w:cs="Calibri"/>
          <w:szCs w:val="24"/>
        </w:rPr>
        <w:t>%) rispetto a quello dell’anno precedente, ma comunque significativo considerando il mutato contesto del mercato del lavoro locale.</w:t>
      </w:r>
    </w:p>
    <w:p w14:paraId="2911C0D1" w14:textId="6B924B16" w:rsidR="005D6B96" w:rsidRPr="005D6B96" w:rsidRDefault="005D6B96" w:rsidP="005D6B96">
      <w:pPr>
        <w:rPr>
          <w:rFonts w:ascii="Calibri" w:hAnsi="Calibri" w:cs="Calibri"/>
          <w:szCs w:val="24"/>
        </w:rPr>
      </w:pPr>
      <w:r w:rsidRPr="005D6B96">
        <w:rPr>
          <w:rFonts w:ascii="Calibri" w:hAnsi="Calibri" w:cs="Calibri"/>
          <w:szCs w:val="24"/>
        </w:rPr>
        <w:t xml:space="preserve">In sintesi, l’andamento occupazionale </w:t>
      </w:r>
      <w:r w:rsidR="00912192">
        <w:rPr>
          <w:rFonts w:ascii="Calibri" w:hAnsi="Calibri" w:cs="Calibri"/>
          <w:szCs w:val="24"/>
        </w:rPr>
        <w:t>a</w:t>
      </w:r>
      <w:r w:rsidRPr="005D6B96">
        <w:rPr>
          <w:rFonts w:ascii="Calibri" w:hAnsi="Calibri" w:cs="Calibri"/>
          <w:szCs w:val="24"/>
        </w:rPr>
        <w:t xml:space="preserve"> dicembre 2025 riflette un contesto economico</w:t>
      </w:r>
      <w:r w:rsidR="00912192">
        <w:rPr>
          <w:rFonts w:ascii="Calibri" w:hAnsi="Calibri" w:cs="Calibri"/>
          <w:szCs w:val="24"/>
        </w:rPr>
        <w:t xml:space="preserve"> locale</w:t>
      </w:r>
      <w:r w:rsidRPr="005D6B96">
        <w:rPr>
          <w:rFonts w:ascii="Calibri" w:hAnsi="Calibri" w:cs="Calibri"/>
          <w:szCs w:val="24"/>
        </w:rPr>
        <w:t xml:space="preserve"> che procede con cautela. Il calo della domanda di lavoro si inserisce in una tendenza nazionale analoga. Il peso notevole delle difficoltà di reperimento e il ruolo predominante dei contratti a termine confermano l’esigenza di rafforzare l’incontro tra competenze e fabbisogni aziendali, soprattutto nei settori in trasformazione e presso le imprese di minori dimensioni, che rappresentano il cuore pulsante del tessuto produttivo pisano.</w:t>
      </w:r>
    </w:p>
    <w:tbl>
      <w:tblPr>
        <w:tblW w:w="8714" w:type="dxa"/>
        <w:tblCellMar>
          <w:left w:w="70" w:type="dxa"/>
          <w:right w:w="70" w:type="dxa"/>
        </w:tblCellMar>
        <w:tblLook w:val="04A0" w:firstRow="1" w:lastRow="0" w:firstColumn="1" w:lastColumn="0" w:noHBand="0" w:noVBand="1"/>
      </w:tblPr>
      <w:tblGrid>
        <w:gridCol w:w="5102"/>
        <w:gridCol w:w="974"/>
        <w:gridCol w:w="974"/>
        <w:gridCol w:w="724"/>
        <w:gridCol w:w="940"/>
      </w:tblGrid>
      <w:tr w:rsidR="00DC02D0" w:rsidRPr="00496760" w14:paraId="57BD3D54" w14:textId="77777777" w:rsidTr="00DC02D0">
        <w:trPr>
          <w:trHeight w:val="285"/>
        </w:trPr>
        <w:tc>
          <w:tcPr>
            <w:tcW w:w="8714" w:type="dxa"/>
            <w:gridSpan w:val="5"/>
            <w:tcBorders>
              <w:top w:val="nil"/>
              <w:left w:val="nil"/>
              <w:bottom w:val="nil"/>
              <w:right w:val="nil"/>
            </w:tcBorders>
            <w:noWrap/>
            <w:vAlign w:val="center"/>
            <w:hideMark/>
          </w:tcPr>
          <w:bookmarkEnd w:id="2"/>
          <w:p w14:paraId="14749678" w14:textId="77777777" w:rsidR="00DC02D0" w:rsidRPr="00496760" w:rsidRDefault="00DC02D0" w:rsidP="00CC4255">
            <w:pPr>
              <w:spacing w:before="240"/>
              <w:jc w:val="left"/>
              <w:rPr>
                <w:rFonts w:asciiTheme="minorHAnsi" w:hAnsiTheme="minorHAnsi" w:cstheme="minorHAnsi"/>
                <w:b/>
                <w:bCs/>
                <w:sz w:val="20"/>
              </w:rPr>
            </w:pPr>
            <w:r w:rsidRPr="00496760">
              <w:rPr>
                <w:rFonts w:asciiTheme="minorHAnsi" w:hAnsiTheme="minorHAnsi" w:cstheme="minorHAnsi"/>
                <w:b/>
                <w:bCs/>
                <w:sz w:val="20"/>
              </w:rPr>
              <w:t>Lavoratori previsti in entrata per settore di attività - Mese di Dicembre 2025 - provincia di Pisa</w:t>
            </w:r>
          </w:p>
        </w:tc>
      </w:tr>
      <w:tr w:rsidR="00DC02D0" w:rsidRPr="00496760" w14:paraId="08DBF086" w14:textId="77777777" w:rsidTr="00A76068">
        <w:trPr>
          <w:trHeight w:val="227"/>
        </w:trPr>
        <w:tc>
          <w:tcPr>
            <w:tcW w:w="5102" w:type="dxa"/>
            <w:tcBorders>
              <w:top w:val="single" w:sz="4" w:space="0" w:color="auto"/>
              <w:left w:val="nil"/>
              <w:bottom w:val="single" w:sz="4" w:space="0" w:color="auto"/>
              <w:right w:val="nil"/>
            </w:tcBorders>
            <w:noWrap/>
            <w:vAlign w:val="center"/>
            <w:hideMark/>
          </w:tcPr>
          <w:p w14:paraId="11E6A126"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 </w:t>
            </w:r>
          </w:p>
        </w:tc>
        <w:tc>
          <w:tcPr>
            <w:tcW w:w="974" w:type="dxa"/>
            <w:tcBorders>
              <w:top w:val="single" w:sz="4" w:space="0" w:color="auto"/>
              <w:left w:val="nil"/>
              <w:bottom w:val="single" w:sz="4" w:space="0" w:color="auto"/>
              <w:right w:val="nil"/>
            </w:tcBorders>
            <w:noWrap/>
            <w:vAlign w:val="center"/>
            <w:hideMark/>
          </w:tcPr>
          <w:p w14:paraId="57C0FC48"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Dic-2025</w:t>
            </w:r>
          </w:p>
        </w:tc>
        <w:tc>
          <w:tcPr>
            <w:tcW w:w="974" w:type="dxa"/>
            <w:tcBorders>
              <w:top w:val="single" w:sz="4" w:space="0" w:color="auto"/>
              <w:left w:val="nil"/>
              <w:bottom w:val="single" w:sz="4" w:space="0" w:color="auto"/>
              <w:right w:val="nil"/>
            </w:tcBorders>
            <w:noWrap/>
            <w:vAlign w:val="center"/>
            <w:hideMark/>
          </w:tcPr>
          <w:p w14:paraId="219B28F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Dic-2024</w:t>
            </w:r>
          </w:p>
        </w:tc>
        <w:tc>
          <w:tcPr>
            <w:tcW w:w="724" w:type="dxa"/>
            <w:tcBorders>
              <w:top w:val="single" w:sz="4" w:space="0" w:color="auto"/>
              <w:left w:val="nil"/>
              <w:bottom w:val="single" w:sz="4" w:space="0" w:color="auto"/>
              <w:right w:val="nil"/>
            </w:tcBorders>
            <w:noWrap/>
            <w:vAlign w:val="center"/>
            <w:hideMark/>
          </w:tcPr>
          <w:p w14:paraId="587EE777"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Var. %</w:t>
            </w:r>
          </w:p>
        </w:tc>
        <w:tc>
          <w:tcPr>
            <w:tcW w:w="940" w:type="dxa"/>
            <w:tcBorders>
              <w:top w:val="single" w:sz="4" w:space="0" w:color="auto"/>
              <w:left w:val="nil"/>
              <w:bottom w:val="single" w:sz="4" w:space="0" w:color="auto"/>
              <w:right w:val="nil"/>
            </w:tcBorders>
            <w:noWrap/>
            <w:vAlign w:val="center"/>
            <w:hideMark/>
          </w:tcPr>
          <w:p w14:paraId="17829D5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Var. ass.</w:t>
            </w:r>
          </w:p>
        </w:tc>
      </w:tr>
      <w:tr w:rsidR="00DC02D0" w:rsidRPr="00496760" w14:paraId="66E9D73D" w14:textId="77777777" w:rsidTr="00A76068">
        <w:trPr>
          <w:trHeight w:val="227"/>
        </w:trPr>
        <w:tc>
          <w:tcPr>
            <w:tcW w:w="5102" w:type="dxa"/>
            <w:tcBorders>
              <w:top w:val="nil"/>
              <w:left w:val="nil"/>
              <w:bottom w:val="nil"/>
              <w:right w:val="nil"/>
            </w:tcBorders>
            <w:noWrap/>
            <w:vAlign w:val="center"/>
            <w:hideMark/>
          </w:tcPr>
          <w:p w14:paraId="78A70231"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TOTALE</w:t>
            </w:r>
          </w:p>
        </w:tc>
        <w:tc>
          <w:tcPr>
            <w:tcW w:w="974" w:type="dxa"/>
            <w:tcBorders>
              <w:top w:val="nil"/>
              <w:left w:val="nil"/>
              <w:bottom w:val="nil"/>
              <w:right w:val="nil"/>
            </w:tcBorders>
            <w:noWrap/>
            <w:vAlign w:val="center"/>
            <w:hideMark/>
          </w:tcPr>
          <w:p w14:paraId="3A0C16E0"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1.940</w:t>
            </w:r>
          </w:p>
        </w:tc>
        <w:tc>
          <w:tcPr>
            <w:tcW w:w="974" w:type="dxa"/>
            <w:tcBorders>
              <w:top w:val="nil"/>
              <w:left w:val="nil"/>
              <w:bottom w:val="nil"/>
              <w:right w:val="nil"/>
            </w:tcBorders>
            <w:noWrap/>
            <w:vAlign w:val="center"/>
            <w:hideMark/>
          </w:tcPr>
          <w:p w14:paraId="7CD659A0"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2.040</w:t>
            </w:r>
          </w:p>
        </w:tc>
        <w:tc>
          <w:tcPr>
            <w:tcW w:w="724" w:type="dxa"/>
            <w:tcBorders>
              <w:top w:val="nil"/>
              <w:left w:val="nil"/>
              <w:bottom w:val="nil"/>
              <w:right w:val="nil"/>
            </w:tcBorders>
            <w:noWrap/>
            <w:vAlign w:val="center"/>
            <w:hideMark/>
          </w:tcPr>
          <w:p w14:paraId="46394F8D"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-5%</w:t>
            </w:r>
          </w:p>
        </w:tc>
        <w:tc>
          <w:tcPr>
            <w:tcW w:w="940" w:type="dxa"/>
            <w:tcBorders>
              <w:top w:val="nil"/>
              <w:left w:val="nil"/>
              <w:bottom w:val="nil"/>
              <w:right w:val="nil"/>
            </w:tcBorders>
            <w:noWrap/>
            <w:vAlign w:val="center"/>
            <w:hideMark/>
          </w:tcPr>
          <w:p w14:paraId="1FADBAF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-100</w:t>
            </w:r>
          </w:p>
        </w:tc>
      </w:tr>
      <w:tr w:rsidR="00A76068" w:rsidRPr="00496760" w14:paraId="126E937F" w14:textId="77777777" w:rsidTr="00A76068">
        <w:trPr>
          <w:trHeight w:val="227"/>
        </w:trPr>
        <w:tc>
          <w:tcPr>
            <w:tcW w:w="5102" w:type="dxa"/>
            <w:tcBorders>
              <w:top w:val="nil"/>
              <w:left w:val="nil"/>
              <w:bottom w:val="nil"/>
              <w:right w:val="nil"/>
            </w:tcBorders>
            <w:noWrap/>
            <w:vAlign w:val="center"/>
            <w:hideMark/>
          </w:tcPr>
          <w:p w14:paraId="33F32CA2" w14:textId="04719315" w:rsidR="00A76068" w:rsidRPr="00496760" w:rsidRDefault="00A76068" w:rsidP="00A76068">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SETTORE PRIMARIO*</w:t>
            </w:r>
          </w:p>
        </w:tc>
        <w:tc>
          <w:tcPr>
            <w:tcW w:w="974" w:type="dxa"/>
            <w:tcBorders>
              <w:top w:val="nil"/>
              <w:left w:val="nil"/>
              <w:bottom w:val="nil"/>
              <w:right w:val="nil"/>
            </w:tcBorders>
            <w:noWrap/>
            <w:vAlign w:val="center"/>
            <w:hideMark/>
          </w:tcPr>
          <w:p w14:paraId="130404CB" w14:textId="77777777" w:rsidR="00A76068" w:rsidRPr="00496760" w:rsidRDefault="00A76068" w:rsidP="00A76068">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100</w:t>
            </w:r>
          </w:p>
        </w:tc>
        <w:tc>
          <w:tcPr>
            <w:tcW w:w="974" w:type="dxa"/>
            <w:tcBorders>
              <w:top w:val="nil"/>
              <w:left w:val="nil"/>
              <w:bottom w:val="nil"/>
              <w:right w:val="nil"/>
            </w:tcBorders>
            <w:noWrap/>
            <w:vAlign w:val="center"/>
            <w:hideMark/>
          </w:tcPr>
          <w:p w14:paraId="1C388D3B"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c>
          <w:tcPr>
            <w:tcW w:w="724" w:type="dxa"/>
            <w:tcBorders>
              <w:top w:val="nil"/>
              <w:left w:val="nil"/>
              <w:bottom w:val="nil"/>
              <w:right w:val="nil"/>
            </w:tcBorders>
            <w:noWrap/>
            <w:vAlign w:val="center"/>
            <w:hideMark/>
          </w:tcPr>
          <w:p w14:paraId="408ECDBA"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c>
          <w:tcPr>
            <w:tcW w:w="940" w:type="dxa"/>
            <w:tcBorders>
              <w:top w:val="nil"/>
              <w:left w:val="nil"/>
              <w:bottom w:val="nil"/>
              <w:right w:val="nil"/>
            </w:tcBorders>
            <w:noWrap/>
            <w:vAlign w:val="center"/>
            <w:hideMark/>
          </w:tcPr>
          <w:p w14:paraId="41772260"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r>
      <w:tr w:rsidR="00DC02D0" w:rsidRPr="00496760" w14:paraId="35F1935E" w14:textId="77777777" w:rsidTr="00A76068">
        <w:trPr>
          <w:trHeight w:val="227"/>
        </w:trPr>
        <w:tc>
          <w:tcPr>
            <w:tcW w:w="5102" w:type="dxa"/>
            <w:tcBorders>
              <w:top w:val="nil"/>
              <w:left w:val="nil"/>
              <w:bottom w:val="nil"/>
              <w:right w:val="nil"/>
            </w:tcBorders>
            <w:noWrap/>
            <w:vAlign w:val="center"/>
            <w:hideMark/>
          </w:tcPr>
          <w:p w14:paraId="371D21B7"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INDUSTRIA</w:t>
            </w:r>
          </w:p>
        </w:tc>
        <w:tc>
          <w:tcPr>
            <w:tcW w:w="974" w:type="dxa"/>
            <w:tcBorders>
              <w:top w:val="nil"/>
              <w:left w:val="nil"/>
              <w:bottom w:val="nil"/>
              <w:right w:val="nil"/>
            </w:tcBorders>
            <w:noWrap/>
            <w:vAlign w:val="center"/>
            <w:hideMark/>
          </w:tcPr>
          <w:p w14:paraId="73A33442"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580</w:t>
            </w:r>
          </w:p>
        </w:tc>
        <w:tc>
          <w:tcPr>
            <w:tcW w:w="974" w:type="dxa"/>
            <w:tcBorders>
              <w:top w:val="nil"/>
              <w:left w:val="nil"/>
              <w:bottom w:val="nil"/>
              <w:right w:val="nil"/>
            </w:tcBorders>
            <w:noWrap/>
            <w:vAlign w:val="center"/>
            <w:hideMark/>
          </w:tcPr>
          <w:p w14:paraId="5718AC7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640</w:t>
            </w:r>
          </w:p>
        </w:tc>
        <w:tc>
          <w:tcPr>
            <w:tcW w:w="724" w:type="dxa"/>
            <w:tcBorders>
              <w:top w:val="nil"/>
              <w:left w:val="nil"/>
              <w:bottom w:val="nil"/>
              <w:right w:val="nil"/>
            </w:tcBorders>
            <w:noWrap/>
            <w:vAlign w:val="center"/>
            <w:hideMark/>
          </w:tcPr>
          <w:p w14:paraId="689CCE4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-9%</w:t>
            </w:r>
          </w:p>
        </w:tc>
        <w:tc>
          <w:tcPr>
            <w:tcW w:w="940" w:type="dxa"/>
            <w:tcBorders>
              <w:top w:val="nil"/>
              <w:left w:val="nil"/>
              <w:bottom w:val="nil"/>
              <w:right w:val="nil"/>
            </w:tcBorders>
            <w:noWrap/>
            <w:vAlign w:val="center"/>
            <w:hideMark/>
          </w:tcPr>
          <w:p w14:paraId="62A38351"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-60</w:t>
            </w:r>
          </w:p>
        </w:tc>
      </w:tr>
      <w:tr w:rsidR="00DC02D0" w:rsidRPr="00496760" w14:paraId="2B3CC109" w14:textId="77777777" w:rsidTr="00A76068">
        <w:trPr>
          <w:trHeight w:val="227"/>
        </w:trPr>
        <w:tc>
          <w:tcPr>
            <w:tcW w:w="5102" w:type="dxa"/>
            <w:tcBorders>
              <w:top w:val="nil"/>
              <w:left w:val="nil"/>
              <w:bottom w:val="nil"/>
              <w:right w:val="nil"/>
            </w:tcBorders>
            <w:noWrap/>
            <w:vAlign w:val="center"/>
            <w:hideMark/>
          </w:tcPr>
          <w:p w14:paraId="0FAF47EE"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Industria manifatturiera e Public utilities</w:t>
            </w:r>
          </w:p>
        </w:tc>
        <w:tc>
          <w:tcPr>
            <w:tcW w:w="974" w:type="dxa"/>
            <w:tcBorders>
              <w:top w:val="nil"/>
              <w:left w:val="nil"/>
              <w:bottom w:val="nil"/>
              <w:right w:val="nil"/>
            </w:tcBorders>
            <w:noWrap/>
            <w:vAlign w:val="center"/>
            <w:hideMark/>
          </w:tcPr>
          <w:p w14:paraId="52673393"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390</w:t>
            </w:r>
          </w:p>
        </w:tc>
        <w:tc>
          <w:tcPr>
            <w:tcW w:w="974" w:type="dxa"/>
            <w:tcBorders>
              <w:top w:val="nil"/>
              <w:left w:val="nil"/>
              <w:bottom w:val="nil"/>
              <w:right w:val="nil"/>
            </w:tcBorders>
            <w:noWrap/>
            <w:vAlign w:val="center"/>
            <w:hideMark/>
          </w:tcPr>
          <w:p w14:paraId="5C327E7E"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440</w:t>
            </w:r>
          </w:p>
        </w:tc>
        <w:tc>
          <w:tcPr>
            <w:tcW w:w="724" w:type="dxa"/>
            <w:tcBorders>
              <w:top w:val="nil"/>
              <w:left w:val="nil"/>
              <w:bottom w:val="nil"/>
              <w:right w:val="nil"/>
            </w:tcBorders>
            <w:noWrap/>
            <w:vAlign w:val="center"/>
            <w:hideMark/>
          </w:tcPr>
          <w:p w14:paraId="182B9DCA"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-11%</w:t>
            </w:r>
          </w:p>
        </w:tc>
        <w:tc>
          <w:tcPr>
            <w:tcW w:w="940" w:type="dxa"/>
            <w:tcBorders>
              <w:top w:val="nil"/>
              <w:left w:val="nil"/>
              <w:bottom w:val="nil"/>
              <w:right w:val="nil"/>
            </w:tcBorders>
            <w:noWrap/>
            <w:vAlign w:val="center"/>
            <w:hideMark/>
          </w:tcPr>
          <w:p w14:paraId="5C51051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-50</w:t>
            </w:r>
          </w:p>
        </w:tc>
      </w:tr>
      <w:tr w:rsidR="00DC02D0" w:rsidRPr="00496760" w14:paraId="31CD2405" w14:textId="77777777" w:rsidTr="00A76068">
        <w:trPr>
          <w:trHeight w:val="227"/>
        </w:trPr>
        <w:tc>
          <w:tcPr>
            <w:tcW w:w="5102" w:type="dxa"/>
            <w:tcBorders>
              <w:top w:val="nil"/>
              <w:left w:val="nil"/>
              <w:bottom w:val="nil"/>
              <w:right w:val="nil"/>
            </w:tcBorders>
            <w:noWrap/>
            <w:vAlign w:val="center"/>
            <w:hideMark/>
          </w:tcPr>
          <w:p w14:paraId="54C637E8"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Costruzioni</w:t>
            </w:r>
          </w:p>
        </w:tc>
        <w:tc>
          <w:tcPr>
            <w:tcW w:w="974" w:type="dxa"/>
            <w:tcBorders>
              <w:top w:val="nil"/>
              <w:left w:val="nil"/>
              <w:bottom w:val="nil"/>
              <w:right w:val="nil"/>
            </w:tcBorders>
            <w:noWrap/>
            <w:vAlign w:val="center"/>
            <w:hideMark/>
          </w:tcPr>
          <w:p w14:paraId="535B9D9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190</w:t>
            </w:r>
          </w:p>
        </w:tc>
        <w:tc>
          <w:tcPr>
            <w:tcW w:w="974" w:type="dxa"/>
            <w:tcBorders>
              <w:top w:val="nil"/>
              <w:left w:val="nil"/>
              <w:bottom w:val="nil"/>
              <w:right w:val="nil"/>
            </w:tcBorders>
            <w:noWrap/>
            <w:vAlign w:val="center"/>
            <w:hideMark/>
          </w:tcPr>
          <w:p w14:paraId="7CBA842C"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200</w:t>
            </w:r>
          </w:p>
        </w:tc>
        <w:tc>
          <w:tcPr>
            <w:tcW w:w="724" w:type="dxa"/>
            <w:tcBorders>
              <w:top w:val="nil"/>
              <w:left w:val="nil"/>
              <w:bottom w:val="nil"/>
              <w:right w:val="nil"/>
            </w:tcBorders>
            <w:noWrap/>
            <w:vAlign w:val="center"/>
            <w:hideMark/>
          </w:tcPr>
          <w:p w14:paraId="1A6D7AA8"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w:t>
            </w:r>
          </w:p>
        </w:tc>
        <w:tc>
          <w:tcPr>
            <w:tcW w:w="940" w:type="dxa"/>
            <w:tcBorders>
              <w:top w:val="nil"/>
              <w:left w:val="nil"/>
              <w:bottom w:val="nil"/>
              <w:right w:val="nil"/>
            </w:tcBorders>
            <w:noWrap/>
            <w:vAlign w:val="center"/>
            <w:hideMark/>
          </w:tcPr>
          <w:p w14:paraId="75073D72"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-10</w:t>
            </w:r>
          </w:p>
        </w:tc>
      </w:tr>
      <w:tr w:rsidR="00DC02D0" w:rsidRPr="00496760" w14:paraId="0E0E0ED9" w14:textId="77777777" w:rsidTr="00A76068">
        <w:trPr>
          <w:trHeight w:val="227"/>
        </w:trPr>
        <w:tc>
          <w:tcPr>
            <w:tcW w:w="5102" w:type="dxa"/>
            <w:tcBorders>
              <w:top w:val="nil"/>
              <w:left w:val="nil"/>
              <w:bottom w:val="nil"/>
              <w:right w:val="nil"/>
            </w:tcBorders>
            <w:noWrap/>
            <w:vAlign w:val="center"/>
            <w:hideMark/>
          </w:tcPr>
          <w:p w14:paraId="25EB92FC"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SERVIZI</w:t>
            </w:r>
          </w:p>
        </w:tc>
        <w:tc>
          <w:tcPr>
            <w:tcW w:w="974" w:type="dxa"/>
            <w:tcBorders>
              <w:top w:val="nil"/>
              <w:left w:val="nil"/>
              <w:bottom w:val="nil"/>
              <w:right w:val="nil"/>
            </w:tcBorders>
            <w:noWrap/>
            <w:vAlign w:val="center"/>
            <w:hideMark/>
          </w:tcPr>
          <w:p w14:paraId="597285B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1.270</w:t>
            </w:r>
          </w:p>
        </w:tc>
        <w:tc>
          <w:tcPr>
            <w:tcW w:w="974" w:type="dxa"/>
            <w:tcBorders>
              <w:top w:val="nil"/>
              <w:left w:val="nil"/>
              <w:bottom w:val="nil"/>
              <w:right w:val="nil"/>
            </w:tcBorders>
            <w:noWrap/>
            <w:vAlign w:val="center"/>
            <w:hideMark/>
          </w:tcPr>
          <w:p w14:paraId="1981ACB5"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1.410</w:t>
            </w:r>
          </w:p>
        </w:tc>
        <w:tc>
          <w:tcPr>
            <w:tcW w:w="724" w:type="dxa"/>
            <w:tcBorders>
              <w:top w:val="nil"/>
              <w:left w:val="nil"/>
              <w:bottom w:val="nil"/>
              <w:right w:val="nil"/>
            </w:tcBorders>
            <w:noWrap/>
            <w:vAlign w:val="center"/>
            <w:hideMark/>
          </w:tcPr>
          <w:p w14:paraId="1ECB57B3"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w:t>
            </w:r>
          </w:p>
        </w:tc>
        <w:tc>
          <w:tcPr>
            <w:tcW w:w="940" w:type="dxa"/>
            <w:tcBorders>
              <w:top w:val="nil"/>
              <w:left w:val="nil"/>
              <w:bottom w:val="nil"/>
              <w:right w:val="nil"/>
            </w:tcBorders>
            <w:noWrap/>
            <w:vAlign w:val="center"/>
            <w:hideMark/>
          </w:tcPr>
          <w:p w14:paraId="79F02D7D"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-140</w:t>
            </w:r>
          </w:p>
        </w:tc>
      </w:tr>
      <w:tr w:rsidR="00DC02D0" w:rsidRPr="00496760" w14:paraId="5912557F" w14:textId="77777777" w:rsidTr="00A76068">
        <w:trPr>
          <w:trHeight w:val="227"/>
        </w:trPr>
        <w:tc>
          <w:tcPr>
            <w:tcW w:w="5102" w:type="dxa"/>
            <w:tcBorders>
              <w:top w:val="nil"/>
              <w:left w:val="nil"/>
              <w:bottom w:val="nil"/>
              <w:right w:val="nil"/>
            </w:tcBorders>
            <w:noWrap/>
            <w:vAlign w:val="center"/>
            <w:hideMark/>
          </w:tcPr>
          <w:p w14:paraId="4C5C46D1"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Commercio</w:t>
            </w:r>
          </w:p>
        </w:tc>
        <w:tc>
          <w:tcPr>
            <w:tcW w:w="974" w:type="dxa"/>
            <w:tcBorders>
              <w:top w:val="nil"/>
              <w:left w:val="nil"/>
              <w:bottom w:val="nil"/>
              <w:right w:val="nil"/>
            </w:tcBorders>
            <w:noWrap/>
            <w:vAlign w:val="center"/>
            <w:hideMark/>
          </w:tcPr>
          <w:p w14:paraId="0B158B4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290</w:t>
            </w:r>
          </w:p>
        </w:tc>
        <w:tc>
          <w:tcPr>
            <w:tcW w:w="974" w:type="dxa"/>
            <w:tcBorders>
              <w:top w:val="nil"/>
              <w:left w:val="nil"/>
              <w:bottom w:val="nil"/>
              <w:right w:val="nil"/>
            </w:tcBorders>
            <w:noWrap/>
            <w:vAlign w:val="center"/>
            <w:hideMark/>
          </w:tcPr>
          <w:p w14:paraId="548DFED5"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370</w:t>
            </w:r>
          </w:p>
        </w:tc>
        <w:tc>
          <w:tcPr>
            <w:tcW w:w="724" w:type="dxa"/>
            <w:tcBorders>
              <w:top w:val="nil"/>
              <w:left w:val="nil"/>
              <w:bottom w:val="nil"/>
              <w:right w:val="nil"/>
            </w:tcBorders>
            <w:noWrap/>
            <w:vAlign w:val="center"/>
            <w:hideMark/>
          </w:tcPr>
          <w:p w14:paraId="667626D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-22%</w:t>
            </w:r>
          </w:p>
        </w:tc>
        <w:tc>
          <w:tcPr>
            <w:tcW w:w="940" w:type="dxa"/>
            <w:tcBorders>
              <w:top w:val="nil"/>
              <w:left w:val="nil"/>
              <w:bottom w:val="nil"/>
              <w:right w:val="nil"/>
            </w:tcBorders>
            <w:noWrap/>
            <w:vAlign w:val="center"/>
            <w:hideMark/>
          </w:tcPr>
          <w:p w14:paraId="5DBDE54B"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-80</w:t>
            </w:r>
          </w:p>
        </w:tc>
      </w:tr>
      <w:tr w:rsidR="00DC02D0" w:rsidRPr="00496760" w14:paraId="441E4E1E" w14:textId="77777777" w:rsidTr="00A76068">
        <w:trPr>
          <w:trHeight w:val="227"/>
        </w:trPr>
        <w:tc>
          <w:tcPr>
            <w:tcW w:w="5102" w:type="dxa"/>
            <w:tcBorders>
              <w:top w:val="nil"/>
              <w:left w:val="nil"/>
              <w:bottom w:val="nil"/>
              <w:right w:val="nil"/>
            </w:tcBorders>
            <w:noWrap/>
            <w:vAlign w:val="center"/>
            <w:hideMark/>
          </w:tcPr>
          <w:p w14:paraId="2F66CE84"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Turismo (alloggio e ristorazione)</w:t>
            </w:r>
          </w:p>
        </w:tc>
        <w:tc>
          <w:tcPr>
            <w:tcW w:w="974" w:type="dxa"/>
            <w:tcBorders>
              <w:top w:val="nil"/>
              <w:left w:val="nil"/>
              <w:bottom w:val="nil"/>
              <w:right w:val="nil"/>
            </w:tcBorders>
            <w:noWrap/>
            <w:vAlign w:val="center"/>
            <w:hideMark/>
          </w:tcPr>
          <w:p w14:paraId="160D6E9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370</w:t>
            </w:r>
          </w:p>
        </w:tc>
        <w:tc>
          <w:tcPr>
            <w:tcW w:w="974" w:type="dxa"/>
            <w:tcBorders>
              <w:top w:val="nil"/>
              <w:left w:val="nil"/>
              <w:bottom w:val="nil"/>
              <w:right w:val="nil"/>
            </w:tcBorders>
            <w:noWrap/>
            <w:vAlign w:val="center"/>
            <w:hideMark/>
          </w:tcPr>
          <w:p w14:paraId="1C57E85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300</w:t>
            </w:r>
          </w:p>
        </w:tc>
        <w:tc>
          <w:tcPr>
            <w:tcW w:w="724" w:type="dxa"/>
            <w:tcBorders>
              <w:top w:val="nil"/>
              <w:left w:val="nil"/>
              <w:bottom w:val="nil"/>
              <w:right w:val="nil"/>
            </w:tcBorders>
            <w:noWrap/>
            <w:vAlign w:val="center"/>
            <w:hideMark/>
          </w:tcPr>
          <w:p w14:paraId="737899B5"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23%</w:t>
            </w:r>
          </w:p>
        </w:tc>
        <w:tc>
          <w:tcPr>
            <w:tcW w:w="940" w:type="dxa"/>
            <w:tcBorders>
              <w:top w:val="nil"/>
              <w:left w:val="nil"/>
              <w:bottom w:val="nil"/>
              <w:right w:val="nil"/>
            </w:tcBorders>
            <w:noWrap/>
            <w:vAlign w:val="center"/>
            <w:hideMark/>
          </w:tcPr>
          <w:p w14:paraId="74ADA19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70</w:t>
            </w:r>
          </w:p>
        </w:tc>
      </w:tr>
      <w:tr w:rsidR="00DC02D0" w:rsidRPr="00496760" w14:paraId="5C365D67" w14:textId="77777777" w:rsidTr="00A76068">
        <w:trPr>
          <w:trHeight w:val="227"/>
        </w:trPr>
        <w:tc>
          <w:tcPr>
            <w:tcW w:w="5102" w:type="dxa"/>
            <w:tcBorders>
              <w:top w:val="nil"/>
              <w:left w:val="nil"/>
              <w:bottom w:val="nil"/>
              <w:right w:val="nil"/>
            </w:tcBorders>
            <w:noWrap/>
            <w:vAlign w:val="center"/>
            <w:hideMark/>
          </w:tcPr>
          <w:p w14:paraId="59A7AA64"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Servizi alle imprese</w:t>
            </w:r>
          </w:p>
        </w:tc>
        <w:tc>
          <w:tcPr>
            <w:tcW w:w="974" w:type="dxa"/>
            <w:tcBorders>
              <w:top w:val="nil"/>
              <w:left w:val="nil"/>
              <w:bottom w:val="nil"/>
              <w:right w:val="nil"/>
            </w:tcBorders>
            <w:noWrap/>
            <w:vAlign w:val="center"/>
            <w:hideMark/>
          </w:tcPr>
          <w:p w14:paraId="1040A1D6"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380</w:t>
            </w:r>
          </w:p>
        </w:tc>
        <w:tc>
          <w:tcPr>
            <w:tcW w:w="974" w:type="dxa"/>
            <w:tcBorders>
              <w:top w:val="nil"/>
              <w:left w:val="nil"/>
              <w:bottom w:val="nil"/>
              <w:right w:val="nil"/>
            </w:tcBorders>
            <w:noWrap/>
            <w:vAlign w:val="center"/>
            <w:hideMark/>
          </w:tcPr>
          <w:p w14:paraId="1A8D4A9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430</w:t>
            </w:r>
          </w:p>
        </w:tc>
        <w:tc>
          <w:tcPr>
            <w:tcW w:w="724" w:type="dxa"/>
            <w:tcBorders>
              <w:top w:val="nil"/>
              <w:left w:val="nil"/>
              <w:bottom w:val="nil"/>
              <w:right w:val="nil"/>
            </w:tcBorders>
            <w:noWrap/>
            <w:vAlign w:val="center"/>
            <w:hideMark/>
          </w:tcPr>
          <w:p w14:paraId="39742188"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-12%</w:t>
            </w:r>
          </w:p>
        </w:tc>
        <w:tc>
          <w:tcPr>
            <w:tcW w:w="940" w:type="dxa"/>
            <w:tcBorders>
              <w:top w:val="nil"/>
              <w:left w:val="nil"/>
              <w:bottom w:val="nil"/>
              <w:right w:val="nil"/>
            </w:tcBorders>
            <w:noWrap/>
            <w:vAlign w:val="center"/>
            <w:hideMark/>
          </w:tcPr>
          <w:p w14:paraId="37373699"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-50</w:t>
            </w:r>
          </w:p>
        </w:tc>
      </w:tr>
      <w:tr w:rsidR="00DC02D0" w:rsidRPr="00496760" w14:paraId="2EFA5F44" w14:textId="77777777" w:rsidTr="00A76068">
        <w:trPr>
          <w:trHeight w:val="227"/>
        </w:trPr>
        <w:tc>
          <w:tcPr>
            <w:tcW w:w="5102" w:type="dxa"/>
            <w:tcBorders>
              <w:top w:val="nil"/>
              <w:left w:val="nil"/>
              <w:bottom w:val="single" w:sz="4" w:space="0" w:color="auto"/>
              <w:right w:val="nil"/>
            </w:tcBorders>
            <w:noWrap/>
            <w:vAlign w:val="center"/>
            <w:hideMark/>
          </w:tcPr>
          <w:p w14:paraId="2CAA1FBF"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Servizi alle persone</w:t>
            </w:r>
          </w:p>
        </w:tc>
        <w:tc>
          <w:tcPr>
            <w:tcW w:w="974" w:type="dxa"/>
            <w:tcBorders>
              <w:top w:val="nil"/>
              <w:left w:val="nil"/>
              <w:bottom w:val="single" w:sz="4" w:space="0" w:color="auto"/>
              <w:right w:val="nil"/>
            </w:tcBorders>
            <w:noWrap/>
            <w:vAlign w:val="center"/>
            <w:hideMark/>
          </w:tcPr>
          <w:p w14:paraId="1590A85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230</w:t>
            </w:r>
          </w:p>
        </w:tc>
        <w:tc>
          <w:tcPr>
            <w:tcW w:w="974" w:type="dxa"/>
            <w:tcBorders>
              <w:top w:val="nil"/>
              <w:left w:val="nil"/>
              <w:bottom w:val="single" w:sz="4" w:space="0" w:color="auto"/>
              <w:right w:val="nil"/>
            </w:tcBorders>
            <w:noWrap/>
            <w:vAlign w:val="center"/>
            <w:hideMark/>
          </w:tcPr>
          <w:p w14:paraId="69981103"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310</w:t>
            </w:r>
          </w:p>
        </w:tc>
        <w:tc>
          <w:tcPr>
            <w:tcW w:w="724" w:type="dxa"/>
            <w:tcBorders>
              <w:top w:val="nil"/>
              <w:left w:val="nil"/>
              <w:bottom w:val="single" w:sz="4" w:space="0" w:color="auto"/>
              <w:right w:val="nil"/>
            </w:tcBorders>
            <w:noWrap/>
            <w:vAlign w:val="center"/>
            <w:hideMark/>
          </w:tcPr>
          <w:p w14:paraId="09D18B6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-26%</w:t>
            </w:r>
          </w:p>
        </w:tc>
        <w:tc>
          <w:tcPr>
            <w:tcW w:w="940" w:type="dxa"/>
            <w:tcBorders>
              <w:top w:val="nil"/>
              <w:left w:val="nil"/>
              <w:bottom w:val="single" w:sz="4" w:space="0" w:color="auto"/>
              <w:right w:val="nil"/>
            </w:tcBorders>
            <w:noWrap/>
            <w:vAlign w:val="center"/>
            <w:hideMark/>
          </w:tcPr>
          <w:p w14:paraId="46DD3300"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-80</w:t>
            </w:r>
          </w:p>
        </w:tc>
      </w:tr>
      <w:tr w:rsidR="00C87C51" w:rsidRPr="00496760" w14:paraId="7CAB838A" w14:textId="77777777" w:rsidTr="00A76068">
        <w:trPr>
          <w:trHeight w:val="227"/>
        </w:trPr>
        <w:tc>
          <w:tcPr>
            <w:tcW w:w="8714" w:type="dxa"/>
            <w:gridSpan w:val="5"/>
            <w:tcBorders>
              <w:top w:val="nil"/>
              <w:left w:val="nil"/>
              <w:bottom w:val="nil"/>
            </w:tcBorders>
            <w:noWrap/>
            <w:vAlign w:val="bottom"/>
            <w:hideMark/>
          </w:tcPr>
          <w:p w14:paraId="6CF7C6D1" w14:textId="77777777" w:rsidR="00A76068" w:rsidRDefault="00A76068" w:rsidP="00A76068">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798BA0FA" w14:textId="1A41FB9C" w:rsidR="00C87C51" w:rsidRPr="00496760" w:rsidRDefault="00C87C51" w:rsidP="00DC02D0">
            <w:pPr>
              <w:jc w:val="left"/>
              <w:rPr>
                <w:rFonts w:asciiTheme="minorHAnsi" w:hAnsiTheme="minorHAnsi" w:cstheme="minorHAnsi"/>
                <w:i/>
                <w:iCs/>
                <w:sz w:val="18"/>
                <w:szCs w:val="18"/>
              </w:rPr>
            </w:pPr>
            <w:r w:rsidRPr="00496760">
              <w:rPr>
                <w:rFonts w:asciiTheme="minorHAnsi" w:hAnsiTheme="minorHAnsi" w:cstheme="minorHAnsi"/>
                <w:i/>
                <w:iCs/>
                <w:sz w:val="18"/>
                <w:szCs w:val="18"/>
              </w:rPr>
              <w:t>Fonte: Unioncamere - Ministero del Lavoro e delle Politiche Sociali, Sistema Informativo Excelsior, 2025 e 2024</w:t>
            </w:r>
          </w:p>
        </w:tc>
      </w:tr>
    </w:tbl>
    <w:p w14:paraId="5AB57E2D" w14:textId="77777777" w:rsidR="00832376" w:rsidRPr="006F55C2" w:rsidRDefault="00832376" w:rsidP="00CC4255">
      <w:pPr>
        <w:spacing w:before="240"/>
        <w:rPr>
          <w:rFonts w:ascii="Calibri" w:hAnsi="Calibri" w:cs="Calibri"/>
          <w:b/>
          <w:bCs/>
          <w:szCs w:val="24"/>
        </w:rPr>
      </w:pPr>
      <w:r w:rsidRPr="006F55C2">
        <w:rPr>
          <w:rFonts w:ascii="Calibri" w:hAnsi="Calibri" w:cs="Calibri"/>
          <w:b/>
          <w:bCs/>
          <w:szCs w:val="24"/>
        </w:rPr>
        <w:t>Lavoratori in entrata per settore</w:t>
      </w:r>
    </w:p>
    <w:p w14:paraId="73E4D0B9" w14:textId="2E38BF1F" w:rsidR="00BC324F" w:rsidRPr="00BC324F" w:rsidRDefault="00BC324F" w:rsidP="00BC324F">
      <w:pPr>
        <w:rPr>
          <w:rFonts w:ascii="Calibri" w:hAnsi="Calibri" w:cs="Calibri"/>
          <w:bCs/>
          <w:szCs w:val="24"/>
        </w:rPr>
      </w:pPr>
      <w:r w:rsidRPr="00BC324F">
        <w:rPr>
          <w:rFonts w:ascii="Calibri" w:hAnsi="Calibri" w:cs="Calibri"/>
          <w:bCs/>
          <w:szCs w:val="24"/>
        </w:rPr>
        <w:t xml:space="preserve">L’arretramento complessivo </w:t>
      </w:r>
      <w:r w:rsidR="00DF575E">
        <w:rPr>
          <w:rFonts w:ascii="Calibri" w:hAnsi="Calibri" w:cs="Calibri"/>
          <w:bCs/>
          <w:szCs w:val="24"/>
        </w:rPr>
        <w:t xml:space="preserve">nella previsione di ingressi lavorativi a fine 2025 </w:t>
      </w:r>
      <w:r w:rsidRPr="00BC324F">
        <w:rPr>
          <w:rFonts w:ascii="Calibri" w:hAnsi="Calibri" w:cs="Calibri"/>
          <w:bCs/>
          <w:szCs w:val="24"/>
        </w:rPr>
        <w:t xml:space="preserve">deriva principalmente dal calo </w:t>
      </w:r>
      <w:r w:rsidR="00DF575E">
        <w:rPr>
          <w:rFonts w:ascii="Calibri" w:hAnsi="Calibri" w:cs="Calibri"/>
          <w:bCs/>
          <w:szCs w:val="24"/>
        </w:rPr>
        <w:t>n</w:t>
      </w:r>
      <w:r w:rsidRPr="00BC324F">
        <w:rPr>
          <w:rFonts w:ascii="Calibri" w:hAnsi="Calibri" w:cs="Calibri"/>
          <w:bCs/>
          <w:szCs w:val="24"/>
        </w:rPr>
        <w:t xml:space="preserve">ei </w:t>
      </w:r>
      <w:r w:rsidRPr="00BC324F">
        <w:rPr>
          <w:rFonts w:ascii="Calibri" w:hAnsi="Calibri" w:cs="Calibri"/>
          <w:b/>
          <w:szCs w:val="24"/>
        </w:rPr>
        <w:t>servizi</w:t>
      </w:r>
      <w:r w:rsidRPr="00BC324F">
        <w:rPr>
          <w:rFonts w:ascii="Calibri" w:hAnsi="Calibri" w:cs="Calibri"/>
          <w:bCs/>
          <w:szCs w:val="24"/>
        </w:rPr>
        <w:t>, che restano comunque la componente più consistente della domanda locale.</w:t>
      </w:r>
    </w:p>
    <w:p w14:paraId="55D98E35" w14:textId="785AF631" w:rsidR="00BC324F" w:rsidRPr="00BC324F" w:rsidRDefault="00BC324F" w:rsidP="00BC324F">
      <w:pPr>
        <w:rPr>
          <w:rFonts w:ascii="Calibri" w:hAnsi="Calibri" w:cs="Calibri"/>
          <w:bCs/>
          <w:szCs w:val="24"/>
        </w:rPr>
      </w:pPr>
      <w:r w:rsidRPr="00BC324F">
        <w:rPr>
          <w:rFonts w:ascii="Calibri" w:hAnsi="Calibri" w:cs="Calibri"/>
          <w:bCs/>
          <w:szCs w:val="24"/>
        </w:rPr>
        <w:t xml:space="preserve">Il </w:t>
      </w:r>
      <w:r w:rsidRPr="00BC324F">
        <w:rPr>
          <w:rFonts w:ascii="Calibri" w:hAnsi="Calibri" w:cs="Calibri"/>
          <w:b/>
          <w:szCs w:val="24"/>
        </w:rPr>
        <w:t>comparto industriale</w:t>
      </w:r>
      <w:r w:rsidRPr="00BC324F">
        <w:rPr>
          <w:rFonts w:ascii="Calibri" w:hAnsi="Calibri" w:cs="Calibri"/>
          <w:bCs/>
          <w:szCs w:val="24"/>
        </w:rPr>
        <w:t xml:space="preserve"> registra 580 entrate, contro le 640 del 2024 (-9%)</w:t>
      </w:r>
      <w:r w:rsidR="00632CFD">
        <w:rPr>
          <w:rFonts w:ascii="Calibri" w:hAnsi="Calibri" w:cs="Calibri"/>
          <w:bCs/>
          <w:szCs w:val="24"/>
        </w:rPr>
        <w:t>,</w:t>
      </w:r>
      <w:r>
        <w:rPr>
          <w:rFonts w:ascii="Calibri" w:hAnsi="Calibri" w:cs="Calibri"/>
          <w:bCs/>
          <w:szCs w:val="24"/>
        </w:rPr>
        <w:t xml:space="preserve"> e il</w:t>
      </w:r>
      <w:r w:rsidRPr="00BC324F">
        <w:rPr>
          <w:rFonts w:ascii="Calibri" w:hAnsi="Calibri" w:cs="Calibri"/>
          <w:bCs/>
          <w:szCs w:val="24"/>
        </w:rPr>
        <w:t xml:space="preserve"> ridimensionamento riguarda soprattutto </w:t>
      </w:r>
      <w:r w:rsidRPr="00BC324F">
        <w:rPr>
          <w:rFonts w:ascii="Calibri" w:hAnsi="Calibri" w:cs="Calibri"/>
          <w:b/>
          <w:szCs w:val="24"/>
        </w:rPr>
        <w:t>l’industria manifatturiera</w:t>
      </w:r>
      <w:r w:rsidRPr="00BC324F">
        <w:rPr>
          <w:rFonts w:ascii="Calibri" w:hAnsi="Calibri" w:cs="Calibri"/>
          <w:bCs/>
          <w:szCs w:val="24"/>
        </w:rPr>
        <w:t xml:space="preserve"> e le </w:t>
      </w:r>
      <w:r w:rsidRPr="00BC324F">
        <w:rPr>
          <w:rFonts w:ascii="Calibri" w:hAnsi="Calibri" w:cs="Calibri"/>
          <w:b/>
          <w:szCs w:val="24"/>
        </w:rPr>
        <w:t>public utilities</w:t>
      </w:r>
      <w:r w:rsidRPr="00BC324F">
        <w:rPr>
          <w:rFonts w:ascii="Calibri" w:hAnsi="Calibri" w:cs="Calibri"/>
          <w:bCs/>
          <w:szCs w:val="24"/>
        </w:rPr>
        <w:t xml:space="preserve">, che scendono da 440 a 390 unità (-11%). Le </w:t>
      </w:r>
      <w:r w:rsidRPr="00BC324F">
        <w:rPr>
          <w:rFonts w:ascii="Calibri" w:hAnsi="Calibri" w:cs="Calibri"/>
          <w:b/>
          <w:szCs w:val="24"/>
        </w:rPr>
        <w:t>costruzioni</w:t>
      </w:r>
      <w:r w:rsidRPr="00BC324F">
        <w:rPr>
          <w:rFonts w:ascii="Calibri" w:hAnsi="Calibri" w:cs="Calibri"/>
          <w:bCs/>
          <w:szCs w:val="24"/>
        </w:rPr>
        <w:t xml:space="preserve">, con 190 ingressi (-5%), si mantengono su livelli relativamente elevati pur mostrando un arretramento moderato probabilmente </w:t>
      </w:r>
      <w:r w:rsidRPr="00BC324F">
        <w:rPr>
          <w:rFonts w:ascii="Calibri" w:hAnsi="Calibri" w:cs="Calibri"/>
          <w:bCs/>
          <w:szCs w:val="24"/>
        </w:rPr>
        <w:lastRenderedPageBreak/>
        <w:t>legato alla conclusione di alcuni cantieri e alla progressiva stabilizzazione della domanda dopo i picchi degli anni precedenti</w:t>
      </w:r>
      <w:r>
        <w:rPr>
          <w:rFonts w:ascii="Calibri" w:hAnsi="Calibri" w:cs="Calibri"/>
          <w:bCs/>
          <w:szCs w:val="24"/>
        </w:rPr>
        <w:t xml:space="preserve"> sostenuti soprattutto dai benefit fiscali</w:t>
      </w:r>
      <w:r w:rsidRPr="00BC324F">
        <w:rPr>
          <w:rFonts w:ascii="Calibri" w:hAnsi="Calibri" w:cs="Calibri"/>
          <w:bCs/>
          <w:szCs w:val="24"/>
        </w:rPr>
        <w:t>.</w:t>
      </w:r>
    </w:p>
    <w:p w14:paraId="01B3ECE2" w14:textId="102A029D" w:rsidR="00BC324F" w:rsidRPr="00BC324F" w:rsidRDefault="00BC324F" w:rsidP="00BC324F">
      <w:pPr>
        <w:rPr>
          <w:rFonts w:ascii="Calibri" w:hAnsi="Calibri" w:cs="Calibri"/>
          <w:bCs/>
          <w:szCs w:val="24"/>
        </w:rPr>
      </w:pPr>
      <w:r w:rsidRPr="00BC324F">
        <w:rPr>
          <w:rFonts w:ascii="Calibri" w:hAnsi="Calibri" w:cs="Calibri"/>
          <w:bCs/>
          <w:szCs w:val="24"/>
        </w:rPr>
        <w:t xml:space="preserve">Il quadro più influenzato dal calo è però quello dei </w:t>
      </w:r>
      <w:r w:rsidRPr="00BC324F">
        <w:rPr>
          <w:rFonts w:ascii="Calibri" w:hAnsi="Calibri" w:cs="Calibri"/>
          <w:b/>
          <w:szCs w:val="24"/>
        </w:rPr>
        <w:t>servizi</w:t>
      </w:r>
      <w:r w:rsidRPr="00BC324F">
        <w:rPr>
          <w:rFonts w:ascii="Calibri" w:hAnsi="Calibri" w:cs="Calibri"/>
          <w:bCs/>
          <w:szCs w:val="24"/>
        </w:rPr>
        <w:t>, che passano da 1.410 a 1.270 entrate (-10%)</w:t>
      </w:r>
      <w:r>
        <w:rPr>
          <w:rFonts w:ascii="Calibri" w:hAnsi="Calibri" w:cs="Calibri"/>
          <w:bCs/>
          <w:szCs w:val="24"/>
        </w:rPr>
        <w:t xml:space="preserve"> con</w:t>
      </w:r>
      <w:r w:rsidRPr="00BC324F">
        <w:rPr>
          <w:rFonts w:ascii="Calibri" w:hAnsi="Calibri" w:cs="Calibri"/>
          <w:bCs/>
          <w:szCs w:val="24"/>
        </w:rPr>
        <w:t xml:space="preserve"> dinamiche molto differenziate</w:t>
      </w:r>
      <w:r>
        <w:rPr>
          <w:rFonts w:ascii="Calibri" w:hAnsi="Calibri" w:cs="Calibri"/>
          <w:bCs/>
          <w:szCs w:val="24"/>
        </w:rPr>
        <w:t xml:space="preserve"> all’</w:t>
      </w:r>
      <w:r w:rsidRPr="00BC324F">
        <w:rPr>
          <w:rFonts w:ascii="Calibri" w:hAnsi="Calibri" w:cs="Calibri"/>
          <w:bCs/>
          <w:szCs w:val="24"/>
        </w:rPr>
        <w:t>interno del settore.</w:t>
      </w:r>
    </w:p>
    <w:p w14:paraId="5D0533DC" w14:textId="73F5E1AC" w:rsidR="00BC324F" w:rsidRPr="007221BC" w:rsidRDefault="00BC324F" w:rsidP="00BC324F">
      <w:pPr>
        <w:rPr>
          <w:rFonts w:ascii="Calibri" w:hAnsi="Calibri" w:cs="Calibri"/>
          <w:bCs/>
          <w:szCs w:val="24"/>
        </w:rPr>
      </w:pPr>
      <w:r w:rsidRPr="007221BC">
        <w:rPr>
          <w:rFonts w:ascii="Calibri" w:hAnsi="Calibri" w:cs="Calibri"/>
          <w:bCs/>
          <w:szCs w:val="24"/>
        </w:rPr>
        <w:t>Il commercio presenta</w:t>
      </w:r>
      <w:r w:rsidR="00632CFD" w:rsidRPr="007221BC">
        <w:rPr>
          <w:rFonts w:ascii="Calibri" w:hAnsi="Calibri" w:cs="Calibri"/>
          <w:bCs/>
          <w:szCs w:val="24"/>
        </w:rPr>
        <w:t xml:space="preserve"> una</w:t>
      </w:r>
      <w:r w:rsidRPr="007221BC">
        <w:rPr>
          <w:rFonts w:ascii="Calibri" w:hAnsi="Calibri" w:cs="Calibri"/>
          <w:bCs/>
          <w:szCs w:val="24"/>
        </w:rPr>
        <w:t xml:space="preserve"> diminuzione rilevante</w:t>
      </w:r>
      <w:r w:rsidR="005C6FD9" w:rsidRPr="007221BC">
        <w:rPr>
          <w:rFonts w:ascii="Calibri" w:hAnsi="Calibri" w:cs="Calibri"/>
          <w:bCs/>
          <w:szCs w:val="24"/>
        </w:rPr>
        <w:t xml:space="preserve"> scendendo a 290 assunzioni previste</w:t>
      </w:r>
      <w:r w:rsidRPr="007221BC">
        <w:rPr>
          <w:rFonts w:ascii="Calibri" w:hAnsi="Calibri" w:cs="Calibri"/>
          <w:bCs/>
          <w:szCs w:val="24"/>
        </w:rPr>
        <w:t xml:space="preserve"> (-22%, pari ad un calo di 80 unità)</w:t>
      </w:r>
      <w:r w:rsidR="00632CFD" w:rsidRPr="007221BC">
        <w:rPr>
          <w:rFonts w:ascii="Calibri" w:hAnsi="Calibri" w:cs="Calibri"/>
          <w:bCs/>
          <w:szCs w:val="24"/>
        </w:rPr>
        <w:t>,</w:t>
      </w:r>
      <w:r w:rsidRPr="007221BC">
        <w:rPr>
          <w:rFonts w:ascii="Calibri" w:hAnsi="Calibri" w:cs="Calibri"/>
          <w:bCs/>
          <w:szCs w:val="24"/>
        </w:rPr>
        <w:t xml:space="preserve"> </w:t>
      </w:r>
      <w:r w:rsidR="00632CFD" w:rsidRPr="007221BC">
        <w:rPr>
          <w:rFonts w:ascii="Calibri" w:hAnsi="Calibri" w:cs="Calibri"/>
          <w:bCs/>
          <w:szCs w:val="24"/>
        </w:rPr>
        <w:t xml:space="preserve">frenato </w:t>
      </w:r>
      <w:r w:rsidRPr="007221BC">
        <w:rPr>
          <w:rFonts w:ascii="Calibri" w:hAnsi="Calibri" w:cs="Calibri"/>
          <w:bCs/>
          <w:szCs w:val="24"/>
        </w:rPr>
        <w:t xml:space="preserve">consumi ancora incerti </w:t>
      </w:r>
      <w:r w:rsidR="00632CFD" w:rsidRPr="007221BC">
        <w:rPr>
          <w:rFonts w:ascii="Calibri" w:hAnsi="Calibri" w:cs="Calibri"/>
          <w:bCs/>
          <w:szCs w:val="24"/>
        </w:rPr>
        <w:t>e</w:t>
      </w:r>
      <w:r w:rsidRPr="007221BC">
        <w:rPr>
          <w:rFonts w:ascii="Calibri" w:hAnsi="Calibri" w:cs="Calibri"/>
          <w:bCs/>
          <w:szCs w:val="24"/>
        </w:rPr>
        <w:t xml:space="preserve"> della crescente riorganizzazione delle attività commerciali </w:t>
      </w:r>
      <w:r w:rsidR="00632CFD" w:rsidRPr="007221BC">
        <w:rPr>
          <w:rFonts w:ascii="Calibri" w:hAnsi="Calibri" w:cs="Calibri"/>
          <w:bCs/>
          <w:szCs w:val="24"/>
        </w:rPr>
        <w:t>per la crescita</w:t>
      </w:r>
      <w:r w:rsidRPr="007221BC">
        <w:rPr>
          <w:rFonts w:ascii="Calibri" w:hAnsi="Calibri" w:cs="Calibri"/>
          <w:bCs/>
          <w:szCs w:val="24"/>
        </w:rPr>
        <w:t xml:space="preserve"> dell’online.</w:t>
      </w:r>
      <w:r w:rsidR="00632CFD" w:rsidRPr="007221BC">
        <w:rPr>
          <w:rFonts w:ascii="Calibri" w:hAnsi="Calibri" w:cs="Calibri"/>
          <w:bCs/>
          <w:szCs w:val="24"/>
        </w:rPr>
        <w:t xml:space="preserve"> </w:t>
      </w:r>
      <w:r w:rsidRPr="007221BC">
        <w:rPr>
          <w:rFonts w:ascii="Calibri" w:hAnsi="Calibri" w:cs="Calibri"/>
          <w:bCs/>
          <w:szCs w:val="24"/>
        </w:rPr>
        <w:t>Anche i servizi alle imprese mostrano un rallentamento significativo (-12%, -50 unità)</w:t>
      </w:r>
      <w:r w:rsidR="00A76068" w:rsidRPr="007221BC">
        <w:rPr>
          <w:rFonts w:ascii="Calibri" w:hAnsi="Calibri" w:cs="Calibri"/>
          <w:bCs/>
          <w:szCs w:val="24"/>
        </w:rPr>
        <w:t>, e a</w:t>
      </w:r>
      <w:r w:rsidRPr="007221BC">
        <w:rPr>
          <w:rFonts w:ascii="Calibri" w:hAnsi="Calibri" w:cs="Calibri"/>
          <w:bCs/>
          <w:szCs w:val="24"/>
        </w:rPr>
        <w:t xml:space="preserve">ncora più marcata </w:t>
      </w:r>
      <w:r w:rsidR="00A76068" w:rsidRPr="007221BC">
        <w:rPr>
          <w:rFonts w:ascii="Calibri" w:hAnsi="Calibri" w:cs="Calibri"/>
          <w:bCs/>
          <w:szCs w:val="24"/>
        </w:rPr>
        <w:t xml:space="preserve">risulta </w:t>
      </w:r>
      <w:r w:rsidRPr="007221BC">
        <w:rPr>
          <w:rFonts w:ascii="Calibri" w:hAnsi="Calibri" w:cs="Calibri"/>
          <w:bCs/>
          <w:szCs w:val="24"/>
        </w:rPr>
        <w:t xml:space="preserve">la contrazione </w:t>
      </w:r>
      <w:r w:rsidR="005C6FD9" w:rsidRPr="007221BC">
        <w:rPr>
          <w:rFonts w:ascii="Calibri" w:hAnsi="Calibri" w:cs="Calibri"/>
          <w:bCs/>
          <w:szCs w:val="24"/>
        </w:rPr>
        <w:t>n</w:t>
      </w:r>
      <w:r w:rsidRPr="007221BC">
        <w:rPr>
          <w:rFonts w:ascii="Calibri" w:hAnsi="Calibri" w:cs="Calibri"/>
          <w:bCs/>
          <w:szCs w:val="24"/>
        </w:rPr>
        <w:t xml:space="preserve">ei servizi alla persona, che </w:t>
      </w:r>
      <w:r w:rsidR="00632CFD" w:rsidRPr="007221BC">
        <w:rPr>
          <w:rFonts w:ascii="Calibri" w:hAnsi="Calibri" w:cs="Calibri"/>
          <w:bCs/>
          <w:szCs w:val="24"/>
        </w:rPr>
        <w:t xml:space="preserve">si fermano </w:t>
      </w:r>
      <w:r w:rsidRPr="007221BC">
        <w:rPr>
          <w:rFonts w:ascii="Calibri" w:hAnsi="Calibri" w:cs="Calibri"/>
          <w:bCs/>
          <w:szCs w:val="24"/>
        </w:rPr>
        <w:t>a</w:t>
      </w:r>
      <w:r w:rsidR="00632CFD" w:rsidRPr="007221BC">
        <w:rPr>
          <w:rFonts w:ascii="Calibri" w:hAnsi="Calibri" w:cs="Calibri"/>
          <w:bCs/>
          <w:szCs w:val="24"/>
        </w:rPr>
        <w:t xml:space="preserve"> 2</w:t>
      </w:r>
      <w:r w:rsidRPr="007221BC">
        <w:rPr>
          <w:rFonts w:ascii="Calibri" w:hAnsi="Calibri" w:cs="Calibri"/>
          <w:bCs/>
          <w:szCs w:val="24"/>
        </w:rPr>
        <w:t xml:space="preserve">30 assunzioni </w:t>
      </w:r>
      <w:r w:rsidR="005C6FD9" w:rsidRPr="007221BC">
        <w:rPr>
          <w:rFonts w:ascii="Calibri" w:hAnsi="Calibri" w:cs="Calibri"/>
          <w:bCs/>
          <w:szCs w:val="24"/>
        </w:rPr>
        <w:t xml:space="preserve">programmate </w:t>
      </w:r>
      <w:r w:rsidRPr="007221BC">
        <w:rPr>
          <w:rFonts w:ascii="Calibri" w:hAnsi="Calibri" w:cs="Calibri"/>
          <w:bCs/>
          <w:szCs w:val="24"/>
        </w:rPr>
        <w:t>(-26%</w:t>
      </w:r>
      <w:r w:rsidR="00632CFD" w:rsidRPr="007221BC">
        <w:rPr>
          <w:rFonts w:ascii="Calibri" w:hAnsi="Calibri" w:cs="Calibri"/>
          <w:bCs/>
          <w:szCs w:val="24"/>
        </w:rPr>
        <w:t>, -80 unità</w:t>
      </w:r>
      <w:r w:rsidRPr="007221BC">
        <w:rPr>
          <w:rFonts w:ascii="Calibri" w:hAnsi="Calibri" w:cs="Calibri"/>
          <w:bCs/>
          <w:szCs w:val="24"/>
        </w:rPr>
        <w:t>).</w:t>
      </w:r>
    </w:p>
    <w:p w14:paraId="358DF722" w14:textId="0D0A36DA" w:rsidR="00BC324F" w:rsidRPr="00A76068" w:rsidRDefault="00BC324F" w:rsidP="00BC324F">
      <w:pPr>
        <w:rPr>
          <w:rFonts w:ascii="Calibri" w:hAnsi="Calibri" w:cs="Calibri"/>
          <w:bCs/>
          <w:szCs w:val="24"/>
        </w:rPr>
      </w:pPr>
      <w:r w:rsidRPr="007221BC">
        <w:rPr>
          <w:rFonts w:ascii="Calibri" w:hAnsi="Calibri" w:cs="Calibri"/>
          <w:bCs/>
          <w:szCs w:val="24"/>
        </w:rPr>
        <w:t xml:space="preserve">In controtendenza invece il turismo, che evidenzia una crescita del 23% con </w:t>
      </w:r>
      <w:r w:rsidR="002E05AC" w:rsidRPr="007221BC">
        <w:rPr>
          <w:rFonts w:ascii="Calibri" w:hAnsi="Calibri" w:cs="Calibri"/>
          <w:bCs/>
          <w:szCs w:val="24"/>
        </w:rPr>
        <w:t xml:space="preserve">370 </w:t>
      </w:r>
      <w:r w:rsidRPr="007221BC">
        <w:rPr>
          <w:rFonts w:ascii="Calibri" w:hAnsi="Calibri" w:cs="Calibri"/>
          <w:bCs/>
          <w:szCs w:val="24"/>
        </w:rPr>
        <w:t>assunzioni</w:t>
      </w:r>
      <w:r w:rsidR="002E05AC" w:rsidRPr="007221BC">
        <w:rPr>
          <w:rFonts w:ascii="Calibri" w:hAnsi="Calibri" w:cs="Calibri"/>
          <w:bCs/>
          <w:szCs w:val="24"/>
        </w:rPr>
        <w:t xml:space="preserve"> </w:t>
      </w:r>
      <w:r w:rsidRPr="007221BC">
        <w:rPr>
          <w:rFonts w:ascii="Calibri" w:hAnsi="Calibri" w:cs="Calibri"/>
          <w:bCs/>
          <w:szCs w:val="24"/>
        </w:rPr>
        <w:t xml:space="preserve">programmate </w:t>
      </w:r>
      <w:r w:rsidR="002E05AC" w:rsidRPr="007221BC">
        <w:rPr>
          <w:rFonts w:ascii="Calibri" w:hAnsi="Calibri" w:cs="Calibri"/>
          <w:bCs/>
          <w:szCs w:val="24"/>
        </w:rPr>
        <w:t>nel mese</w:t>
      </w:r>
      <w:r w:rsidRPr="007221BC">
        <w:rPr>
          <w:rFonts w:ascii="Calibri" w:hAnsi="Calibri" w:cs="Calibri"/>
          <w:bCs/>
          <w:szCs w:val="24"/>
        </w:rPr>
        <w:t>, trainate dalla buona performance dei flussi turistici e dall’allungamento della stagione</w:t>
      </w:r>
      <w:r>
        <w:rPr>
          <w:rFonts w:ascii="Calibri" w:hAnsi="Calibri" w:cs="Calibri"/>
          <w:bCs/>
          <w:szCs w:val="24"/>
        </w:rPr>
        <w:t xml:space="preserve"> verso il periodo natalizio </w:t>
      </w:r>
      <w:r w:rsidRPr="00BC324F">
        <w:rPr>
          <w:rFonts w:ascii="Calibri" w:hAnsi="Calibri" w:cs="Calibri"/>
          <w:bCs/>
          <w:szCs w:val="24"/>
        </w:rPr>
        <w:t>che spinge le imprese dell’allo</w:t>
      </w:r>
      <w:r w:rsidRPr="00A76068">
        <w:rPr>
          <w:rFonts w:ascii="Calibri" w:hAnsi="Calibri" w:cs="Calibri"/>
          <w:bCs/>
          <w:szCs w:val="24"/>
        </w:rPr>
        <w:t>ggio e della ristorazione a rafforzare gli organici.</w:t>
      </w:r>
    </w:p>
    <w:p w14:paraId="7375554C" w14:textId="486E1958" w:rsidR="00BC324F" w:rsidRPr="00A76068" w:rsidRDefault="005C6FD9" w:rsidP="00BC324F">
      <w:pPr>
        <w:rPr>
          <w:rFonts w:ascii="Calibri" w:hAnsi="Calibri" w:cs="Calibri"/>
          <w:bCs/>
          <w:szCs w:val="24"/>
        </w:rPr>
      </w:pPr>
      <w:r w:rsidRPr="00A76068">
        <w:rPr>
          <w:rFonts w:ascii="Calibri" w:hAnsi="Calibri" w:cs="Calibri"/>
          <w:bCs/>
          <w:szCs w:val="24"/>
        </w:rPr>
        <w:t>Riassumendo, il</w:t>
      </w:r>
      <w:r w:rsidR="00BC324F" w:rsidRPr="00A76068">
        <w:rPr>
          <w:rFonts w:ascii="Calibri" w:hAnsi="Calibri" w:cs="Calibri"/>
          <w:bCs/>
          <w:szCs w:val="24"/>
        </w:rPr>
        <w:t xml:space="preserve"> quadro occupazionale di dicembre restituisce dunque un territorio in cui la domanda di lavoro si contrae in maniera contenuta ma diffusa, con segnali più evidenti nei servizi e, in misura più lieve, nell’industria. L’espansione del turismo rappresenta l’unico vero elemento dinamico, mentre commercio, servizi alle persone e </w:t>
      </w:r>
      <w:r w:rsidR="001E1A97" w:rsidRPr="00A76068">
        <w:rPr>
          <w:rFonts w:ascii="Calibri" w:hAnsi="Calibri" w:cs="Calibri"/>
          <w:bCs/>
          <w:szCs w:val="24"/>
        </w:rPr>
        <w:t xml:space="preserve">alle imprese </w:t>
      </w:r>
      <w:r w:rsidR="00BC324F" w:rsidRPr="00A76068">
        <w:rPr>
          <w:rFonts w:ascii="Calibri" w:hAnsi="Calibri" w:cs="Calibri"/>
          <w:bCs/>
          <w:szCs w:val="24"/>
        </w:rPr>
        <w:t>mostrano i maggiori elementi di fragilità.</w:t>
      </w:r>
    </w:p>
    <w:p w14:paraId="38768106" w14:textId="77777777" w:rsidR="00832376" w:rsidRPr="00A76068" w:rsidRDefault="00832376" w:rsidP="00CC4255">
      <w:pPr>
        <w:spacing w:before="240"/>
        <w:rPr>
          <w:rFonts w:ascii="Calibri" w:hAnsi="Calibri" w:cs="Calibri"/>
          <w:b/>
          <w:bCs/>
          <w:szCs w:val="24"/>
        </w:rPr>
      </w:pPr>
      <w:r w:rsidRPr="00A76068">
        <w:rPr>
          <w:rFonts w:ascii="Calibri" w:hAnsi="Calibri" w:cs="Calibri"/>
          <w:b/>
          <w:bCs/>
          <w:szCs w:val="24"/>
        </w:rPr>
        <w:t>Esperienza richiesta per titolo di studio</w:t>
      </w:r>
    </w:p>
    <w:p w14:paraId="7058B281" w14:textId="77777777" w:rsidR="00630270" w:rsidRPr="00A76068" w:rsidRDefault="00630270" w:rsidP="00630270">
      <w:pPr>
        <w:rPr>
          <w:rFonts w:ascii="Calibri" w:hAnsi="Calibri" w:cs="Calibri"/>
          <w:noProof/>
          <w:szCs w:val="24"/>
        </w:rPr>
      </w:pPr>
      <w:r w:rsidRPr="00A76068">
        <w:rPr>
          <w:rFonts w:ascii="Calibri" w:hAnsi="Calibri" w:cs="Calibri"/>
          <w:noProof/>
          <w:szCs w:val="24"/>
        </w:rPr>
        <w:t>Nel dicembre 2025 il quadro occupazionale pisano mostra un’ulteriore accentuazione della selettività da parte delle imprese, che chiedono una precedente esperienza lavorativa nel 57% delle assunzioni previste, con un peso maggiore per la conoscenza del settore (36%) rispetto alla padronanza della singola professione (21%). Come ormai evidenziato da tempo, la difficoltà di reperimento rimane un elemento critico, coinvolgendo oltre la metà delle entrate programmate, e trova le sue cause principali nella scarsità di candidati disponibili e, in misura minore, nella loro preparazione considerata insufficiente.</w:t>
      </w:r>
    </w:p>
    <w:p w14:paraId="7A551C4E" w14:textId="5055C644" w:rsidR="0006433F" w:rsidRPr="0006433F" w:rsidRDefault="0006433F" w:rsidP="0006433F">
      <w:pPr>
        <w:rPr>
          <w:rFonts w:ascii="Calibri" w:hAnsi="Calibri" w:cs="Calibri"/>
          <w:szCs w:val="24"/>
        </w:rPr>
      </w:pPr>
      <w:r w:rsidRPr="00A76068">
        <w:rPr>
          <w:rFonts w:ascii="Calibri" w:hAnsi="Calibri" w:cs="Calibri"/>
          <w:szCs w:val="24"/>
        </w:rPr>
        <w:t xml:space="preserve">Tra i profili con </w:t>
      </w:r>
      <w:r w:rsidRPr="00A76068">
        <w:rPr>
          <w:rFonts w:ascii="Calibri" w:hAnsi="Calibri" w:cs="Calibri"/>
          <w:b/>
          <w:bCs/>
          <w:szCs w:val="24"/>
        </w:rPr>
        <w:t>formazione universitaria</w:t>
      </w:r>
      <w:r w:rsidRPr="00A76068">
        <w:rPr>
          <w:rFonts w:ascii="Calibri" w:hAnsi="Calibri" w:cs="Calibri"/>
          <w:szCs w:val="24"/>
        </w:rPr>
        <w:t>, che raggiungono complessivamente le 240 entrate previste, la necessità di esperienza è particolarmente marcata e arriva all’8</w:t>
      </w:r>
      <w:r w:rsidR="007860D2" w:rsidRPr="00A76068">
        <w:rPr>
          <w:rFonts w:ascii="Calibri" w:hAnsi="Calibri" w:cs="Calibri"/>
          <w:szCs w:val="24"/>
        </w:rPr>
        <w:t>3</w:t>
      </w:r>
      <w:r w:rsidRPr="00A76068">
        <w:rPr>
          <w:rFonts w:ascii="Calibri" w:hAnsi="Calibri" w:cs="Calibri"/>
          <w:szCs w:val="24"/>
        </w:rPr>
        <w:t>%, con una prevalenza significativa della richiesta di competenze già esercitate nella stessa professione. L</w:t>
      </w:r>
      <w:r w:rsidR="007860D2" w:rsidRPr="00A76068">
        <w:rPr>
          <w:rFonts w:ascii="Calibri" w:hAnsi="Calibri" w:cs="Calibri"/>
          <w:szCs w:val="24"/>
        </w:rPr>
        <w:t>a</w:t>
      </w:r>
      <w:r w:rsidRPr="00A76068">
        <w:rPr>
          <w:rFonts w:ascii="Calibri" w:hAnsi="Calibri" w:cs="Calibri"/>
          <w:szCs w:val="24"/>
        </w:rPr>
        <w:t xml:space="preserve"> difficoltà di</w:t>
      </w:r>
      <w:r w:rsidRPr="0006433F">
        <w:rPr>
          <w:rFonts w:ascii="Calibri" w:hAnsi="Calibri" w:cs="Calibri"/>
          <w:szCs w:val="24"/>
        </w:rPr>
        <w:t xml:space="preserve"> reperimento </w:t>
      </w:r>
      <w:r w:rsidR="001E1A97">
        <w:rPr>
          <w:rFonts w:ascii="Calibri" w:hAnsi="Calibri" w:cs="Calibri"/>
          <w:szCs w:val="24"/>
        </w:rPr>
        <w:t>(</w:t>
      </w:r>
      <w:r w:rsidRPr="00AA1055">
        <w:rPr>
          <w:rFonts w:ascii="Calibri" w:hAnsi="Calibri" w:cs="Calibri"/>
          <w:szCs w:val="24"/>
        </w:rPr>
        <w:t>6</w:t>
      </w:r>
      <w:r w:rsidR="001E1A97" w:rsidRPr="00AA1055">
        <w:rPr>
          <w:rFonts w:ascii="Calibri" w:hAnsi="Calibri" w:cs="Calibri"/>
          <w:szCs w:val="24"/>
        </w:rPr>
        <w:t>3</w:t>
      </w:r>
      <w:r w:rsidR="007860D2" w:rsidRPr="00AA1055">
        <w:rPr>
          <w:rFonts w:ascii="Calibri" w:hAnsi="Calibri" w:cs="Calibri"/>
          <w:szCs w:val="24"/>
        </w:rPr>
        <w:t>%</w:t>
      </w:r>
      <w:r w:rsidR="001E1A97" w:rsidRPr="00AA1055">
        <w:rPr>
          <w:rFonts w:ascii="Calibri" w:hAnsi="Calibri" w:cs="Calibri"/>
          <w:szCs w:val="24"/>
        </w:rPr>
        <w:t>)</w:t>
      </w:r>
      <w:r w:rsidRPr="00AA1055">
        <w:rPr>
          <w:rFonts w:ascii="Calibri" w:hAnsi="Calibri" w:cs="Calibri"/>
          <w:szCs w:val="24"/>
        </w:rPr>
        <w:t xml:space="preserve"> risulta tra le più alte dell’intero quadro formativo. </w:t>
      </w:r>
      <w:r w:rsidR="001E1A97" w:rsidRPr="00AA1055">
        <w:rPr>
          <w:rFonts w:ascii="Calibri" w:hAnsi="Calibri" w:cs="Calibri"/>
          <w:szCs w:val="24"/>
        </w:rPr>
        <w:t>Tra gli indirizzi di studio, per quello</w:t>
      </w:r>
      <w:r w:rsidRPr="00AA1055">
        <w:rPr>
          <w:rFonts w:ascii="Calibri" w:hAnsi="Calibri" w:cs="Calibri"/>
          <w:szCs w:val="24"/>
        </w:rPr>
        <w:t xml:space="preserve"> economic</w:t>
      </w:r>
      <w:r w:rsidR="001E1A97" w:rsidRPr="00AA1055">
        <w:rPr>
          <w:rFonts w:ascii="Calibri" w:hAnsi="Calibri" w:cs="Calibri"/>
          <w:szCs w:val="24"/>
        </w:rPr>
        <w:t xml:space="preserve">o sono in programma </w:t>
      </w:r>
      <w:r w:rsidRPr="00AA1055">
        <w:rPr>
          <w:rFonts w:ascii="Calibri" w:hAnsi="Calibri" w:cs="Calibri"/>
          <w:szCs w:val="24"/>
        </w:rPr>
        <w:t>60 ingressi</w:t>
      </w:r>
      <w:r w:rsidR="00AA1055" w:rsidRPr="00AA1055">
        <w:rPr>
          <w:rFonts w:ascii="Calibri" w:hAnsi="Calibri" w:cs="Calibri"/>
          <w:szCs w:val="24"/>
        </w:rPr>
        <w:t xml:space="preserve">, con </w:t>
      </w:r>
      <w:r w:rsidRPr="00AA1055">
        <w:rPr>
          <w:rFonts w:ascii="Calibri" w:hAnsi="Calibri" w:cs="Calibri"/>
          <w:szCs w:val="24"/>
        </w:rPr>
        <w:t xml:space="preserve">una difficoltà </w:t>
      </w:r>
      <w:r w:rsidR="007860D2" w:rsidRPr="00AA1055">
        <w:rPr>
          <w:rFonts w:ascii="Calibri" w:hAnsi="Calibri" w:cs="Calibri"/>
          <w:szCs w:val="24"/>
        </w:rPr>
        <w:t>d</w:t>
      </w:r>
      <w:r w:rsidRPr="00AA1055">
        <w:rPr>
          <w:rFonts w:ascii="Calibri" w:hAnsi="Calibri" w:cs="Calibri"/>
          <w:szCs w:val="24"/>
        </w:rPr>
        <w:t xml:space="preserve">i reperimento </w:t>
      </w:r>
      <w:r w:rsidR="007860D2" w:rsidRPr="00AA1055">
        <w:rPr>
          <w:rFonts w:ascii="Calibri" w:hAnsi="Calibri" w:cs="Calibri"/>
          <w:szCs w:val="24"/>
        </w:rPr>
        <w:t>del 50%</w:t>
      </w:r>
      <w:r w:rsidRPr="00AA1055">
        <w:rPr>
          <w:rFonts w:ascii="Calibri" w:hAnsi="Calibri" w:cs="Calibri"/>
          <w:szCs w:val="24"/>
        </w:rPr>
        <w:t xml:space="preserve"> e una richiesta di esperienza che coinvolge </w:t>
      </w:r>
      <w:r w:rsidR="00AA1055" w:rsidRPr="00AA1055">
        <w:rPr>
          <w:rFonts w:ascii="Calibri" w:hAnsi="Calibri" w:cs="Calibri"/>
          <w:szCs w:val="24"/>
        </w:rPr>
        <w:t xml:space="preserve">quasi </w:t>
      </w:r>
      <w:r w:rsidRPr="00AA1055">
        <w:rPr>
          <w:rFonts w:ascii="Calibri" w:hAnsi="Calibri" w:cs="Calibri"/>
          <w:szCs w:val="24"/>
        </w:rPr>
        <w:t>quattro candidati su cinque</w:t>
      </w:r>
      <w:r w:rsidR="00AA1055" w:rsidRPr="00AA1055">
        <w:rPr>
          <w:rFonts w:ascii="Calibri" w:hAnsi="Calibri" w:cs="Calibri"/>
          <w:szCs w:val="24"/>
        </w:rPr>
        <w:t>. L</w:t>
      </w:r>
      <w:r w:rsidRPr="00AA1055">
        <w:rPr>
          <w:rFonts w:ascii="Calibri" w:hAnsi="Calibri" w:cs="Calibri"/>
          <w:szCs w:val="24"/>
        </w:rPr>
        <w:t xml:space="preserve">’indirizzo </w:t>
      </w:r>
      <w:r w:rsidR="00AA1055" w:rsidRPr="00AA1055">
        <w:rPr>
          <w:rFonts w:ascii="Calibri" w:hAnsi="Calibri" w:cs="Calibri"/>
          <w:szCs w:val="24"/>
        </w:rPr>
        <w:t>i</w:t>
      </w:r>
      <w:r w:rsidRPr="00AA1055">
        <w:rPr>
          <w:rFonts w:ascii="Calibri" w:hAnsi="Calibri" w:cs="Calibri"/>
          <w:szCs w:val="24"/>
        </w:rPr>
        <w:t xml:space="preserve">nsegnamento e formazione </w:t>
      </w:r>
      <w:r w:rsidR="007860D2" w:rsidRPr="00AA1055">
        <w:rPr>
          <w:rFonts w:ascii="Calibri" w:hAnsi="Calibri" w:cs="Calibri"/>
          <w:szCs w:val="24"/>
        </w:rPr>
        <w:t xml:space="preserve">(30 ingressi previsti) </w:t>
      </w:r>
      <w:r w:rsidRPr="00AA1055">
        <w:rPr>
          <w:rFonts w:ascii="Calibri" w:hAnsi="Calibri" w:cs="Calibri"/>
          <w:szCs w:val="24"/>
        </w:rPr>
        <w:t>registra invece una forte criticità nella ricerca delle figure, con difficoltà che s</w:t>
      </w:r>
      <w:r w:rsidR="007860D2" w:rsidRPr="00AA1055">
        <w:rPr>
          <w:rFonts w:ascii="Calibri" w:hAnsi="Calibri" w:cs="Calibri"/>
          <w:szCs w:val="24"/>
        </w:rPr>
        <w:t xml:space="preserve">fiorano </w:t>
      </w:r>
      <w:r w:rsidRPr="00AA1055">
        <w:rPr>
          <w:rFonts w:ascii="Calibri" w:hAnsi="Calibri" w:cs="Calibri"/>
          <w:szCs w:val="24"/>
        </w:rPr>
        <w:t>l’8</w:t>
      </w:r>
      <w:r w:rsidR="007860D2" w:rsidRPr="00AA1055">
        <w:rPr>
          <w:rFonts w:ascii="Calibri" w:hAnsi="Calibri" w:cs="Calibri"/>
          <w:szCs w:val="24"/>
        </w:rPr>
        <w:t>1</w:t>
      </w:r>
      <w:r w:rsidRPr="00AA1055">
        <w:rPr>
          <w:rFonts w:ascii="Calibri" w:hAnsi="Calibri" w:cs="Calibri"/>
          <w:szCs w:val="24"/>
        </w:rPr>
        <w:t>% e una domanda di esperienza particolarmente elevata</w:t>
      </w:r>
      <w:r w:rsidR="007860D2" w:rsidRPr="00AA1055">
        <w:rPr>
          <w:rFonts w:ascii="Calibri" w:hAnsi="Calibri" w:cs="Calibri"/>
          <w:szCs w:val="24"/>
        </w:rPr>
        <w:t xml:space="preserve"> (85%)</w:t>
      </w:r>
      <w:r w:rsidR="00AA1055" w:rsidRPr="00AA1055">
        <w:rPr>
          <w:rFonts w:ascii="Calibri" w:hAnsi="Calibri" w:cs="Calibri"/>
          <w:szCs w:val="24"/>
        </w:rPr>
        <w:t xml:space="preserve">, mentre </w:t>
      </w:r>
      <w:r w:rsidR="007860D2" w:rsidRPr="00AA1055">
        <w:rPr>
          <w:rFonts w:ascii="Calibri" w:hAnsi="Calibri" w:cs="Calibri"/>
          <w:szCs w:val="24"/>
        </w:rPr>
        <w:t>l’indirizzo</w:t>
      </w:r>
      <w:r w:rsidRPr="00AA1055">
        <w:rPr>
          <w:rFonts w:ascii="Calibri" w:hAnsi="Calibri" w:cs="Calibri"/>
          <w:szCs w:val="24"/>
        </w:rPr>
        <w:t xml:space="preserve"> politico-sociale presenta</w:t>
      </w:r>
      <w:r w:rsidR="00AA1055" w:rsidRPr="00AA1055">
        <w:rPr>
          <w:rFonts w:ascii="Calibri" w:hAnsi="Calibri" w:cs="Calibri"/>
          <w:szCs w:val="24"/>
        </w:rPr>
        <w:t xml:space="preserve"> una richiesta</w:t>
      </w:r>
      <w:r w:rsidRPr="00AA1055">
        <w:rPr>
          <w:rFonts w:ascii="Calibri" w:hAnsi="Calibri" w:cs="Calibri"/>
          <w:szCs w:val="24"/>
        </w:rPr>
        <w:t xml:space="preserve"> più contenut</w:t>
      </w:r>
      <w:r w:rsidR="00AA1055" w:rsidRPr="00AA1055">
        <w:rPr>
          <w:rFonts w:ascii="Calibri" w:hAnsi="Calibri" w:cs="Calibri"/>
          <w:szCs w:val="24"/>
        </w:rPr>
        <w:t>a</w:t>
      </w:r>
      <w:r w:rsidRPr="00AA1055">
        <w:rPr>
          <w:rFonts w:ascii="Calibri" w:hAnsi="Calibri" w:cs="Calibri"/>
          <w:szCs w:val="24"/>
        </w:rPr>
        <w:t xml:space="preserve"> sia in termini di assunzioni </w:t>
      </w:r>
      <w:r w:rsidR="00AA1055" w:rsidRPr="00AA1055">
        <w:rPr>
          <w:rFonts w:ascii="Calibri" w:hAnsi="Calibri" w:cs="Calibri"/>
          <w:szCs w:val="24"/>
        </w:rPr>
        <w:t xml:space="preserve">che </w:t>
      </w:r>
      <w:r w:rsidRPr="00AA1055">
        <w:rPr>
          <w:rFonts w:ascii="Calibri" w:hAnsi="Calibri" w:cs="Calibri"/>
          <w:szCs w:val="24"/>
        </w:rPr>
        <w:t>di esperienza.</w:t>
      </w:r>
    </w:p>
    <w:p w14:paraId="62AFF7C7" w14:textId="2AB8EEB1" w:rsidR="0006433F" w:rsidRPr="0006433F" w:rsidRDefault="0006433F" w:rsidP="0006433F">
      <w:pPr>
        <w:rPr>
          <w:rFonts w:ascii="Calibri" w:hAnsi="Calibri" w:cs="Calibri"/>
          <w:szCs w:val="24"/>
        </w:rPr>
      </w:pPr>
      <w:r w:rsidRPr="0006433F">
        <w:rPr>
          <w:rFonts w:ascii="Calibri" w:hAnsi="Calibri" w:cs="Calibri"/>
          <w:szCs w:val="24"/>
        </w:rPr>
        <w:t xml:space="preserve">Le figure provenienti dagli </w:t>
      </w:r>
      <w:r w:rsidRPr="0006433F">
        <w:rPr>
          <w:rFonts w:ascii="Calibri" w:hAnsi="Calibri" w:cs="Calibri"/>
          <w:b/>
          <w:bCs/>
          <w:szCs w:val="24"/>
        </w:rPr>
        <w:t>ITS Academy</w:t>
      </w:r>
      <w:r w:rsidRPr="0006433F">
        <w:rPr>
          <w:rFonts w:ascii="Calibri" w:hAnsi="Calibri" w:cs="Calibri"/>
          <w:szCs w:val="24"/>
        </w:rPr>
        <w:t>, pur rappresentando un contingente più ridotto</w:t>
      </w:r>
      <w:r w:rsidR="00AA1055">
        <w:rPr>
          <w:rFonts w:ascii="Calibri" w:hAnsi="Calibri" w:cs="Calibri"/>
          <w:szCs w:val="24"/>
        </w:rPr>
        <w:t xml:space="preserve"> (</w:t>
      </w:r>
      <w:r w:rsidRPr="0006433F">
        <w:rPr>
          <w:rFonts w:ascii="Calibri" w:hAnsi="Calibri" w:cs="Calibri"/>
          <w:szCs w:val="24"/>
        </w:rPr>
        <w:t>30 entrate</w:t>
      </w:r>
      <w:r w:rsidR="00AA1055">
        <w:rPr>
          <w:rFonts w:ascii="Calibri" w:hAnsi="Calibri" w:cs="Calibri"/>
          <w:szCs w:val="24"/>
        </w:rPr>
        <w:t>)</w:t>
      </w:r>
      <w:r w:rsidRPr="0006433F">
        <w:rPr>
          <w:rFonts w:ascii="Calibri" w:hAnsi="Calibri" w:cs="Calibri"/>
          <w:szCs w:val="24"/>
        </w:rPr>
        <w:t>, evidenziano comunque una selettività significativa</w:t>
      </w:r>
      <w:r>
        <w:rPr>
          <w:rFonts w:ascii="Calibri" w:hAnsi="Calibri" w:cs="Calibri"/>
          <w:szCs w:val="24"/>
        </w:rPr>
        <w:t xml:space="preserve"> visto che</w:t>
      </w:r>
      <w:r w:rsidR="00907262">
        <w:rPr>
          <w:rFonts w:ascii="Calibri" w:hAnsi="Calibri" w:cs="Calibri"/>
          <w:szCs w:val="24"/>
        </w:rPr>
        <w:t xml:space="preserve"> </w:t>
      </w:r>
      <w:r w:rsidR="009F2390">
        <w:rPr>
          <w:rFonts w:ascii="Calibri" w:hAnsi="Calibri" w:cs="Calibri"/>
          <w:szCs w:val="24"/>
        </w:rPr>
        <w:t xml:space="preserve">le </w:t>
      </w:r>
      <w:r w:rsidRPr="0006433F">
        <w:rPr>
          <w:rFonts w:ascii="Calibri" w:hAnsi="Calibri" w:cs="Calibri"/>
          <w:szCs w:val="24"/>
        </w:rPr>
        <w:t>imprese richied</w:t>
      </w:r>
      <w:r w:rsidR="009F2390">
        <w:rPr>
          <w:rFonts w:ascii="Calibri" w:hAnsi="Calibri" w:cs="Calibri"/>
          <w:szCs w:val="24"/>
        </w:rPr>
        <w:t xml:space="preserve">ono </w:t>
      </w:r>
      <w:r w:rsidRPr="0006433F">
        <w:rPr>
          <w:rFonts w:ascii="Calibri" w:hAnsi="Calibri" w:cs="Calibri"/>
          <w:szCs w:val="24"/>
        </w:rPr>
        <w:t>candidati che abbiano già operato nel settore</w:t>
      </w:r>
      <w:r w:rsidR="009F2390">
        <w:rPr>
          <w:rFonts w:ascii="Calibri" w:hAnsi="Calibri" w:cs="Calibri"/>
          <w:szCs w:val="24"/>
        </w:rPr>
        <w:t xml:space="preserve"> (31%)</w:t>
      </w:r>
      <w:r w:rsidRPr="0006433F">
        <w:rPr>
          <w:rFonts w:ascii="Calibri" w:hAnsi="Calibri" w:cs="Calibri"/>
          <w:szCs w:val="24"/>
        </w:rPr>
        <w:t xml:space="preserve"> o nella professione</w:t>
      </w:r>
      <w:r w:rsidR="009F2390">
        <w:rPr>
          <w:rFonts w:ascii="Calibri" w:hAnsi="Calibri" w:cs="Calibri"/>
          <w:szCs w:val="24"/>
        </w:rPr>
        <w:t xml:space="preserve"> (31%)</w:t>
      </w:r>
      <w:r w:rsidRPr="0006433F">
        <w:rPr>
          <w:rFonts w:ascii="Calibri" w:hAnsi="Calibri" w:cs="Calibri"/>
          <w:szCs w:val="24"/>
        </w:rPr>
        <w:t>, mentre le difficoltà di reperimento raggiungono oltre il 6</w:t>
      </w:r>
      <w:r w:rsidR="00907262">
        <w:rPr>
          <w:rFonts w:ascii="Calibri" w:hAnsi="Calibri" w:cs="Calibri"/>
          <w:szCs w:val="24"/>
        </w:rPr>
        <w:t>1</w:t>
      </w:r>
      <w:r w:rsidRPr="0006433F">
        <w:rPr>
          <w:rFonts w:ascii="Calibri" w:hAnsi="Calibri" w:cs="Calibri"/>
          <w:szCs w:val="24"/>
        </w:rPr>
        <w:t>%, segnale di un fabbisogno tecnico-specialistico ancora difficile da soddisfare.</w:t>
      </w:r>
    </w:p>
    <w:p w14:paraId="7DEBF187" w14:textId="684B73B5" w:rsidR="0006433F" w:rsidRPr="0006433F" w:rsidRDefault="0006433F" w:rsidP="0006433F">
      <w:pPr>
        <w:rPr>
          <w:rFonts w:ascii="Calibri" w:hAnsi="Calibri" w:cs="Calibri"/>
          <w:szCs w:val="24"/>
        </w:rPr>
      </w:pPr>
      <w:r w:rsidRPr="0006433F">
        <w:rPr>
          <w:rFonts w:ascii="Calibri" w:hAnsi="Calibri" w:cs="Calibri"/>
          <w:szCs w:val="24"/>
        </w:rPr>
        <w:t xml:space="preserve">Molto rilevante è anche il ruolo dei </w:t>
      </w:r>
      <w:r w:rsidRPr="0006433F">
        <w:rPr>
          <w:rFonts w:ascii="Calibri" w:hAnsi="Calibri" w:cs="Calibri"/>
          <w:b/>
          <w:bCs/>
          <w:szCs w:val="24"/>
        </w:rPr>
        <w:t>diplomati della scuola secondaria superiore</w:t>
      </w:r>
      <w:r w:rsidRPr="0006433F">
        <w:rPr>
          <w:rFonts w:ascii="Calibri" w:hAnsi="Calibri" w:cs="Calibri"/>
          <w:szCs w:val="24"/>
        </w:rPr>
        <w:t>, che con 570 entrate previste costituiscono uno dei gruppi più consistenti. Anche per loro la richiesta di esperienza resta elevata e interessa</w:t>
      </w:r>
      <w:r w:rsidR="009F2390">
        <w:rPr>
          <w:rFonts w:ascii="Calibri" w:hAnsi="Calibri" w:cs="Calibri"/>
          <w:szCs w:val="24"/>
        </w:rPr>
        <w:t xml:space="preserve"> più di</w:t>
      </w:r>
      <w:r w:rsidRPr="0006433F">
        <w:rPr>
          <w:rFonts w:ascii="Calibri" w:hAnsi="Calibri" w:cs="Calibri"/>
          <w:szCs w:val="24"/>
        </w:rPr>
        <w:t xml:space="preserve"> un candidato su due</w:t>
      </w:r>
      <w:r w:rsidR="009F2390">
        <w:rPr>
          <w:rFonts w:ascii="Calibri" w:hAnsi="Calibri" w:cs="Calibri"/>
          <w:szCs w:val="24"/>
        </w:rPr>
        <w:t xml:space="preserve"> (58%)</w:t>
      </w:r>
      <w:r w:rsidRPr="0006433F">
        <w:rPr>
          <w:rFonts w:ascii="Calibri" w:hAnsi="Calibri" w:cs="Calibri"/>
          <w:szCs w:val="24"/>
        </w:rPr>
        <w:t>, mentre la difficoltà di reperimento si mantiene in lin</w:t>
      </w:r>
      <w:r w:rsidRPr="009F2390">
        <w:rPr>
          <w:rFonts w:ascii="Calibri" w:hAnsi="Calibri" w:cs="Calibri"/>
          <w:szCs w:val="24"/>
        </w:rPr>
        <w:t>ea con i valori generali del territorio</w:t>
      </w:r>
      <w:r w:rsidR="00907262" w:rsidRPr="009F2390">
        <w:rPr>
          <w:rFonts w:ascii="Calibri" w:hAnsi="Calibri" w:cs="Calibri"/>
          <w:szCs w:val="24"/>
        </w:rPr>
        <w:t xml:space="preserve"> (</w:t>
      </w:r>
      <w:r w:rsidR="009F2390" w:rsidRPr="009F2390">
        <w:rPr>
          <w:rFonts w:ascii="Calibri" w:hAnsi="Calibri" w:cs="Calibri"/>
          <w:szCs w:val="24"/>
        </w:rPr>
        <w:t>50</w:t>
      </w:r>
      <w:r w:rsidR="00907262" w:rsidRPr="009F2390">
        <w:rPr>
          <w:rFonts w:ascii="Calibri" w:hAnsi="Calibri" w:cs="Calibri"/>
          <w:szCs w:val="24"/>
        </w:rPr>
        <w:t>%)</w:t>
      </w:r>
      <w:r w:rsidRPr="009F2390">
        <w:rPr>
          <w:rFonts w:ascii="Calibri" w:hAnsi="Calibri" w:cs="Calibri"/>
          <w:szCs w:val="24"/>
        </w:rPr>
        <w:t>. All’interno di questo grande ambito emergono differenze importanti: l’indirizzo amministrazione, finanza e marketing</w:t>
      </w:r>
      <w:r w:rsidR="009F2390" w:rsidRPr="009F2390">
        <w:rPr>
          <w:rFonts w:ascii="Calibri" w:hAnsi="Calibri" w:cs="Calibri"/>
          <w:szCs w:val="24"/>
        </w:rPr>
        <w:t xml:space="preserve"> (14</w:t>
      </w:r>
      <w:r w:rsidR="009F2390">
        <w:rPr>
          <w:rFonts w:ascii="Calibri" w:hAnsi="Calibri" w:cs="Calibri"/>
          <w:szCs w:val="24"/>
        </w:rPr>
        <w:t>0</w:t>
      </w:r>
      <w:r w:rsidR="009F2390" w:rsidRPr="009F2390">
        <w:rPr>
          <w:rFonts w:ascii="Calibri" w:hAnsi="Calibri" w:cs="Calibri"/>
          <w:szCs w:val="24"/>
        </w:rPr>
        <w:t xml:space="preserve"> entrate)</w:t>
      </w:r>
      <w:r w:rsidRPr="0006433F">
        <w:rPr>
          <w:rFonts w:ascii="Calibri" w:hAnsi="Calibri" w:cs="Calibri"/>
          <w:szCs w:val="24"/>
        </w:rPr>
        <w:t xml:space="preserve"> vede </w:t>
      </w:r>
      <w:r w:rsidR="009F2390">
        <w:rPr>
          <w:rFonts w:ascii="Calibri" w:hAnsi="Calibri" w:cs="Calibri"/>
          <w:szCs w:val="24"/>
        </w:rPr>
        <w:t xml:space="preserve">una forte richiesta di </w:t>
      </w:r>
      <w:r w:rsidR="009F2390" w:rsidRPr="0006433F">
        <w:rPr>
          <w:rFonts w:ascii="Calibri" w:hAnsi="Calibri" w:cs="Calibri"/>
          <w:szCs w:val="24"/>
        </w:rPr>
        <w:t xml:space="preserve">esperienza </w:t>
      </w:r>
      <w:r w:rsidR="00907262">
        <w:rPr>
          <w:rFonts w:ascii="Calibri" w:hAnsi="Calibri" w:cs="Calibri"/>
          <w:szCs w:val="24"/>
        </w:rPr>
        <w:t xml:space="preserve">(71%) </w:t>
      </w:r>
      <w:r w:rsidR="009F2390">
        <w:rPr>
          <w:rFonts w:ascii="Calibri" w:hAnsi="Calibri" w:cs="Calibri"/>
          <w:szCs w:val="24"/>
        </w:rPr>
        <w:t>mentre</w:t>
      </w:r>
      <w:r w:rsidRPr="0006433F">
        <w:rPr>
          <w:rFonts w:ascii="Calibri" w:hAnsi="Calibri" w:cs="Calibri"/>
          <w:szCs w:val="24"/>
        </w:rPr>
        <w:t xml:space="preserve"> </w:t>
      </w:r>
      <w:r w:rsidRPr="0006433F">
        <w:rPr>
          <w:rFonts w:ascii="Calibri" w:hAnsi="Calibri" w:cs="Calibri"/>
          <w:szCs w:val="24"/>
        </w:rPr>
        <w:lastRenderedPageBreak/>
        <w:t xml:space="preserve">presenta difficoltà di reperimento contenute </w:t>
      </w:r>
      <w:r w:rsidR="00907262">
        <w:rPr>
          <w:rFonts w:ascii="Calibri" w:hAnsi="Calibri" w:cs="Calibri"/>
          <w:szCs w:val="24"/>
        </w:rPr>
        <w:t>(36%)</w:t>
      </w:r>
      <w:r w:rsidRPr="0006433F">
        <w:rPr>
          <w:rFonts w:ascii="Calibri" w:hAnsi="Calibri" w:cs="Calibri"/>
          <w:szCs w:val="24"/>
        </w:rPr>
        <w:t>; l’</w:t>
      </w:r>
      <w:r w:rsidR="009F2390">
        <w:rPr>
          <w:rFonts w:ascii="Calibri" w:hAnsi="Calibri" w:cs="Calibri"/>
          <w:szCs w:val="24"/>
        </w:rPr>
        <w:t>indirizzo turistico</w:t>
      </w:r>
      <w:r w:rsidRPr="0006433F">
        <w:rPr>
          <w:rFonts w:ascii="Calibri" w:hAnsi="Calibri" w:cs="Calibri"/>
          <w:szCs w:val="24"/>
        </w:rPr>
        <w:t xml:space="preserve"> sconta </w:t>
      </w:r>
      <w:r w:rsidR="009F2390">
        <w:rPr>
          <w:rFonts w:ascii="Calibri" w:hAnsi="Calibri" w:cs="Calibri"/>
          <w:szCs w:val="24"/>
        </w:rPr>
        <w:t xml:space="preserve">invece </w:t>
      </w:r>
      <w:r w:rsidRPr="0006433F">
        <w:rPr>
          <w:rFonts w:ascii="Calibri" w:hAnsi="Calibri" w:cs="Calibri"/>
          <w:szCs w:val="24"/>
        </w:rPr>
        <w:t xml:space="preserve">maggiori </w:t>
      </w:r>
      <w:r w:rsidR="009F2390">
        <w:rPr>
          <w:rFonts w:ascii="Calibri" w:hAnsi="Calibri" w:cs="Calibri"/>
          <w:szCs w:val="24"/>
        </w:rPr>
        <w:t xml:space="preserve">criticità </w:t>
      </w:r>
      <w:r w:rsidRPr="005A43F3">
        <w:rPr>
          <w:rFonts w:ascii="Calibri" w:hAnsi="Calibri" w:cs="Calibri"/>
          <w:szCs w:val="24"/>
        </w:rPr>
        <w:t>nel trovare personale adeguato</w:t>
      </w:r>
      <w:r w:rsidR="009F2390" w:rsidRPr="005A43F3">
        <w:rPr>
          <w:rFonts w:ascii="Calibri" w:hAnsi="Calibri" w:cs="Calibri"/>
          <w:szCs w:val="24"/>
        </w:rPr>
        <w:t xml:space="preserve"> (61%) ma una bassa richiesta di esperienza (30%);</w:t>
      </w:r>
      <w:r w:rsidRPr="005A43F3">
        <w:rPr>
          <w:rFonts w:ascii="Calibri" w:hAnsi="Calibri" w:cs="Calibri"/>
          <w:szCs w:val="24"/>
        </w:rPr>
        <w:t xml:space="preserve"> </w:t>
      </w:r>
      <w:r w:rsidR="005A43F3">
        <w:rPr>
          <w:rFonts w:ascii="Calibri" w:hAnsi="Calibri" w:cs="Calibri"/>
          <w:szCs w:val="24"/>
        </w:rPr>
        <w:t xml:space="preserve">tra </w:t>
      </w:r>
      <w:r w:rsidRPr="005A43F3">
        <w:rPr>
          <w:rFonts w:ascii="Calibri" w:hAnsi="Calibri" w:cs="Calibri"/>
          <w:szCs w:val="24"/>
        </w:rPr>
        <w:t xml:space="preserve">i percorsi tecnici, </w:t>
      </w:r>
      <w:r w:rsidR="005A43F3">
        <w:rPr>
          <w:rFonts w:ascii="Calibri" w:hAnsi="Calibri" w:cs="Calibri"/>
          <w:szCs w:val="24"/>
        </w:rPr>
        <w:t xml:space="preserve">la </w:t>
      </w:r>
      <w:r w:rsidR="005A43F3" w:rsidRPr="005A43F3">
        <w:rPr>
          <w:rFonts w:ascii="Calibri" w:hAnsi="Calibri" w:cs="Calibri"/>
          <w:szCs w:val="24"/>
        </w:rPr>
        <w:t>m</w:t>
      </w:r>
      <w:r w:rsidRPr="005A43F3">
        <w:rPr>
          <w:rFonts w:ascii="Calibri" w:hAnsi="Calibri" w:cs="Calibri"/>
          <w:szCs w:val="24"/>
        </w:rPr>
        <w:t>eccanica, meccatronica ed energia o elettronica ed elettrotecnica presenta</w:t>
      </w:r>
      <w:r w:rsidR="005A43F3" w:rsidRPr="005A43F3">
        <w:rPr>
          <w:rFonts w:ascii="Calibri" w:hAnsi="Calibri" w:cs="Calibri"/>
          <w:szCs w:val="24"/>
        </w:rPr>
        <w:t xml:space="preserve"> valori in linea con la media generale</w:t>
      </w:r>
      <w:r w:rsidR="005A43F3">
        <w:rPr>
          <w:rFonts w:ascii="Calibri" w:hAnsi="Calibri" w:cs="Calibri"/>
          <w:szCs w:val="24"/>
        </w:rPr>
        <w:t xml:space="preserve">, mentre </w:t>
      </w:r>
      <w:r w:rsidRPr="005A43F3">
        <w:rPr>
          <w:rFonts w:ascii="Calibri" w:hAnsi="Calibri" w:cs="Calibri"/>
          <w:szCs w:val="24"/>
        </w:rPr>
        <w:t>l’ambito socio-sanitario si conferma tra i più selettivi, con una domanda di esperienza dei candidati richiesti</w:t>
      </w:r>
      <w:r w:rsidR="00907262" w:rsidRPr="005A43F3">
        <w:rPr>
          <w:rFonts w:ascii="Calibri" w:hAnsi="Calibri" w:cs="Calibri"/>
          <w:szCs w:val="24"/>
        </w:rPr>
        <w:t xml:space="preserve"> molto elevata (84%)</w:t>
      </w:r>
      <w:r w:rsidR="005A43F3">
        <w:rPr>
          <w:rFonts w:ascii="Calibri" w:hAnsi="Calibri" w:cs="Calibri"/>
          <w:szCs w:val="24"/>
        </w:rPr>
        <w:t>.</w:t>
      </w:r>
    </w:p>
    <w:p w14:paraId="439944BD" w14:textId="0D265F24" w:rsidR="0006433F" w:rsidRDefault="0006433F" w:rsidP="0006433F">
      <w:pPr>
        <w:rPr>
          <w:rFonts w:ascii="Calibri" w:hAnsi="Calibri" w:cs="Calibri"/>
          <w:szCs w:val="24"/>
        </w:rPr>
      </w:pPr>
      <w:r w:rsidRPr="0006433F">
        <w:rPr>
          <w:rFonts w:ascii="Calibri" w:hAnsi="Calibri" w:cs="Calibri"/>
          <w:szCs w:val="24"/>
        </w:rPr>
        <w:t xml:space="preserve">Una componente ancora più ampia è costituita da chi possiede una </w:t>
      </w:r>
      <w:r w:rsidRPr="0006433F">
        <w:rPr>
          <w:rFonts w:ascii="Calibri" w:hAnsi="Calibri" w:cs="Calibri"/>
          <w:b/>
          <w:bCs/>
          <w:szCs w:val="24"/>
        </w:rPr>
        <w:t>qualifica professionale o un diploma di formazione</w:t>
      </w:r>
      <w:r w:rsidR="00D76D77">
        <w:rPr>
          <w:rFonts w:ascii="Calibri" w:hAnsi="Calibri" w:cs="Calibri"/>
          <w:b/>
          <w:bCs/>
          <w:szCs w:val="24"/>
        </w:rPr>
        <w:t xml:space="preserve"> professionale</w:t>
      </w:r>
      <w:r w:rsidRPr="0006433F">
        <w:rPr>
          <w:rFonts w:ascii="Calibri" w:hAnsi="Calibri" w:cs="Calibri"/>
          <w:szCs w:val="24"/>
        </w:rPr>
        <w:t>, pari a 650 entrate</w:t>
      </w:r>
      <w:r w:rsidR="00907262">
        <w:rPr>
          <w:rFonts w:ascii="Calibri" w:hAnsi="Calibri" w:cs="Calibri"/>
          <w:szCs w:val="24"/>
        </w:rPr>
        <w:t xml:space="preserve"> preventivate</w:t>
      </w:r>
      <w:r w:rsidRPr="0006433F">
        <w:rPr>
          <w:rFonts w:ascii="Calibri" w:hAnsi="Calibri" w:cs="Calibri"/>
          <w:szCs w:val="24"/>
        </w:rPr>
        <w:t xml:space="preserve">. Anche </w:t>
      </w:r>
      <w:r w:rsidR="00D76D77">
        <w:rPr>
          <w:rFonts w:ascii="Calibri" w:hAnsi="Calibri" w:cs="Calibri"/>
          <w:szCs w:val="24"/>
        </w:rPr>
        <w:t xml:space="preserve">in questo caso </w:t>
      </w:r>
      <w:r w:rsidRPr="0006433F">
        <w:rPr>
          <w:rFonts w:ascii="Calibri" w:hAnsi="Calibri" w:cs="Calibri"/>
          <w:szCs w:val="24"/>
        </w:rPr>
        <w:t xml:space="preserve">le imprese richiedono esperienza </w:t>
      </w:r>
      <w:r w:rsidR="00907262">
        <w:rPr>
          <w:rFonts w:ascii="Calibri" w:hAnsi="Calibri" w:cs="Calibri"/>
          <w:szCs w:val="24"/>
        </w:rPr>
        <w:t>nel 59</w:t>
      </w:r>
      <w:r w:rsidRPr="0006433F">
        <w:rPr>
          <w:rFonts w:ascii="Calibri" w:hAnsi="Calibri" w:cs="Calibri"/>
          <w:szCs w:val="24"/>
        </w:rPr>
        <w:t xml:space="preserve">% dei casi e segnalano difficoltà di reperimento in linea con la media provinciale. </w:t>
      </w:r>
      <w:r w:rsidR="00D76D77">
        <w:rPr>
          <w:rFonts w:ascii="Calibri" w:hAnsi="Calibri" w:cs="Calibri"/>
          <w:szCs w:val="24"/>
        </w:rPr>
        <w:t xml:space="preserve">Gli indirizzi ristorazione (110 assunzioni) e sistemi e servizi logistici (90) </w:t>
      </w:r>
      <w:r w:rsidR="00D76D77" w:rsidRPr="007221BC">
        <w:rPr>
          <w:rFonts w:ascii="Calibri" w:hAnsi="Calibri" w:cs="Calibri"/>
          <w:szCs w:val="24"/>
        </w:rPr>
        <w:t xml:space="preserve">presentano difficoltà di reperimento e richieste di esperienza inferiori alla media, mentre per </w:t>
      </w:r>
      <w:r w:rsidRPr="007221BC">
        <w:rPr>
          <w:rFonts w:ascii="Calibri" w:hAnsi="Calibri" w:cs="Calibri"/>
          <w:szCs w:val="24"/>
        </w:rPr>
        <w:t>edilizia e</w:t>
      </w:r>
      <w:r w:rsidR="00C87C51" w:rsidRPr="007221BC">
        <w:rPr>
          <w:rFonts w:ascii="Calibri" w:hAnsi="Calibri" w:cs="Calibri"/>
          <w:szCs w:val="24"/>
        </w:rPr>
        <w:t>d</w:t>
      </w:r>
      <w:r w:rsidRPr="007221BC">
        <w:rPr>
          <w:rFonts w:ascii="Calibri" w:hAnsi="Calibri" w:cs="Calibri"/>
          <w:szCs w:val="24"/>
        </w:rPr>
        <w:t xml:space="preserve"> elettrico </w:t>
      </w:r>
      <w:r w:rsidR="00D76D77" w:rsidRPr="007221BC">
        <w:rPr>
          <w:rFonts w:ascii="Calibri" w:hAnsi="Calibri" w:cs="Calibri"/>
          <w:szCs w:val="24"/>
        </w:rPr>
        <w:t xml:space="preserve">si registra la massima </w:t>
      </w:r>
      <w:r w:rsidRPr="007221BC">
        <w:rPr>
          <w:rFonts w:ascii="Calibri" w:hAnsi="Calibri" w:cs="Calibri"/>
          <w:szCs w:val="24"/>
        </w:rPr>
        <w:t>selettivi</w:t>
      </w:r>
      <w:r w:rsidR="00D76D77" w:rsidRPr="007221BC">
        <w:rPr>
          <w:rFonts w:ascii="Calibri" w:hAnsi="Calibri" w:cs="Calibri"/>
          <w:szCs w:val="24"/>
        </w:rPr>
        <w:t>tà</w:t>
      </w:r>
      <w:r w:rsidRPr="007221BC">
        <w:rPr>
          <w:rFonts w:ascii="Calibri" w:hAnsi="Calibri" w:cs="Calibri"/>
          <w:szCs w:val="24"/>
        </w:rPr>
        <w:t>, soprattutto nella conoscenza del</w:t>
      </w:r>
      <w:r w:rsidRPr="0006433F">
        <w:rPr>
          <w:rFonts w:ascii="Calibri" w:hAnsi="Calibri" w:cs="Calibri"/>
          <w:szCs w:val="24"/>
        </w:rPr>
        <w:t xml:space="preserve"> settore che viene richiesta in percentuali prossime al totale delle assunzioni previste.</w:t>
      </w:r>
    </w:p>
    <w:tbl>
      <w:tblPr>
        <w:tblW w:w="8792" w:type="dxa"/>
        <w:tblInd w:w="70" w:type="dxa"/>
        <w:tblCellMar>
          <w:left w:w="70" w:type="dxa"/>
          <w:right w:w="70" w:type="dxa"/>
        </w:tblCellMar>
        <w:tblLook w:val="04A0" w:firstRow="1" w:lastRow="0" w:firstColumn="1" w:lastColumn="0" w:noHBand="0" w:noVBand="1"/>
      </w:tblPr>
      <w:tblGrid>
        <w:gridCol w:w="4536"/>
        <w:gridCol w:w="1540"/>
        <w:gridCol w:w="1579"/>
        <w:gridCol w:w="1137"/>
      </w:tblGrid>
      <w:tr w:rsidR="00C87C51" w:rsidRPr="00B76AC6" w14:paraId="23058ED5" w14:textId="77777777" w:rsidTr="00EF28B9">
        <w:trPr>
          <w:trHeight w:val="276"/>
        </w:trPr>
        <w:tc>
          <w:tcPr>
            <w:tcW w:w="8792" w:type="dxa"/>
            <w:gridSpan w:val="4"/>
            <w:tcBorders>
              <w:top w:val="nil"/>
              <w:left w:val="nil"/>
              <w:bottom w:val="nil"/>
              <w:right w:val="nil"/>
            </w:tcBorders>
            <w:noWrap/>
            <w:vAlign w:val="center"/>
            <w:hideMark/>
          </w:tcPr>
          <w:p w14:paraId="6879C849" w14:textId="46C4DE74" w:rsidR="00832376" w:rsidRPr="00B76AC6" w:rsidRDefault="00832376" w:rsidP="00CC4255">
            <w:pPr>
              <w:spacing w:before="240"/>
              <w:jc w:val="left"/>
              <w:rPr>
                <w:rFonts w:asciiTheme="minorHAnsi" w:hAnsiTheme="minorHAnsi" w:cstheme="minorHAnsi"/>
                <w:b/>
                <w:bCs/>
                <w:sz w:val="20"/>
              </w:rPr>
            </w:pPr>
            <w:r w:rsidRPr="00B76AC6">
              <w:rPr>
                <w:rFonts w:asciiTheme="minorHAnsi" w:hAnsiTheme="minorHAnsi" w:cstheme="minorHAnsi"/>
                <w:b/>
                <w:bCs/>
                <w:sz w:val="20"/>
              </w:rPr>
              <w:t>Lavoratori previsti in entrata per titolo di studio e gruppo professionale</w:t>
            </w:r>
            <w:r w:rsidR="00A76068">
              <w:rPr>
                <w:rFonts w:asciiTheme="minorHAnsi" w:hAnsiTheme="minorHAnsi" w:cstheme="minorHAnsi"/>
                <w:b/>
                <w:bCs/>
                <w:sz w:val="20"/>
              </w:rPr>
              <w:t>,</w:t>
            </w:r>
            <w:r w:rsidRPr="00B76AC6">
              <w:rPr>
                <w:rFonts w:asciiTheme="minorHAnsi" w:hAnsiTheme="minorHAnsi" w:cstheme="minorHAnsi"/>
                <w:b/>
                <w:bCs/>
                <w:sz w:val="20"/>
              </w:rPr>
              <w:t xml:space="preserve"> secondo l'esperienza richiesta</w:t>
            </w:r>
          </w:p>
        </w:tc>
      </w:tr>
      <w:tr w:rsidR="00C87C51" w:rsidRPr="00B76AC6" w14:paraId="57B5B49F" w14:textId="77777777" w:rsidTr="00EF28B9">
        <w:trPr>
          <w:trHeight w:val="276"/>
        </w:trPr>
        <w:tc>
          <w:tcPr>
            <w:tcW w:w="4536" w:type="dxa"/>
            <w:tcBorders>
              <w:top w:val="nil"/>
              <w:left w:val="nil"/>
              <w:bottom w:val="nil"/>
              <w:right w:val="nil"/>
            </w:tcBorders>
            <w:noWrap/>
            <w:hideMark/>
          </w:tcPr>
          <w:p w14:paraId="274553F4" w14:textId="04B60B13" w:rsidR="00832376" w:rsidRPr="00B76AC6" w:rsidRDefault="00832376" w:rsidP="00832376">
            <w:pPr>
              <w:jc w:val="left"/>
              <w:rPr>
                <w:rFonts w:asciiTheme="minorHAnsi" w:hAnsiTheme="minorHAnsi" w:cstheme="minorHAnsi"/>
                <w:sz w:val="20"/>
              </w:rPr>
            </w:pPr>
            <w:r w:rsidRPr="00B76AC6">
              <w:rPr>
                <w:rFonts w:asciiTheme="minorHAnsi" w:hAnsiTheme="minorHAnsi" w:cstheme="minorHAnsi"/>
                <w:sz w:val="20"/>
              </w:rPr>
              <w:t>Provincia di Pisa - Mese di Dicembre 202</w:t>
            </w:r>
            <w:r w:rsidR="00C87C51" w:rsidRPr="00B76AC6">
              <w:rPr>
                <w:rFonts w:asciiTheme="minorHAnsi" w:hAnsiTheme="minorHAnsi" w:cstheme="minorHAnsi"/>
                <w:sz w:val="20"/>
              </w:rPr>
              <w:t>5</w:t>
            </w:r>
          </w:p>
        </w:tc>
        <w:tc>
          <w:tcPr>
            <w:tcW w:w="1540" w:type="dxa"/>
            <w:tcBorders>
              <w:top w:val="nil"/>
              <w:left w:val="nil"/>
              <w:bottom w:val="nil"/>
              <w:right w:val="nil"/>
            </w:tcBorders>
            <w:noWrap/>
            <w:hideMark/>
          </w:tcPr>
          <w:p w14:paraId="29B27190" w14:textId="77777777" w:rsidR="00832376" w:rsidRPr="00B76AC6" w:rsidRDefault="00832376" w:rsidP="00832376">
            <w:pPr>
              <w:jc w:val="left"/>
              <w:rPr>
                <w:rFonts w:asciiTheme="minorHAnsi" w:hAnsiTheme="minorHAnsi" w:cstheme="minorHAnsi"/>
                <w:sz w:val="20"/>
              </w:rPr>
            </w:pPr>
          </w:p>
        </w:tc>
        <w:tc>
          <w:tcPr>
            <w:tcW w:w="1579" w:type="dxa"/>
            <w:tcBorders>
              <w:top w:val="nil"/>
              <w:left w:val="nil"/>
              <w:bottom w:val="nil"/>
              <w:right w:val="nil"/>
            </w:tcBorders>
            <w:noWrap/>
            <w:hideMark/>
          </w:tcPr>
          <w:p w14:paraId="3DBB6473" w14:textId="77777777" w:rsidR="00832376" w:rsidRPr="00B76AC6" w:rsidRDefault="00832376" w:rsidP="00832376">
            <w:pPr>
              <w:jc w:val="left"/>
              <w:rPr>
                <w:rFonts w:asciiTheme="minorHAnsi" w:hAnsiTheme="minorHAnsi" w:cstheme="minorHAnsi"/>
                <w:sz w:val="20"/>
              </w:rPr>
            </w:pPr>
          </w:p>
        </w:tc>
        <w:tc>
          <w:tcPr>
            <w:tcW w:w="1137" w:type="dxa"/>
            <w:tcBorders>
              <w:top w:val="nil"/>
              <w:left w:val="nil"/>
              <w:bottom w:val="nil"/>
              <w:right w:val="nil"/>
            </w:tcBorders>
            <w:noWrap/>
            <w:hideMark/>
          </w:tcPr>
          <w:p w14:paraId="59096006" w14:textId="77777777" w:rsidR="00832376" w:rsidRPr="00B76AC6" w:rsidRDefault="00832376" w:rsidP="00832376">
            <w:pPr>
              <w:jc w:val="left"/>
              <w:rPr>
                <w:rFonts w:asciiTheme="minorHAnsi" w:hAnsiTheme="minorHAnsi" w:cstheme="minorHAnsi"/>
                <w:sz w:val="20"/>
              </w:rPr>
            </w:pPr>
          </w:p>
        </w:tc>
      </w:tr>
      <w:tr w:rsidR="00C87C51" w:rsidRPr="00B76AC6" w14:paraId="68E55040" w14:textId="77777777" w:rsidTr="00A76068">
        <w:trPr>
          <w:trHeight w:val="227"/>
        </w:trPr>
        <w:tc>
          <w:tcPr>
            <w:tcW w:w="4536" w:type="dxa"/>
            <w:vMerge w:val="restart"/>
            <w:tcBorders>
              <w:top w:val="single" w:sz="4" w:space="0" w:color="auto"/>
              <w:left w:val="nil"/>
              <w:bottom w:val="single" w:sz="4" w:space="0" w:color="000000"/>
              <w:right w:val="nil"/>
            </w:tcBorders>
            <w:vAlign w:val="center"/>
            <w:hideMark/>
          </w:tcPr>
          <w:p w14:paraId="70DF2DE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 </w:t>
            </w:r>
          </w:p>
        </w:tc>
        <w:tc>
          <w:tcPr>
            <w:tcW w:w="1540" w:type="dxa"/>
            <w:vMerge w:val="restart"/>
            <w:tcBorders>
              <w:top w:val="single" w:sz="4" w:space="0" w:color="auto"/>
              <w:left w:val="nil"/>
              <w:bottom w:val="single" w:sz="4" w:space="0" w:color="000000"/>
              <w:right w:val="nil"/>
            </w:tcBorders>
            <w:hideMark/>
          </w:tcPr>
          <w:p w14:paraId="3CF1A1B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Entrate previste</w:t>
            </w:r>
            <w:r w:rsidRPr="00B76AC6">
              <w:rPr>
                <w:rFonts w:asciiTheme="minorHAnsi" w:hAnsiTheme="minorHAnsi" w:cstheme="minorHAnsi"/>
                <w:b/>
                <w:bCs/>
                <w:sz w:val="20"/>
              </w:rPr>
              <w:br/>
              <w:t>(val. ass.)</w:t>
            </w:r>
          </w:p>
        </w:tc>
        <w:tc>
          <w:tcPr>
            <w:tcW w:w="2716" w:type="dxa"/>
            <w:gridSpan w:val="2"/>
            <w:tcBorders>
              <w:top w:val="single" w:sz="4" w:space="0" w:color="auto"/>
              <w:left w:val="nil"/>
              <w:bottom w:val="single" w:sz="4" w:space="0" w:color="404040"/>
              <w:right w:val="nil"/>
            </w:tcBorders>
            <w:hideMark/>
          </w:tcPr>
          <w:p w14:paraId="1CD66B76"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con esperienza richiesta (%):</w:t>
            </w:r>
          </w:p>
        </w:tc>
      </w:tr>
      <w:tr w:rsidR="00C87C51" w:rsidRPr="00B76AC6" w14:paraId="5EE415DB" w14:textId="77777777" w:rsidTr="00A76068">
        <w:trPr>
          <w:trHeight w:val="227"/>
        </w:trPr>
        <w:tc>
          <w:tcPr>
            <w:tcW w:w="4536" w:type="dxa"/>
            <w:vMerge/>
            <w:tcBorders>
              <w:top w:val="single" w:sz="4" w:space="0" w:color="auto"/>
              <w:left w:val="nil"/>
              <w:bottom w:val="single" w:sz="4" w:space="0" w:color="000000"/>
              <w:right w:val="nil"/>
            </w:tcBorders>
            <w:vAlign w:val="center"/>
            <w:hideMark/>
          </w:tcPr>
          <w:p w14:paraId="4044A4E8" w14:textId="77777777" w:rsidR="00832376" w:rsidRPr="00B76AC6" w:rsidRDefault="00832376" w:rsidP="00832376">
            <w:pPr>
              <w:jc w:val="left"/>
              <w:rPr>
                <w:rFonts w:asciiTheme="minorHAnsi" w:hAnsiTheme="minorHAnsi" w:cstheme="minorHAnsi"/>
                <w:b/>
                <w:bCs/>
                <w:sz w:val="20"/>
              </w:rPr>
            </w:pPr>
          </w:p>
        </w:tc>
        <w:tc>
          <w:tcPr>
            <w:tcW w:w="1540" w:type="dxa"/>
            <w:vMerge/>
            <w:tcBorders>
              <w:top w:val="single" w:sz="4" w:space="0" w:color="auto"/>
              <w:left w:val="nil"/>
              <w:bottom w:val="single" w:sz="4" w:space="0" w:color="000000"/>
              <w:right w:val="nil"/>
            </w:tcBorders>
            <w:vAlign w:val="center"/>
            <w:hideMark/>
          </w:tcPr>
          <w:p w14:paraId="24772336" w14:textId="77777777" w:rsidR="00832376" w:rsidRPr="00B76AC6" w:rsidRDefault="00832376" w:rsidP="00832376">
            <w:pPr>
              <w:jc w:val="center"/>
              <w:rPr>
                <w:rFonts w:asciiTheme="minorHAnsi" w:hAnsiTheme="minorHAnsi" w:cstheme="minorHAnsi"/>
                <w:b/>
                <w:bCs/>
                <w:sz w:val="20"/>
              </w:rPr>
            </w:pPr>
          </w:p>
        </w:tc>
        <w:tc>
          <w:tcPr>
            <w:tcW w:w="1579" w:type="dxa"/>
            <w:tcBorders>
              <w:top w:val="nil"/>
              <w:left w:val="nil"/>
              <w:bottom w:val="single" w:sz="4" w:space="0" w:color="auto"/>
              <w:right w:val="nil"/>
            </w:tcBorders>
            <w:hideMark/>
          </w:tcPr>
          <w:p w14:paraId="098E9AA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nella professione</w:t>
            </w:r>
          </w:p>
        </w:tc>
        <w:tc>
          <w:tcPr>
            <w:tcW w:w="1137" w:type="dxa"/>
            <w:tcBorders>
              <w:top w:val="nil"/>
              <w:left w:val="nil"/>
              <w:bottom w:val="single" w:sz="4" w:space="0" w:color="auto"/>
              <w:right w:val="nil"/>
            </w:tcBorders>
            <w:hideMark/>
          </w:tcPr>
          <w:p w14:paraId="3ED079F9"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nel settore</w:t>
            </w:r>
          </w:p>
        </w:tc>
      </w:tr>
      <w:tr w:rsidR="00C87C51" w:rsidRPr="00B76AC6" w14:paraId="1B223A0C" w14:textId="77777777" w:rsidTr="00A76068">
        <w:trPr>
          <w:trHeight w:val="227"/>
        </w:trPr>
        <w:tc>
          <w:tcPr>
            <w:tcW w:w="4536" w:type="dxa"/>
            <w:tcBorders>
              <w:top w:val="nil"/>
              <w:left w:val="nil"/>
              <w:bottom w:val="nil"/>
              <w:right w:val="nil"/>
            </w:tcBorders>
            <w:noWrap/>
            <w:hideMark/>
          </w:tcPr>
          <w:p w14:paraId="6F274893" w14:textId="77777777" w:rsidR="00C87C51" w:rsidRPr="00B76AC6" w:rsidRDefault="00C87C51" w:rsidP="00C87C51">
            <w:pPr>
              <w:jc w:val="left"/>
              <w:rPr>
                <w:rFonts w:asciiTheme="minorHAnsi" w:hAnsiTheme="minorHAnsi" w:cstheme="minorHAnsi"/>
                <w:b/>
                <w:bCs/>
                <w:sz w:val="20"/>
              </w:rPr>
            </w:pPr>
            <w:r w:rsidRPr="00B76AC6">
              <w:rPr>
                <w:rFonts w:asciiTheme="minorHAnsi" w:hAnsiTheme="minorHAnsi" w:cstheme="minorHAnsi"/>
                <w:b/>
                <w:bCs/>
                <w:sz w:val="20"/>
              </w:rPr>
              <w:t>TOTALE</w:t>
            </w:r>
          </w:p>
        </w:tc>
        <w:tc>
          <w:tcPr>
            <w:tcW w:w="1540" w:type="dxa"/>
            <w:tcBorders>
              <w:top w:val="nil"/>
              <w:left w:val="nil"/>
              <w:bottom w:val="nil"/>
              <w:right w:val="nil"/>
            </w:tcBorders>
            <w:noWrap/>
            <w:hideMark/>
          </w:tcPr>
          <w:p w14:paraId="51181D52" w14:textId="53B8F037"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1.940</w:t>
            </w:r>
          </w:p>
        </w:tc>
        <w:tc>
          <w:tcPr>
            <w:tcW w:w="1579" w:type="dxa"/>
            <w:tcBorders>
              <w:top w:val="nil"/>
              <w:left w:val="nil"/>
              <w:bottom w:val="nil"/>
              <w:right w:val="nil"/>
            </w:tcBorders>
            <w:noWrap/>
            <w:hideMark/>
          </w:tcPr>
          <w:p w14:paraId="2529BE9D" w14:textId="6C97E770"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22%</w:t>
            </w:r>
          </w:p>
        </w:tc>
        <w:tc>
          <w:tcPr>
            <w:tcW w:w="1137" w:type="dxa"/>
            <w:tcBorders>
              <w:top w:val="nil"/>
              <w:left w:val="nil"/>
              <w:bottom w:val="nil"/>
              <w:right w:val="nil"/>
            </w:tcBorders>
            <w:noWrap/>
            <w:hideMark/>
          </w:tcPr>
          <w:p w14:paraId="4D824F1F" w14:textId="1DC8B9E5"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36%</w:t>
            </w:r>
          </w:p>
        </w:tc>
      </w:tr>
      <w:tr w:rsidR="00C87C51" w:rsidRPr="00B76AC6" w14:paraId="3AD8E2F9" w14:textId="77777777" w:rsidTr="00A76068">
        <w:trPr>
          <w:trHeight w:val="227"/>
        </w:trPr>
        <w:tc>
          <w:tcPr>
            <w:tcW w:w="4536" w:type="dxa"/>
            <w:tcBorders>
              <w:top w:val="single" w:sz="4" w:space="0" w:color="auto"/>
              <w:left w:val="nil"/>
              <w:bottom w:val="nil"/>
              <w:right w:val="nil"/>
            </w:tcBorders>
            <w:noWrap/>
            <w:hideMark/>
          </w:tcPr>
          <w:p w14:paraId="0B19936A" w14:textId="77777777" w:rsidR="00832376" w:rsidRPr="00B76AC6" w:rsidRDefault="00832376" w:rsidP="00832376">
            <w:pPr>
              <w:jc w:val="left"/>
              <w:rPr>
                <w:rFonts w:asciiTheme="minorHAnsi" w:hAnsiTheme="minorHAnsi" w:cstheme="minorHAnsi"/>
                <w:b/>
                <w:bCs/>
                <w:i/>
                <w:iCs/>
                <w:sz w:val="20"/>
              </w:rPr>
            </w:pPr>
            <w:r w:rsidRPr="00B76AC6">
              <w:rPr>
                <w:rFonts w:asciiTheme="minorHAnsi" w:hAnsiTheme="minorHAnsi" w:cstheme="minorHAnsi"/>
                <w:b/>
                <w:bCs/>
                <w:i/>
                <w:iCs/>
                <w:sz w:val="20"/>
              </w:rPr>
              <w:t>Titolo di studio</w:t>
            </w:r>
          </w:p>
        </w:tc>
        <w:tc>
          <w:tcPr>
            <w:tcW w:w="1540" w:type="dxa"/>
            <w:tcBorders>
              <w:top w:val="single" w:sz="4" w:space="0" w:color="auto"/>
              <w:left w:val="nil"/>
              <w:bottom w:val="nil"/>
              <w:right w:val="nil"/>
            </w:tcBorders>
            <w:noWrap/>
            <w:hideMark/>
          </w:tcPr>
          <w:p w14:paraId="6F38EDB2" w14:textId="77777777" w:rsidR="00832376" w:rsidRPr="00B76AC6" w:rsidRDefault="00832376" w:rsidP="00832376">
            <w:pPr>
              <w:jc w:val="center"/>
              <w:rPr>
                <w:rFonts w:asciiTheme="minorHAnsi" w:hAnsiTheme="minorHAnsi" w:cstheme="minorHAnsi"/>
                <w:b/>
                <w:bCs/>
                <w:sz w:val="20"/>
              </w:rPr>
            </w:pPr>
          </w:p>
        </w:tc>
        <w:tc>
          <w:tcPr>
            <w:tcW w:w="1579" w:type="dxa"/>
            <w:tcBorders>
              <w:top w:val="single" w:sz="4" w:space="0" w:color="auto"/>
              <w:left w:val="nil"/>
              <w:bottom w:val="nil"/>
              <w:right w:val="nil"/>
            </w:tcBorders>
            <w:noWrap/>
            <w:hideMark/>
          </w:tcPr>
          <w:p w14:paraId="7603BB99" w14:textId="77777777" w:rsidR="00832376" w:rsidRPr="00B76AC6" w:rsidRDefault="00832376" w:rsidP="00832376">
            <w:pPr>
              <w:jc w:val="center"/>
              <w:rPr>
                <w:rFonts w:asciiTheme="minorHAnsi" w:hAnsiTheme="minorHAnsi" w:cstheme="minorHAnsi"/>
                <w:b/>
                <w:bCs/>
                <w:sz w:val="20"/>
              </w:rPr>
            </w:pPr>
          </w:p>
        </w:tc>
        <w:tc>
          <w:tcPr>
            <w:tcW w:w="1137" w:type="dxa"/>
            <w:tcBorders>
              <w:top w:val="single" w:sz="4" w:space="0" w:color="auto"/>
              <w:left w:val="nil"/>
              <w:bottom w:val="nil"/>
              <w:right w:val="nil"/>
            </w:tcBorders>
            <w:noWrap/>
            <w:hideMark/>
          </w:tcPr>
          <w:p w14:paraId="0840D931" w14:textId="77777777" w:rsidR="00832376" w:rsidRPr="00B76AC6" w:rsidRDefault="00832376" w:rsidP="00832376">
            <w:pPr>
              <w:jc w:val="center"/>
              <w:rPr>
                <w:rFonts w:asciiTheme="minorHAnsi" w:hAnsiTheme="minorHAnsi" w:cstheme="minorHAnsi"/>
                <w:b/>
                <w:bCs/>
                <w:sz w:val="20"/>
              </w:rPr>
            </w:pPr>
          </w:p>
        </w:tc>
      </w:tr>
      <w:tr w:rsidR="00C87C51" w:rsidRPr="00B76AC6" w14:paraId="427B235E" w14:textId="77777777" w:rsidTr="00A76068">
        <w:trPr>
          <w:trHeight w:val="227"/>
        </w:trPr>
        <w:tc>
          <w:tcPr>
            <w:tcW w:w="4536" w:type="dxa"/>
            <w:tcBorders>
              <w:top w:val="nil"/>
              <w:left w:val="nil"/>
              <w:bottom w:val="nil"/>
              <w:right w:val="nil"/>
            </w:tcBorders>
            <w:noWrap/>
            <w:hideMark/>
          </w:tcPr>
          <w:p w14:paraId="2D8850CF"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Livello universitario</w:t>
            </w:r>
          </w:p>
        </w:tc>
        <w:tc>
          <w:tcPr>
            <w:tcW w:w="1540" w:type="dxa"/>
            <w:tcBorders>
              <w:top w:val="nil"/>
              <w:left w:val="nil"/>
              <w:bottom w:val="nil"/>
              <w:right w:val="nil"/>
            </w:tcBorders>
            <w:noWrap/>
            <w:hideMark/>
          </w:tcPr>
          <w:p w14:paraId="6190F3AF" w14:textId="4C646E83" w:rsidR="00C87C51" w:rsidRPr="00B76AC6" w:rsidRDefault="00C87C51" w:rsidP="00C87C51">
            <w:pPr>
              <w:jc w:val="center"/>
              <w:rPr>
                <w:rFonts w:asciiTheme="minorHAnsi" w:hAnsiTheme="minorHAnsi" w:cstheme="minorHAnsi"/>
                <w:sz w:val="20"/>
              </w:rPr>
            </w:pPr>
            <w:r w:rsidRPr="00B76AC6">
              <w:rPr>
                <w:rFonts w:ascii="Calibri" w:hAnsi="Calibri" w:cs="Calibri"/>
                <w:sz w:val="20"/>
              </w:rPr>
              <w:t>240</w:t>
            </w:r>
          </w:p>
        </w:tc>
        <w:tc>
          <w:tcPr>
            <w:tcW w:w="1579" w:type="dxa"/>
            <w:tcBorders>
              <w:top w:val="nil"/>
              <w:left w:val="nil"/>
              <w:bottom w:val="nil"/>
              <w:right w:val="nil"/>
            </w:tcBorders>
            <w:noWrap/>
            <w:hideMark/>
          </w:tcPr>
          <w:p w14:paraId="10E15C4A" w14:textId="7C6441CD" w:rsidR="00C87C51" w:rsidRPr="00B76AC6" w:rsidRDefault="00C87C51" w:rsidP="00C87C51">
            <w:pPr>
              <w:jc w:val="center"/>
              <w:rPr>
                <w:rFonts w:asciiTheme="minorHAnsi" w:hAnsiTheme="minorHAnsi" w:cstheme="minorHAnsi"/>
                <w:sz w:val="20"/>
              </w:rPr>
            </w:pPr>
            <w:r w:rsidRPr="00B76AC6">
              <w:rPr>
                <w:rFonts w:ascii="Calibri" w:hAnsi="Calibri" w:cs="Calibri"/>
                <w:sz w:val="20"/>
              </w:rPr>
              <w:t>60%</w:t>
            </w:r>
          </w:p>
        </w:tc>
        <w:tc>
          <w:tcPr>
            <w:tcW w:w="1137" w:type="dxa"/>
            <w:tcBorders>
              <w:top w:val="nil"/>
              <w:left w:val="nil"/>
              <w:bottom w:val="nil"/>
              <w:right w:val="nil"/>
            </w:tcBorders>
            <w:noWrap/>
            <w:hideMark/>
          </w:tcPr>
          <w:p w14:paraId="309E42F3" w14:textId="216389C2" w:rsidR="00C87C51" w:rsidRPr="00B76AC6" w:rsidRDefault="00C87C51" w:rsidP="00C87C51">
            <w:pPr>
              <w:jc w:val="center"/>
              <w:rPr>
                <w:rFonts w:asciiTheme="minorHAnsi" w:hAnsiTheme="minorHAnsi" w:cstheme="minorHAnsi"/>
                <w:sz w:val="20"/>
              </w:rPr>
            </w:pPr>
            <w:r w:rsidRPr="00B76AC6">
              <w:rPr>
                <w:rFonts w:ascii="Calibri" w:hAnsi="Calibri" w:cs="Calibri"/>
                <w:sz w:val="20"/>
              </w:rPr>
              <w:t>22%</w:t>
            </w:r>
          </w:p>
        </w:tc>
      </w:tr>
      <w:tr w:rsidR="00C87C51" w:rsidRPr="00B76AC6" w14:paraId="4ADB3154" w14:textId="77777777" w:rsidTr="00A76068">
        <w:trPr>
          <w:trHeight w:val="227"/>
        </w:trPr>
        <w:tc>
          <w:tcPr>
            <w:tcW w:w="4536" w:type="dxa"/>
            <w:tcBorders>
              <w:top w:val="nil"/>
              <w:left w:val="nil"/>
              <w:bottom w:val="nil"/>
              <w:right w:val="nil"/>
            </w:tcBorders>
            <w:noWrap/>
            <w:hideMark/>
          </w:tcPr>
          <w:p w14:paraId="0908A4BE"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Istruzione tecnica superiore (ITS)</w:t>
            </w:r>
          </w:p>
        </w:tc>
        <w:tc>
          <w:tcPr>
            <w:tcW w:w="1540" w:type="dxa"/>
            <w:tcBorders>
              <w:top w:val="nil"/>
              <w:left w:val="nil"/>
              <w:bottom w:val="nil"/>
              <w:right w:val="nil"/>
            </w:tcBorders>
            <w:noWrap/>
            <w:hideMark/>
          </w:tcPr>
          <w:p w14:paraId="2BA4CD77" w14:textId="17FE57C5" w:rsidR="00C87C51" w:rsidRPr="00B76AC6" w:rsidRDefault="00C87C51" w:rsidP="00C87C51">
            <w:pPr>
              <w:jc w:val="center"/>
              <w:rPr>
                <w:rFonts w:asciiTheme="minorHAnsi" w:hAnsiTheme="minorHAnsi" w:cstheme="minorHAnsi"/>
                <w:sz w:val="20"/>
              </w:rPr>
            </w:pPr>
            <w:r w:rsidRPr="00B76AC6">
              <w:rPr>
                <w:rFonts w:ascii="Calibri" w:hAnsi="Calibri" w:cs="Calibri"/>
                <w:sz w:val="20"/>
              </w:rPr>
              <w:t>30</w:t>
            </w:r>
          </w:p>
        </w:tc>
        <w:tc>
          <w:tcPr>
            <w:tcW w:w="1579" w:type="dxa"/>
            <w:tcBorders>
              <w:top w:val="nil"/>
              <w:left w:val="nil"/>
              <w:bottom w:val="nil"/>
              <w:right w:val="nil"/>
            </w:tcBorders>
            <w:noWrap/>
            <w:hideMark/>
          </w:tcPr>
          <w:p w14:paraId="6C6B09CC" w14:textId="470D0D09" w:rsidR="00C87C51" w:rsidRPr="00B76AC6" w:rsidRDefault="00C87C51" w:rsidP="00C87C51">
            <w:pPr>
              <w:jc w:val="center"/>
              <w:rPr>
                <w:rFonts w:asciiTheme="minorHAnsi" w:hAnsiTheme="minorHAnsi" w:cstheme="minorHAnsi"/>
                <w:sz w:val="20"/>
              </w:rPr>
            </w:pPr>
            <w:r w:rsidRPr="00B76AC6">
              <w:rPr>
                <w:rFonts w:ascii="Calibri" w:hAnsi="Calibri" w:cs="Calibri"/>
                <w:sz w:val="20"/>
              </w:rPr>
              <w:t>31%</w:t>
            </w:r>
          </w:p>
        </w:tc>
        <w:tc>
          <w:tcPr>
            <w:tcW w:w="1137" w:type="dxa"/>
            <w:tcBorders>
              <w:top w:val="nil"/>
              <w:left w:val="nil"/>
              <w:bottom w:val="nil"/>
              <w:right w:val="nil"/>
            </w:tcBorders>
            <w:noWrap/>
            <w:hideMark/>
          </w:tcPr>
          <w:p w14:paraId="6163C075" w14:textId="2C781F41" w:rsidR="00C87C51" w:rsidRPr="00B76AC6" w:rsidRDefault="00C87C51" w:rsidP="00C87C51">
            <w:pPr>
              <w:jc w:val="center"/>
              <w:rPr>
                <w:rFonts w:asciiTheme="minorHAnsi" w:hAnsiTheme="minorHAnsi" w:cstheme="minorHAnsi"/>
                <w:sz w:val="20"/>
              </w:rPr>
            </w:pPr>
            <w:r w:rsidRPr="00B76AC6">
              <w:rPr>
                <w:rFonts w:ascii="Calibri" w:hAnsi="Calibri" w:cs="Calibri"/>
                <w:sz w:val="20"/>
              </w:rPr>
              <w:t>31%</w:t>
            </w:r>
          </w:p>
        </w:tc>
      </w:tr>
      <w:tr w:rsidR="00C87C51" w:rsidRPr="00B76AC6" w14:paraId="5727A5C3" w14:textId="77777777" w:rsidTr="00A76068">
        <w:trPr>
          <w:trHeight w:val="227"/>
        </w:trPr>
        <w:tc>
          <w:tcPr>
            <w:tcW w:w="4536" w:type="dxa"/>
            <w:tcBorders>
              <w:top w:val="nil"/>
              <w:left w:val="nil"/>
              <w:bottom w:val="nil"/>
              <w:right w:val="nil"/>
            </w:tcBorders>
            <w:noWrap/>
            <w:hideMark/>
          </w:tcPr>
          <w:p w14:paraId="560041C6"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Livello secondario</w:t>
            </w:r>
          </w:p>
        </w:tc>
        <w:tc>
          <w:tcPr>
            <w:tcW w:w="1540" w:type="dxa"/>
            <w:tcBorders>
              <w:top w:val="nil"/>
              <w:left w:val="nil"/>
              <w:bottom w:val="nil"/>
              <w:right w:val="nil"/>
            </w:tcBorders>
            <w:noWrap/>
            <w:hideMark/>
          </w:tcPr>
          <w:p w14:paraId="62E83619" w14:textId="0677AB3F" w:rsidR="00C87C51" w:rsidRPr="00B76AC6" w:rsidRDefault="00C87C51" w:rsidP="00C87C51">
            <w:pPr>
              <w:jc w:val="center"/>
              <w:rPr>
                <w:rFonts w:asciiTheme="minorHAnsi" w:hAnsiTheme="minorHAnsi" w:cstheme="minorHAnsi"/>
                <w:sz w:val="20"/>
              </w:rPr>
            </w:pPr>
            <w:r w:rsidRPr="00B76AC6">
              <w:rPr>
                <w:rFonts w:ascii="Calibri" w:hAnsi="Calibri" w:cs="Calibri"/>
                <w:sz w:val="20"/>
              </w:rPr>
              <w:t>570</w:t>
            </w:r>
          </w:p>
        </w:tc>
        <w:tc>
          <w:tcPr>
            <w:tcW w:w="1579" w:type="dxa"/>
            <w:tcBorders>
              <w:top w:val="nil"/>
              <w:left w:val="nil"/>
              <w:bottom w:val="nil"/>
              <w:right w:val="nil"/>
            </w:tcBorders>
            <w:noWrap/>
            <w:hideMark/>
          </w:tcPr>
          <w:p w14:paraId="01704FE0" w14:textId="4091F75A" w:rsidR="00C87C51" w:rsidRPr="00B76AC6" w:rsidRDefault="00C87C51" w:rsidP="00C87C51">
            <w:pPr>
              <w:jc w:val="center"/>
              <w:rPr>
                <w:rFonts w:asciiTheme="minorHAnsi" w:hAnsiTheme="minorHAnsi" w:cstheme="minorHAnsi"/>
                <w:sz w:val="20"/>
              </w:rPr>
            </w:pPr>
            <w:r w:rsidRPr="00B76AC6">
              <w:rPr>
                <w:rFonts w:ascii="Calibri" w:hAnsi="Calibri" w:cs="Calibri"/>
                <w:sz w:val="20"/>
              </w:rPr>
              <w:t>24%</w:t>
            </w:r>
          </w:p>
        </w:tc>
        <w:tc>
          <w:tcPr>
            <w:tcW w:w="1137" w:type="dxa"/>
            <w:tcBorders>
              <w:top w:val="nil"/>
              <w:left w:val="nil"/>
              <w:bottom w:val="nil"/>
              <w:right w:val="nil"/>
            </w:tcBorders>
            <w:noWrap/>
            <w:hideMark/>
          </w:tcPr>
          <w:p w14:paraId="4CB50257" w14:textId="187B6854" w:rsidR="00C87C51" w:rsidRPr="00B76AC6" w:rsidRDefault="00C87C51" w:rsidP="00C87C51">
            <w:pPr>
              <w:jc w:val="center"/>
              <w:rPr>
                <w:rFonts w:asciiTheme="minorHAnsi" w:hAnsiTheme="minorHAnsi" w:cstheme="minorHAnsi"/>
                <w:sz w:val="20"/>
              </w:rPr>
            </w:pPr>
            <w:r w:rsidRPr="00B76AC6">
              <w:rPr>
                <w:rFonts w:ascii="Calibri" w:hAnsi="Calibri" w:cs="Calibri"/>
                <w:sz w:val="20"/>
              </w:rPr>
              <w:t>34%</w:t>
            </w:r>
          </w:p>
        </w:tc>
      </w:tr>
      <w:tr w:rsidR="00C87C51" w:rsidRPr="00B76AC6" w14:paraId="749C29B0" w14:textId="77777777" w:rsidTr="00A76068">
        <w:trPr>
          <w:trHeight w:val="227"/>
        </w:trPr>
        <w:tc>
          <w:tcPr>
            <w:tcW w:w="4536" w:type="dxa"/>
            <w:tcBorders>
              <w:top w:val="nil"/>
              <w:left w:val="nil"/>
              <w:bottom w:val="nil"/>
              <w:right w:val="nil"/>
            </w:tcBorders>
            <w:noWrap/>
            <w:hideMark/>
          </w:tcPr>
          <w:p w14:paraId="270F0D32"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Qualifica di formazione o diploma professionale</w:t>
            </w:r>
          </w:p>
        </w:tc>
        <w:tc>
          <w:tcPr>
            <w:tcW w:w="1540" w:type="dxa"/>
            <w:tcBorders>
              <w:top w:val="nil"/>
              <w:left w:val="nil"/>
              <w:bottom w:val="nil"/>
              <w:right w:val="nil"/>
            </w:tcBorders>
            <w:noWrap/>
            <w:hideMark/>
          </w:tcPr>
          <w:p w14:paraId="077A0B76" w14:textId="21A88627" w:rsidR="00C87C51" w:rsidRPr="00B76AC6" w:rsidRDefault="00C87C51" w:rsidP="00C87C51">
            <w:pPr>
              <w:jc w:val="center"/>
              <w:rPr>
                <w:rFonts w:asciiTheme="minorHAnsi" w:hAnsiTheme="minorHAnsi" w:cstheme="minorHAnsi"/>
                <w:sz w:val="20"/>
              </w:rPr>
            </w:pPr>
            <w:r w:rsidRPr="00B76AC6">
              <w:rPr>
                <w:rFonts w:ascii="Calibri" w:hAnsi="Calibri" w:cs="Calibri"/>
                <w:sz w:val="20"/>
              </w:rPr>
              <w:t>650</w:t>
            </w:r>
          </w:p>
        </w:tc>
        <w:tc>
          <w:tcPr>
            <w:tcW w:w="1579" w:type="dxa"/>
            <w:tcBorders>
              <w:top w:val="nil"/>
              <w:left w:val="nil"/>
              <w:bottom w:val="nil"/>
              <w:right w:val="nil"/>
            </w:tcBorders>
            <w:noWrap/>
            <w:hideMark/>
          </w:tcPr>
          <w:p w14:paraId="70166E9A" w14:textId="07B1535A" w:rsidR="00C87C51" w:rsidRPr="00B76AC6" w:rsidRDefault="00C87C51" w:rsidP="00C87C51">
            <w:pPr>
              <w:jc w:val="center"/>
              <w:rPr>
                <w:rFonts w:asciiTheme="minorHAnsi" w:hAnsiTheme="minorHAnsi" w:cstheme="minorHAnsi"/>
                <w:sz w:val="20"/>
              </w:rPr>
            </w:pPr>
            <w:r w:rsidRPr="00B76AC6">
              <w:rPr>
                <w:rFonts w:ascii="Calibri" w:hAnsi="Calibri" w:cs="Calibri"/>
                <w:sz w:val="20"/>
              </w:rPr>
              <w:t>14%</w:t>
            </w:r>
          </w:p>
        </w:tc>
        <w:tc>
          <w:tcPr>
            <w:tcW w:w="1137" w:type="dxa"/>
            <w:tcBorders>
              <w:top w:val="nil"/>
              <w:left w:val="nil"/>
              <w:bottom w:val="nil"/>
              <w:right w:val="nil"/>
            </w:tcBorders>
            <w:noWrap/>
            <w:hideMark/>
          </w:tcPr>
          <w:p w14:paraId="279E07C0" w14:textId="3A76EACB" w:rsidR="00C87C51" w:rsidRPr="00B76AC6" w:rsidRDefault="00C87C51" w:rsidP="00C87C51">
            <w:pPr>
              <w:jc w:val="center"/>
              <w:rPr>
                <w:rFonts w:asciiTheme="minorHAnsi" w:hAnsiTheme="minorHAnsi" w:cstheme="minorHAnsi"/>
                <w:sz w:val="20"/>
              </w:rPr>
            </w:pPr>
            <w:r w:rsidRPr="00B76AC6">
              <w:rPr>
                <w:rFonts w:ascii="Calibri" w:hAnsi="Calibri" w:cs="Calibri"/>
                <w:sz w:val="20"/>
              </w:rPr>
              <w:t>45%</w:t>
            </w:r>
          </w:p>
        </w:tc>
      </w:tr>
      <w:tr w:rsidR="00C87C51" w:rsidRPr="00B76AC6" w14:paraId="6CA5C453" w14:textId="77777777" w:rsidTr="00A76068">
        <w:trPr>
          <w:trHeight w:val="227"/>
        </w:trPr>
        <w:tc>
          <w:tcPr>
            <w:tcW w:w="4536" w:type="dxa"/>
            <w:tcBorders>
              <w:top w:val="nil"/>
              <w:left w:val="nil"/>
              <w:bottom w:val="single" w:sz="4" w:space="0" w:color="auto"/>
              <w:right w:val="nil"/>
            </w:tcBorders>
            <w:noWrap/>
            <w:hideMark/>
          </w:tcPr>
          <w:p w14:paraId="25F83615"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Scuola dell'obbligo</w:t>
            </w:r>
          </w:p>
        </w:tc>
        <w:tc>
          <w:tcPr>
            <w:tcW w:w="1540" w:type="dxa"/>
            <w:tcBorders>
              <w:top w:val="nil"/>
              <w:left w:val="nil"/>
              <w:bottom w:val="single" w:sz="4" w:space="0" w:color="auto"/>
              <w:right w:val="nil"/>
            </w:tcBorders>
            <w:noWrap/>
            <w:hideMark/>
          </w:tcPr>
          <w:p w14:paraId="3E3F81E5" w14:textId="2B5EF804" w:rsidR="00C87C51" w:rsidRPr="00B76AC6" w:rsidRDefault="00C87C51" w:rsidP="00C87C51">
            <w:pPr>
              <w:jc w:val="center"/>
              <w:rPr>
                <w:rFonts w:asciiTheme="minorHAnsi" w:hAnsiTheme="minorHAnsi" w:cstheme="minorHAnsi"/>
                <w:sz w:val="20"/>
              </w:rPr>
            </w:pPr>
            <w:r w:rsidRPr="00B76AC6">
              <w:rPr>
                <w:rFonts w:ascii="Calibri" w:hAnsi="Calibri" w:cs="Calibri"/>
                <w:sz w:val="20"/>
              </w:rPr>
              <w:t>460</w:t>
            </w:r>
          </w:p>
        </w:tc>
        <w:tc>
          <w:tcPr>
            <w:tcW w:w="1579" w:type="dxa"/>
            <w:tcBorders>
              <w:top w:val="nil"/>
              <w:left w:val="nil"/>
              <w:bottom w:val="single" w:sz="4" w:space="0" w:color="auto"/>
              <w:right w:val="nil"/>
            </w:tcBorders>
            <w:noWrap/>
            <w:hideMark/>
          </w:tcPr>
          <w:p w14:paraId="256705DC" w14:textId="1C883E08" w:rsidR="00C87C51" w:rsidRPr="00B76AC6" w:rsidRDefault="00C87C51" w:rsidP="00C87C51">
            <w:pPr>
              <w:jc w:val="center"/>
              <w:rPr>
                <w:rFonts w:asciiTheme="minorHAnsi" w:hAnsiTheme="minorHAnsi" w:cstheme="minorHAnsi"/>
                <w:sz w:val="20"/>
              </w:rPr>
            </w:pPr>
            <w:r w:rsidRPr="00B76AC6">
              <w:rPr>
                <w:rFonts w:ascii="Calibri" w:hAnsi="Calibri" w:cs="Calibri"/>
                <w:sz w:val="20"/>
              </w:rPr>
              <w:t>8%</w:t>
            </w:r>
          </w:p>
        </w:tc>
        <w:tc>
          <w:tcPr>
            <w:tcW w:w="1137" w:type="dxa"/>
            <w:tcBorders>
              <w:top w:val="nil"/>
              <w:left w:val="nil"/>
              <w:bottom w:val="single" w:sz="4" w:space="0" w:color="auto"/>
              <w:right w:val="nil"/>
            </w:tcBorders>
            <w:noWrap/>
            <w:hideMark/>
          </w:tcPr>
          <w:p w14:paraId="7C589053" w14:textId="3DC5C061" w:rsidR="00C87C51" w:rsidRPr="00B76AC6" w:rsidRDefault="00C87C51" w:rsidP="00C87C51">
            <w:pPr>
              <w:jc w:val="center"/>
              <w:rPr>
                <w:rFonts w:asciiTheme="minorHAnsi" w:hAnsiTheme="minorHAnsi" w:cstheme="minorHAnsi"/>
                <w:sz w:val="20"/>
              </w:rPr>
            </w:pPr>
            <w:r w:rsidRPr="00B76AC6">
              <w:rPr>
                <w:rFonts w:ascii="Calibri" w:hAnsi="Calibri" w:cs="Calibri"/>
                <w:sz w:val="20"/>
              </w:rPr>
              <w:t>32%</w:t>
            </w:r>
          </w:p>
        </w:tc>
      </w:tr>
      <w:tr w:rsidR="00C87C51" w:rsidRPr="00B76AC6" w14:paraId="05640793" w14:textId="77777777" w:rsidTr="00A76068">
        <w:trPr>
          <w:trHeight w:val="227"/>
        </w:trPr>
        <w:tc>
          <w:tcPr>
            <w:tcW w:w="4536" w:type="dxa"/>
            <w:tcBorders>
              <w:top w:val="nil"/>
              <w:left w:val="nil"/>
              <w:bottom w:val="nil"/>
              <w:right w:val="nil"/>
            </w:tcBorders>
            <w:noWrap/>
            <w:vAlign w:val="bottom"/>
            <w:hideMark/>
          </w:tcPr>
          <w:p w14:paraId="2E698DE1" w14:textId="77777777" w:rsidR="00832376" w:rsidRPr="00B76AC6" w:rsidRDefault="00832376" w:rsidP="00832376">
            <w:pPr>
              <w:jc w:val="left"/>
              <w:rPr>
                <w:rFonts w:asciiTheme="minorHAnsi" w:hAnsiTheme="minorHAnsi" w:cstheme="minorHAnsi"/>
                <w:b/>
                <w:bCs/>
                <w:i/>
                <w:iCs/>
                <w:sz w:val="20"/>
              </w:rPr>
            </w:pPr>
            <w:r w:rsidRPr="00B76AC6">
              <w:rPr>
                <w:rFonts w:asciiTheme="minorHAnsi" w:hAnsiTheme="minorHAnsi" w:cstheme="minorHAnsi"/>
                <w:b/>
                <w:bCs/>
                <w:i/>
                <w:iCs/>
                <w:sz w:val="20"/>
              </w:rPr>
              <w:t>Gruppo professionale</w:t>
            </w:r>
          </w:p>
        </w:tc>
        <w:tc>
          <w:tcPr>
            <w:tcW w:w="1540" w:type="dxa"/>
            <w:tcBorders>
              <w:top w:val="nil"/>
              <w:left w:val="nil"/>
              <w:bottom w:val="nil"/>
              <w:right w:val="nil"/>
            </w:tcBorders>
            <w:noWrap/>
            <w:vAlign w:val="bottom"/>
            <w:hideMark/>
          </w:tcPr>
          <w:p w14:paraId="2274AF9B" w14:textId="77777777" w:rsidR="00832376" w:rsidRPr="00B76AC6" w:rsidRDefault="00832376" w:rsidP="00832376">
            <w:pPr>
              <w:jc w:val="center"/>
              <w:rPr>
                <w:rFonts w:asciiTheme="minorHAnsi" w:hAnsiTheme="minorHAnsi" w:cstheme="minorHAnsi"/>
                <w:sz w:val="20"/>
              </w:rPr>
            </w:pPr>
          </w:p>
        </w:tc>
        <w:tc>
          <w:tcPr>
            <w:tcW w:w="1579" w:type="dxa"/>
            <w:tcBorders>
              <w:top w:val="nil"/>
              <w:left w:val="nil"/>
              <w:bottom w:val="nil"/>
              <w:right w:val="nil"/>
            </w:tcBorders>
            <w:noWrap/>
            <w:vAlign w:val="bottom"/>
            <w:hideMark/>
          </w:tcPr>
          <w:p w14:paraId="71818FFE" w14:textId="77777777" w:rsidR="00832376" w:rsidRPr="00B76AC6" w:rsidRDefault="00832376" w:rsidP="00832376">
            <w:pPr>
              <w:jc w:val="center"/>
              <w:rPr>
                <w:rFonts w:asciiTheme="minorHAnsi" w:hAnsiTheme="minorHAnsi" w:cstheme="minorHAnsi"/>
                <w:sz w:val="20"/>
              </w:rPr>
            </w:pPr>
          </w:p>
        </w:tc>
        <w:tc>
          <w:tcPr>
            <w:tcW w:w="1137" w:type="dxa"/>
            <w:tcBorders>
              <w:top w:val="nil"/>
              <w:left w:val="nil"/>
              <w:bottom w:val="nil"/>
              <w:right w:val="nil"/>
            </w:tcBorders>
            <w:noWrap/>
            <w:vAlign w:val="bottom"/>
            <w:hideMark/>
          </w:tcPr>
          <w:p w14:paraId="127DF671" w14:textId="77777777" w:rsidR="00832376" w:rsidRPr="00B76AC6" w:rsidRDefault="00832376" w:rsidP="00832376">
            <w:pPr>
              <w:jc w:val="center"/>
              <w:rPr>
                <w:rFonts w:asciiTheme="minorHAnsi" w:hAnsiTheme="minorHAnsi" w:cstheme="minorHAnsi"/>
                <w:sz w:val="20"/>
              </w:rPr>
            </w:pPr>
          </w:p>
        </w:tc>
      </w:tr>
      <w:tr w:rsidR="00C87C51" w:rsidRPr="00B76AC6" w14:paraId="03A7E6F0" w14:textId="77777777" w:rsidTr="00A76068">
        <w:trPr>
          <w:trHeight w:val="227"/>
        </w:trPr>
        <w:tc>
          <w:tcPr>
            <w:tcW w:w="4536" w:type="dxa"/>
            <w:tcBorders>
              <w:top w:val="nil"/>
              <w:left w:val="nil"/>
              <w:bottom w:val="nil"/>
              <w:right w:val="nil"/>
            </w:tcBorders>
            <w:noWrap/>
            <w:hideMark/>
          </w:tcPr>
          <w:p w14:paraId="6983408E"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Dirigenti, professioni con elevata specializz. e tecnici</w:t>
            </w:r>
          </w:p>
        </w:tc>
        <w:tc>
          <w:tcPr>
            <w:tcW w:w="1540" w:type="dxa"/>
            <w:tcBorders>
              <w:top w:val="nil"/>
              <w:left w:val="nil"/>
              <w:bottom w:val="nil"/>
              <w:right w:val="nil"/>
            </w:tcBorders>
            <w:noWrap/>
            <w:hideMark/>
          </w:tcPr>
          <w:p w14:paraId="6B508397" w14:textId="4F74C32A" w:rsidR="00C87C51" w:rsidRPr="00B76AC6" w:rsidRDefault="00C87C51" w:rsidP="00C87C51">
            <w:pPr>
              <w:jc w:val="center"/>
              <w:rPr>
                <w:rFonts w:asciiTheme="minorHAnsi" w:hAnsiTheme="minorHAnsi" w:cstheme="minorHAnsi"/>
                <w:sz w:val="20"/>
              </w:rPr>
            </w:pPr>
            <w:r w:rsidRPr="00B76AC6">
              <w:rPr>
                <w:rFonts w:ascii="Calibri" w:hAnsi="Calibri" w:cs="Calibri"/>
                <w:sz w:val="20"/>
              </w:rPr>
              <w:t>350</w:t>
            </w:r>
          </w:p>
        </w:tc>
        <w:tc>
          <w:tcPr>
            <w:tcW w:w="1579" w:type="dxa"/>
            <w:tcBorders>
              <w:top w:val="nil"/>
              <w:left w:val="nil"/>
              <w:bottom w:val="nil"/>
              <w:right w:val="nil"/>
            </w:tcBorders>
            <w:noWrap/>
            <w:hideMark/>
          </w:tcPr>
          <w:p w14:paraId="0AD5294D" w14:textId="5A66B0ED" w:rsidR="00C87C51" w:rsidRPr="00B76AC6" w:rsidRDefault="00C87C51" w:rsidP="00C87C51">
            <w:pPr>
              <w:jc w:val="center"/>
              <w:rPr>
                <w:rFonts w:asciiTheme="minorHAnsi" w:hAnsiTheme="minorHAnsi" w:cstheme="minorHAnsi"/>
                <w:sz w:val="20"/>
              </w:rPr>
            </w:pPr>
            <w:r w:rsidRPr="00B76AC6">
              <w:rPr>
                <w:rFonts w:ascii="Calibri" w:hAnsi="Calibri" w:cs="Calibri"/>
                <w:sz w:val="20"/>
              </w:rPr>
              <w:t>56%</w:t>
            </w:r>
          </w:p>
        </w:tc>
        <w:tc>
          <w:tcPr>
            <w:tcW w:w="1137" w:type="dxa"/>
            <w:tcBorders>
              <w:top w:val="nil"/>
              <w:left w:val="nil"/>
              <w:bottom w:val="nil"/>
              <w:right w:val="nil"/>
            </w:tcBorders>
            <w:noWrap/>
            <w:hideMark/>
          </w:tcPr>
          <w:p w14:paraId="2E9E22C0" w14:textId="486AD075" w:rsidR="00C87C51" w:rsidRPr="00B76AC6" w:rsidRDefault="00C87C51" w:rsidP="00C87C51">
            <w:pPr>
              <w:jc w:val="center"/>
              <w:rPr>
                <w:rFonts w:asciiTheme="minorHAnsi" w:hAnsiTheme="minorHAnsi" w:cstheme="minorHAnsi"/>
                <w:sz w:val="20"/>
              </w:rPr>
            </w:pPr>
            <w:r w:rsidRPr="00B76AC6">
              <w:rPr>
                <w:rFonts w:ascii="Calibri" w:hAnsi="Calibri" w:cs="Calibri"/>
                <w:sz w:val="20"/>
              </w:rPr>
              <w:t>27%</w:t>
            </w:r>
          </w:p>
        </w:tc>
      </w:tr>
      <w:tr w:rsidR="00C87C51" w:rsidRPr="00B76AC6" w14:paraId="2B53D618" w14:textId="77777777" w:rsidTr="00A76068">
        <w:trPr>
          <w:trHeight w:val="227"/>
        </w:trPr>
        <w:tc>
          <w:tcPr>
            <w:tcW w:w="4536" w:type="dxa"/>
            <w:tcBorders>
              <w:top w:val="nil"/>
              <w:left w:val="nil"/>
              <w:bottom w:val="nil"/>
              <w:right w:val="nil"/>
            </w:tcBorders>
            <w:noWrap/>
            <w:hideMark/>
          </w:tcPr>
          <w:p w14:paraId="5B5327BA"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Impiegati, professioni commerciali e nei servizi</w:t>
            </w:r>
          </w:p>
        </w:tc>
        <w:tc>
          <w:tcPr>
            <w:tcW w:w="1540" w:type="dxa"/>
            <w:tcBorders>
              <w:top w:val="nil"/>
              <w:left w:val="nil"/>
              <w:bottom w:val="nil"/>
              <w:right w:val="nil"/>
            </w:tcBorders>
            <w:noWrap/>
            <w:hideMark/>
          </w:tcPr>
          <w:p w14:paraId="202800A9" w14:textId="5ED7EEBE" w:rsidR="00C87C51" w:rsidRPr="00B76AC6" w:rsidRDefault="00C87C51" w:rsidP="00C87C51">
            <w:pPr>
              <w:jc w:val="center"/>
              <w:rPr>
                <w:rFonts w:asciiTheme="minorHAnsi" w:hAnsiTheme="minorHAnsi" w:cstheme="minorHAnsi"/>
                <w:sz w:val="20"/>
              </w:rPr>
            </w:pPr>
            <w:r w:rsidRPr="00B76AC6">
              <w:rPr>
                <w:rFonts w:ascii="Calibri" w:hAnsi="Calibri" w:cs="Calibri"/>
                <w:sz w:val="20"/>
              </w:rPr>
              <w:t>690</w:t>
            </w:r>
          </w:p>
        </w:tc>
        <w:tc>
          <w:tcPr>
            <w:tcW w:w="1579" w:type="dxa"/>
            <w:tcBorders>
              <w:top w:val="nil"/>
              <w:left w:val="nil"/>
              <w:bottom w:val="nil"/>
              <w:right w:val="nil"/>
            </w:tcBorders>
            <w:noWrap/>
            <w:hideMark/>
          </w:tcPr>
          <w:p w14:paraId="39AE1110" w14:textId="12DE3275" w:rsidR="00C87C51" w:rsidRPr="00B76AC6" w:rsidRDefault="00C87C51" w:rsidP="00C87C51">
            <w:pPr>
              <w:jc w:val="center"/>
              <w:rPr>
                <w:rFonts w:asciiTheme="minorHAnsi" w:hAnsiTheme="minorHAnsi" w:cstheme="minorHAnsi"/>
                <w:sz w:val="20"/>
              </w:rPr>
            </w:pPr>
            <w:r w:rsidRPr="00B76AC6">
              <w:rPr>
                <w:rFonts w:ascii="Calibri" w:hAnsi="Calibri" w:cs="Calibri"/>
                <w:sz w:val="20"/>
              </w:rPr>
              <w:t>12%</w:t>
            </w:r>
          </w:p>
        </w:tc>
        <w:tc>
          <w:tcPr>
            <w:tcW w:w="1137" w:type="dxa"/>
            <w:tcBorders>
              <w:top w:val="nil"/>
              <w:left w:val="nil"/>
              <w:bottom w:val="nil"/>
              <w:right w:val="nil"/>
            </w:tcBorders>
            <w:noWrap/>
            <w:hideMark/>
          </w:tcPr>
          <w:p w14:paraId="65D15918" w14:textId="1A5DAAB9" w:rsidR="00C87C51" w:rsidRPr="00B76AC6" w:rsidRDefault="00C87C51" w:rsidP="00C87C51">
            <w:pPr>
              <w:jc w:val="center"/>
              <w:rPr>
                <w:rFonts w:asciiTheme="minorHAnsi" w:hAnsiTheme="minorHAnsi" w:cstheme="minorHAnsi"/>
                <w:sz w:val="20"/>
              </w:rPr>
            </w:pPr>
            <w:r w:rsidRPr="00B76AC6">
              <w:rPr>
                <w:rFonts w:ascii="Calibri" w:hAnsi="Calibri" w:cs="Calibri"/>
                <w:sz w:val="20"/>
              </w:rPr>
              <w:t>38%</w:t>
            </w:r>
          </w:p>
        </w:tc>
      </w:tr>
      <w:tr w:rsidR="00C87C51" w:rsidRPr="00B76AC6" w14:paraId="502F2BFB" w14:textId="77777777" w:rsidTr="00A76068">
        <w:trPr>
          <w:trHeight w:val="227"/>
        </w:trPr>
        <w:tc>
          <w:tcPr>
            <w:tcW w:w="4536" w:type="dxa"/>
            <w:tcBorders>
              <w:top w:val="nil"/>
              <w:left w:val="nil"/>
              <w:bottom w:val="nil"/>
              <w:right w:val="nil"/>
            </w:tcBorders>
            <w:noWrap/>
            <w:hideMark/>
          </w:tcPr>
          <w:p w14:paraId="4A493188"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Operai specializz. e conduttori di impianti e macchine</w:t>
            </w:r>
          </w:p>
        </w:tc>
        <w:tc>
          <w:tcPr>
            <w:tcW w:w="1540" w:type="dxa"/>
            <w:tcBorders>
              <w:top w:val="nil"/>
              <w:left w:val="nil"/>
              <w:bottom w:val="nil"/>
              <w:right w:val="nil"/>
            </w:tcBorders>
            <w:noWrap/>
            <w:hideMark/>
          </w:tcPr>
          <w:p w14:paraId="74FE0DF0" w14:textId="2901C037" w:rsidR="00C87C51" w:rsidRPr="00B76AC6" w:rsidRDefault="00C87C51" w:rsidP="00C87C51">
            <w:pPr>
              <w:jc w:val="center"/>
              <w:rPr>
                <w:rFonts w:asciiTheme="minorHAnsi" w:hAnsiTheme="minorHAnsi" w:cstheme="minorHAnsi"/>
                <w:sz w:val="20"/>
              </w:rPr>
            </w:pPr>
            <w:r w:rsidRPr="00B76AC6">
              <w:rPr>
                <w:rFonts w:ascii="Calibri" w:hAnsi="Calibri" w:cs="Calibri"/>
                <w:sz w:val="20"/>
              </w:rPr>
              <w:t>620</w:t>
            </w:r>
          </w:p>
        </w:tc>
        <w:tc>
          <w:tcPr>
            <w:tcW w:w="1579" w:type="dxa"/>
            <w:tcBorders>
              <w:top w:val="nil"/>
              <w:left w:val="nil"/>
              <w:bottom w:val="nil"/>
              <w:right w:val="nil"/>
            </w:tcBorders>
            <w:noWrap/>
            <w:hideMark/>
          </w:tcPr>
          <w:p w14:paraId="5169A0BB" w14:textId="4B5D5EA4" w:rsidR="00C87C51" w:rsidRPr="00B76AC6" w:rsidRDefault="00C87C51" w:rsidP="00C87C51">
            <w:pPr>
              <w:jc w:val="center"/>
              <w:rPr>
                <w:rFonts w:asciiTheme="minorHAnsi" w:hAnsiTheme="minorHAnsi" w:cstheme="minorHAnsi"/>
                <w:sz w:val="20"/>
              </w:rPr>
            </w:pPr>
            <w:r w:rsidRPr="00B76AC6">
              <w:rPr>
                <w:rFonts w:ascii="Calibri" w:hAnsi="Calibri" w:cs="Calibri"/>
                <w:sz w:val="20"/>
              </w:rPr>
              <w:t>20%</w:t>
            </w:r>
          </w:p>
        </w:tc>
        <w:tc>
          <w:tcPr>
            <w:tcW w:w="1137" w:type="dxa"/>
            <w:tcBorders>
              <w:top w:val="nil"/>
              <w:left w:val="nil"/>
              <w:bottom w:val="nil"/>
              <w:right w:val="nil"/>
            </w:tcBorders>
            <w:noWrap/>
            <w:hideMark/>
          </w:tcPr>
          <w:p w14:paraId="5C47F92D" w14:textId="4202C845" w:rsidR="00C87C51" w:rsidRPr="00B76AC6" w:rsidRDefault="00C87C51" w:rsidP="00C87C51">
            <w:pPr>
              <w:jc w:val="center"/>
              <w:rPr>
                <w:rFonts w:asciiTheme="minorHAnsi" w:hAnsiTheme="minorHAnsi" w:cstheme="minorHAnsi"/>
                <w:sz w:val="20"/>
              </w:rPr>
            </w:pPr>
            <w:r w:rsidRPr="00B76AC6">
              <w:rPr>
                <w:rFonts w:ascii="Calibri" w:hAnsi="Calibri" w:cs="Calibri"/>
                <w:sz w:val="20"/>
              </w:rPr>
              <w:t>36%</w:t>
            </w:r>
          </w:p>
        </w:tc>
      </w:tr>
      <w:tr w:rsidR="00C87C51" w:rsidRPr="00B76AC6" w14:paraId="0967D4FE" w14:textId="77777777" w:rsidTr="00A76068">
        <w:trPr>
          <w:trHeight w:val="227"/>
        </w:trPr>
        <w:tc>
          <w:tcPr>
            <w:tcW w:w="4536" w:type="dxa"/>
            <w:tcBorders>
              <w:top w:val="nil"/>
              <w:left w:val="nil"/>
              <w:bottom w:val="single" w:sz="4" w:space="0" w:color="auto"/>
              <w:right w:val="nil"/>
            </w:tcBorders>
            <w:noWrap/>
            <w:hideMark/>
          </w:tcPr>
          <w:p w14:paraId="3CB726F5"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Professioni non qualificate</w:t>
            </w:r>
          </w:p>
        </w:tc>
        <w:tc>
          <w:tcPr>
            <w:tcW w:w="1540" w:type="dxa"/>
            <w:tcBorders>
              <w:top w:val="nil"/>
              <w:left w:val="nil"/>
              <w:bottom w:val="single" w:sz="4" w:space="0" w:color="auto"/>
              <w:right w:val="nil"/>
            </w:tcBorders>
            <w:noWrap/>
            <w:hideMark/>
          </w:tcPr>
          <w:p w14:paraId="595E589F" w14:textId="7B206A25" w:rsidR="00C87C51" w:rsidRPr="00B76AC6" w:rsidRDefault="00C87C51" w:rsidP="00C87C51">
            <w:pPr>
              <w:jc w:val="center"/>
              <w:rPr>
                <w:rFonts w:asciiTheme="minorHAnsi" w:hAnsiTheme="minorHAnsi" w:cstheme="minorHAnsi"/>
                <w:sz w:val="20"/>
              </w:rPr>
            </w:pPr>
            <w:r w:rsidRPr="00B76AC6">
              <w:rPr>
                <w:rFonts w:ascii="Calibri" w:hAnsi="Calibri" w:cs="Calibri"/>
                <w:sz w:val="20"/>
              </w:rPr>
              <w:t>280</w:t>
            </w:r>
          </w:p>
        </w:tc>
        <w:tc>
          <w:tcPr>
            <w:tcW w:w="1579" w:type="dxa"/>
            <w:tcBorders>
              <w:top w:val="nil"/>
              <w:left w:val="nil"/>
              <w:bottom w:val="single" w:sz="4" w:space="0" w:color="auto"/>
              <w:right w:val="nil"/>
            </w:tcBorders>
            <w:noWrap/>
            <w:hideMark/>
          </w:tcPr>
          <w:p w14:paraId="137AC0E1" w14:textId="5ECF6C00" w:rsidR="00C87C51" w:rsidRPr="00B76AC6" w:rsidRDefault="00C87C51" w:rsidP="00C87C51">
            <w:pPr>
              <w:jc w:val="center"/>
              <w:rPr>
                <w:rFonts w:asciiTheme="minorHAnsi" w:hAnsiTheme="minorHAnsi" w:cstheme="minorHAnsi"/>
                <w:sz w:val="20"/>
              </w:rPr>
            </w:pPr>
            <w:r w:rsidRPr="00B76AC6">
              <w:rPr>
                <w:rFonts w:ascii="Calibri" w:hAnsi="Calibri" w:cs="Calibri"/>
                <w:sz w:val="20"/>
              </w:rPr>
              <w:t>6%</w:t>
            </w:r>
          </w:p>
        </w:tc>
        <w:tc>
          <w:tcPr>
            <w:tcW w:w="1137" w:type="dxa"/>
            <w:tcBorders>
              <w:top w:val="nil"/>
              <w:left w:val="nil"/>
              <w:bottom w:val="single" w:sz="4" w:space="0" w:color="auto"/>
              <w:right w:val="nil"/>
            </w:tcBorders>
            <w:noWrap/>
            <w:hideMark/>
          </w:tcPr>
          <w:p w14:paraId="6746278A" w14:textId="03659414" w:rsidR="00C87C51" w:rsidRPr="00B76AC6" w:rsidRDefault="00C87C51" w:rsidP="00C87C51">
            <w:pPr>
              <w:jc w:val="center"/>
              <w:rPr>
                <w:rFonts w:asciiTheme="minorHAnsi" w:hAnsiTheme="minorHAnsi" w:cstheme="minorHAnsi"/>
                <w:sz w:val="20"/>
              </w:rPr>
            </w:pPr>
            <w:r w:rsidRPr="00B76AC6">
              <w:rPr>
                <w:rFonts w:ascii="Calibri" w:hAnsi="Calibri" w:cs="Calibri"/>
                <w:sz w:val="20"/>
              </w:rPr>
              <w:t>39%</w:t>
            </w:r>
          </w:p>
        </w:tc>
      </w:tr>
      <w:tr w:rsidR="00C87C51" w:rsidRPr="00B76AC6" w14:paraId="3D08B1BD" w14:textId="77777777" w:rsidTr="00A76068">
        <w:trPr>
          <w:trHeight w:val="227"/>
        </w:trPr>
        <w:tc>
          <w:tcPr>
            <w:tcW w:w="8792" w:type="dxa"/>
            <w:gridSpan w:val="4"/>
            <w:tcBorders>
              <w:top w:val="nil"/>
              <w:left w:val="nil"/>
              <w:bottom w:val="nil"/>
            </w:tcBorders>
            <w:noWrap/>
            <w:vAlign w:val="center"/>
            <w:hideMark/>
          </w:tcPr>
          <w:p w14:paraId="6F62D16A" w14:textId="238593BC" w:rsidR="00832376" w:rsidRPr="00B76AC6" w:rsidRDefault="00832376" w:rsidP="00832376">
            <w:pPr>
              <w:jc w:val="left"/>
              <w:rPr>
                <w:rFonts w:asciiTheme="minorHAnsi" w:hAnsiTheme="minorHAnsi" w:cstheme="minorHAnsi"/>
                <w:i/>
                <w:iCs/>
                <w:sz w:val="18"/>
                <w:szCs w:val="18"/>
              </w:rPr>
            </w:pPr>
            <w:r w:rsidRPr="00B76AC6">
              <w:rPr>
                <w:rFonts w:asciiTheme="minorHAnsi" w:hAnsiTheme="minorHAnsi" w:cstheme="minorHAnsi"/>
                <w:i/>
                <w:iCs/>
                <w:sz w:val="18"/>
                <w:szCs w:val="18"/>
              </w:rPr>
              <w:t>Fonte: Unioncamere - Ministero del Lavoro e delle Politiche Sociali, Sistema Informativo Excelsior, 202</w:t>
            </w:r>
            <w:r w:rsidR="00C87C51" w:rsidRPr="00B76AC6">
              <w:rPr>
                <w:rFonts w:asciiTheme="minorHAnsi" w:hAnsiTheme="minorHAnsi" w:cstheme="minorHAnsi"/>
                <w:i/>
                <w:iCs/>
                <w:sz w:val="18"/>
                <w:szCs w:val="18"/>
              </w:rPr>
              <w:t>5</w:t>
            </w:r>
            <w:r w:rsidRPr="00B76AC6">
              <w:rPr>
                <w:rFonts w:asciiTheme="minorHAnsi" w:hAnsiTheme="minorHAnsi" w:cstheme="minorHAnsi"/>
                <w:i/>
                <w:iCs/>
                <w:sz w:val="18"/>
                <w:szCs w:val="18"/>
              </w:rPr>
              <w:t xml:space="preserve"> e 202</w:t>
            </w:r>
            <w:r w:rsidR="00C87C51" w:rsidRPr="00B76AC6">
              <w:rPr>
                <w:rFonts w:asciiTheme="minorHAnsi" w:hAnsiTheme="minorHAnsi" w:cstheme="minorHAnsi"/>
                <w:i/>
                <w:iCs/>
                <w:sz w:val="18"/>
                <w:szCs w:val="18"/>
              </w:rPr>
              <w:t>4</w:t>
            </w:r>
          </w:p>
        </w:tc>
      </w:tr>
    </w:tbl>
    <w:p w14:paraId="19B95840" w14:textId="299A4D3B" w:rsidR="00C87C51" w:rsidRPr="0006433F" w:rsidRDefault="00C87C51" w:rsidP="00CC4255">
      <w:pPr>
        <w:spacing w:before="240"/>
        <w:rPr>
          <w:rFonts w:ascii="Calibri" w:hAnsi="Calibri" w:cs="Calibri"/>
          <w:szCs w:val="24"/>
        </w:rPr>
      </w:pPr>
      <w:r w:rsidRPr="0006433F">
        <w:rPr>
          <w:rFonts w:ascii="Calibri" w:hAnsi="Calibri" w:cs="Calibri"/>
          <w:szCs w:val="24"/>
        </w:rPr>
        <w:t>Chiude il quadro la</w:t>
      </w:r>
      <w:r w:rsidR="00BB603E">
        <w:rPr>
          <w:rFonts w:ascii="Calibri" w:hAnsi="Calibri" w:cs="Calibri"/>
          <w:szCs w:val="24"/>
        </w:rPr>
        <w:t xml:space="preserve"> richiesta di lavoratori con la </w:t>
      </w:r>
      <w:r w:rsidRPr="0006433F">
        <w:rPr>
          <w:rFonts w:ascii="Calibri" w:hAnsi="Calibri" w:cs="Calibri"/>
          <w:szCs w:val="24"/>
        </w:rPr>
        <w:t xml:space="preserve">sola </w:t>
      </w:r>
      <w:r w:rsidRPr="0006433F">
        <w:rPr>
          <w:rFonts w:ascii="Calibri" w:hAnsi="Calibri" w:cs="Calibri"/>
          <w:b/>
          <w:bCs/>
          <w:szCs w:val="24"/>
        </w:rPr>
        <w:t>scuola dell’obbligo</w:t>
      </w:r>
      <w:r w:rsidRPr="0006433F">
        <w:rPr>
          <w:rFonts w:ascii="Calibri" w:hAnsi="Calibri" w:cs="Calibri"/>
          <w:szCs w:val="24"/>
        </w:rPr>
        <w:t xml:space="preserve">, che raggiunge 460 </w:t>
      </w:r>
      <w:r w:rsidR="00BB603E">
        <w:rPr>
          <w:rFonts w:ascii="Calibri" w:hAnsi="Calibri" w:cs="Calibri"/>
          <w:szCs w:val="24"/>
        </w:rPr>
        <w:t>unità nel mese</w:t>
      </w:r>
      <w:r w:rsidRPr="0006433F">
        <w:rPr>
          <w:rFonts w:ascii="Calibri" w:hAnsi="Calibri" w:cs="Calibri"/>
          <w:szCs w:val="24"/>
        </w:rPr>
        <w:t xml:space="preserve">. In questo caso la richiesta di esperienza è più ridotta </w:t>
      </w:r>
      <w:r>
        <w:rPr>
          <w:rFonts w:ascii="Calibri" w:hAnsi="Calibri" w:cs="Calibri"/>
          <w:szCs w:val="24"/>
        </w:rPr>
        <w:t>(</w:t>
      </w:r>
      <w:r w:rsidRPr="0006433F">
        <w:rPr>
          <w:rFonts w:ascii="Calibri" w:hAnsi="Calibri" w:cs="Calibri"/>
          <w:szCs w:val="24"/>
        </w:rPr>
        <w:t>40%</w:t>
      </w:r>
      <w:r>
        <w:rPr>
          <w:rFonts w:ascii="Calibri" w:hAnsi="Calibri" w:cs="Calibri"/>
          <w:szCs w:val="24"/>
        </w:rPr>
        <w:t>),</w:t>
      </w:r>
      <w:r w:rsidRPr="0006433F">
        <w:rPr>
          <w:rFonts w:ascii="Calibri" w:hAnsi="Calibri" w:cs="Calibri"/>
          <w:szCs w:val="24"/>
        </w:rPr>
        <w:t xml:space="preserve"> e anche l</w:t>
      </w:r>
      <w:r>
        <w:rPr>
          <w:rFonts w:ascii="Calibri" w:hAnsi="Calibri" w:cs="Calibri"/>
          <w:szCs w:val="24"/>
        </w:rPr>
        <w:t>a</w:t>
      </w:r>
      <w:r w:rsidRPr="0006433F">
        <w:rPr>
          <w:rFonts w:ascii="Calibri" w:hAnsi="Calibri" w:cs="Calibri"/>
          <w:szCs w:val="24"/>
        </w:rPr>
        <w:t xml:space="preserve"> difficoltà di reperimento risulta più contenut</w:t>
      </w:r>
      <w:r>
        <w:rPr>
          <w:rFonts w:ascii="Calibri" w:hAnsi="Calibri" w:cs="Calibri"/>
          <w:szCs w:val="24"/>
        </w:rPr>
        <w:t>a</w:t>
      </w:r>
      <w:r w:rsidRPr="0006433F">
        <w:rPr>
          <w:rFonts w:ascii="Calibri" w:hAnsi="Calibri" w:cs="Calibri"/>
          <w:szCs w:val="24"/>
        </w:rPr>
        <w:t xml:space="preserve"> </w:t>
      </w:r>
      <w:r>
        <w:rPr>
          <w:rFonts w:ascii="Calibri" w:hAnsi="Calibri" w:cs="Calibri"/>
          <w:szCs w:val="24"/>
        </w:rPr>
        <w:t xml:space="preserve">(44%) </w:t>
      </w:r>
      <w:r w:rsidRPr="0006433F">
        <w:rPr>
          <w:rFonts w:ascii="Calibri" w:hAnsi="Calibri" w:cs="Calibri"/>
          <w:szCs w:val="24"/>
        </w:rPr>
        <w:t>rispetto ai segmenti formativi superiori, pur rimanendo comunque rilevant</w:t>
      </w:r>
      <w:r>
        <w:rPr>
          <w:rFonts w:ascii="Calibri" w:hAnsi="Calibri" w:cs="Calibri"/>
          <w:szCs w:val="24"/>
        </w:rPr>
        <w:t>e</w:t>
      </w:r>
      <w:r w:rsidRPr="0006433F">
        <w:rPr>
          <w:rFonts w:ascii="Calibri" w:hAnsi="Calibri" w:cs="Calibri"/>
          <w:szCs w:val="24"/>
        </w:rPr>
        <w:t>.</w:t>
      </w:r>
    </w:p>
    <w:p w14:paraId="767B4F9C" w14:textId="1C6D6E49" w:rsidR="00C87C51" w:rsidRDefault="00C87C51" w:rsidP="00C87C51">
      <w:pPr>
        <w:rPr>
          <w:rFonts w:ascii="Calibri" w:hAnsi="Calibri" w:cs="Calibri"/>
          <w:szCs w:val="24"/>
        </w:rPr>
      </w:pPr>
      <w:r w:rsidRPr="0006433F">
        <w:rPr>
          <w:rFonts w:ascii="Calibri" w:hAnsi="Calibri" w:cs="Calibri"/>
          <w:szCs w:val="24"/>
        </w:rPr>
        <w:t>Nel complesso</w:t>
      </w:r>
      <w:r w:rsidR="00BB603E">
        <w:rPr>
          <w:rFonts w:ascii="Calibri" w:hAnsi="Calibri" w:cs="Calibri"/>
          <w:szCs w:val="24"/>
        </w:rPr>
        <w:t>,</w:t>
      </w:r>
      <w:r w:rsidRPr="0006433F">
        <w:rPr>
          <w:rFonts w:ascii="Calibri" w:hAnsi="Calibri" w:cs="Calibri"/>
          <w:szCs w:val="24"/>
        </w:rPr>
        <w:t xml:space="preserve"> il sistema produttivo pisano conferma nel dicembre 2025 un orientamento deciso verso figure già formate e con competenze immediatamente spendibili. </w:t>
      </w:r>
    </w:p>
    <w:p w14:paraId="219D153D" w14:textId="77777777" w:rsidR="00832376" w:rsidRPr="006F55C2" w:rsidRDefault="00832376" w:rsidP="00CC4255">
      <w:pPr>
        <w:spacing w:before="240"/>
        <w:rPr>
          <w:rFonts w:ascii="Calibri" w:hAnsi="Calibri" w:cs="Calibri"/>
          <w:b/>
          <w:szCs w:val="24"/>
        </w:rPr>
      </w:pPr>
      <w:r w:rsidRPr="006F55C2">
        <w:rPr>
          <w:rFonts w:ascii="Calibri" w:hAnsi="Calibri" w:cs="Calibri"/>
          <w:b/>
          <w:bCs/>
          <w:szCs w:val="24"/>
        </w:rPr>
        <w:t xml:space="preserve">Esperienza richiesta per </w:t>
      </w:r>
      <w:r w:rsidRPr="006F55C2">
        <w:rPr>
          <w:rFonts w:ascii="Calibri" w:hAnsi="Calibri" w:cs="Calibri"/>
          <w:b/>
          <w:szCs w:val="24"/>
        </w:rPr>
        <w:t>professione</w:t>
      </w:r>
    </w:p>
    <w:p w14:paraId="2BD77363" w14:textId="5DE084F2" w:rsidR="00F77D4A" w:rsidRDefault="00BF24C5" w:rsidP="00BF24C5">
      <w:pPr>
        <w:rPr>
          <w:rFonts w:ascii="Calibri" w:hAnsi="Calibri" w:cs="Calibri"/>
          <w:noProof/>
          <w:szCs w:val="24"/>
        </w:rPr>
      </w:pPr>
      <w:r w:rsidRPr="00BF24C5">
        <w:rPr>
          <w:rFonts w:ascii="Calibri" w:hAnsi="Calibri" w:cs="Calibri"/>
          <w:noProof/>
          <w:szCs w:val="24"/>
        </w:rPr>
        <w:t>Il gruppo</w:t>
      </w:r>
      <w:r w:rsidR="00B90B5A">
        <w:rPr>
          <w:rFonts w:ascii="Calibri" w:hAnsi="Calibri" w:cs="Calibri"/>
          <w:noProof/>
          <w:szCs w:val="24"/>
        </w:rPr>
        <w:t xml:space="preserve"> professionale </w:t>
      </w:r>
      <w:r w:rsidRPr="00BF24C5">
        <w:rPr>
          <w:rFonts w:ascii="Calibri" w:hAnsi="Calibri" w:cs="Calibri"/>
          <w:noProof/>
          <w:szCs w:val="24"/>
        </w:rPr>
        <w:t xml:space="preserve">dei </w:t>
      </w:r>
      <w:r w:rsidRPr="00BF24C5">
        <w:rPr>
          <w:rFonts w:ascii="Calibri" w:hAnsi="Calibri" w:cs="Calibri"/>
          <w:b/>
          <w:bCs/>
          <w:noProof/>
          <w:szCs w:val="24"/>
        </w:rPr>
        <w:t>dirigenti, delle professioni ad alta specializzazione e dei tecnici</w:t>
      </w:r>
      <w:r w:rsidRPr="00BF24C5">
        <w:rPr>
          <w:rFonts w:ascii="Calibri" w:hAnsi="Calibri" w:cs="Calibri"/>
          <w:noProof/>
          <w:szCs w:val="24"/>
        </w:rPr>
        <w:t xml:space="preserve"> </w:t>
      </w:r>
      <w:r w:rsidR="00B90B5A">
        <w:rPr>
          <w:rFonts w:ascii="Calibri" w:hAnsi="Calibri" w:cs="Calibri"/>
          <w:noProof/>
          <w:szCs w:val="24"/>
        </w:rPr>
        <w:t xml:space="preserve">a dicembre </w:t>
      </w:r>
      <w:r w:rsidRPr="00BF24C5">
        <w:rPr>
          <w:rFonts w:ascii="Calibri" w:hAnsi="Calibri" w:cs="Calibri"/>
          <w:noProof/>
          <w:szCs w:val="24"/>
        </w:rPr>
        <w:t>raggiunge le 350 entrate previste e si conferma uno dei segmenti dove la richiesta di competenze già maturate è più netta</w:t>
      </w:r>
      <w:r>
        <w:rPr>
          <w:rFonts w:ascii="Calibri" w:hAnsi="Calibri" w:cs="Calibri"/>
          <w:noProof/>
          <w:szCs w:val="24"/>
        </w:rPr>
        <w:t xml:space="preserve"> con</w:t>
      </w:r>
      <w:r w:rsidRPr="00BF24C5">
        <w:rPr>
          <w:rFonts w:ascii="Calibri" w:hAnsi="Calibri" w:cs="Calibri"/>
          <w:noProof/>
          <w:szCs w:val="24"/>
        </w:rPr>
        <w:t xml:space="preserve"> </w:t>
      </w:r>
      <w:r>
        <w:rPr>
          <w:rFonts w:ascii="Calibri" w:hAnsi="Calibri" w:cs="Calibri"/>
          <w:noProof/>
          <w:szCs w:val="24"/>
        </w:rPr>
        <w:t>l’8</w:t>
      </w:r>
      <w:r w:rsidR="001A2618">
        <w:rPr>
          <w:rFonts w:ascii="Calibri" w:hAnsi="Calibri" w:cs="Calibri"/>
          <w:noProof/>
          <w:szCs w:val="24"/>
        </w:rPr>
        <w:t>3</w:t>
      </w:r>
      <w:r>
        <w:rPr>
          <w:rFonts w:ascii="Calibri" w:hAnsi="Calibri" w:cs="Calibri"/>
          <w:noProof/>
          <w:szCs w:val="24"/>
        </w:rPr>
        <w:t xml:space="preserve">% delle </w:t>
      </w:r>
      <w:r w:rsidRPr="00BF24C5">
        <w:rPr>
          <w:rFonts w:ascii="Calibri" w:hAnsi="Calibri" w:cs="Calibri"/>
          <w:noProof/>
          <w:szCs w:val="24"/>
        </w:rPr>
        <w:t xml:space="preserve">assunzioni destinate a candidati con esperienza. La domanda </w:t>
      </w:r>
      <w:r w:rsidR="00F77D4A">
        <w:rPr>
          <w:rFonts w:ascii="Calibri" w:hAnsi="Calibri" w:cs="Calibri"/>
          <w:noProof/>
          <w:szCs w:val="24"/>
        </w:rPr>
        <w:t>interessa i tecnici dei rapport</w:t>
      </w:r>
      <w:r w:rsidR="00F77D4A" w:rsidRPr="00F77D4A">
        <w:rPr>
          <w:rFonts w:ascii="Calibri" w:hAnsi="Calibri" w:cs="Calibri"/>
          <w:noProof/>
          <w:szCs w:val="24"/>
        </w:rPr>
        <w:t xml:space="preserve">i con i mercati (50 unità), per i quali la richiesta di esperienza raggiunge il 74%, ma anche gli </w:t>
      </w:r>
      <w:r w:rsidRPr="00F77D4A">
        <w:rPr>
          <w:rFonts w:ascii="Calibri" w:hAnsi="Calibri" w:cs="Calibri"/>
          <w:noProof/>
          <w:szCs w:val="24"/>
        </w:rPr>
        <w:t>ingegneri</w:t>
      </w:r>
      <w:r w:rsidR="00F77D4A" w:rsidRPr="00F77D4A">
        <w:rPr>
          <w:rFonts w:ascii="Calibri" w:hAnsi="Calibri" w:cs="Calibri"/>
          <w:noProof/>
          <w:szCs w:val="24"/>
        </w:rPr>
        <w:t xml:space="preserve"> (30 unità)</w:t>
      </w:r>
      <w:r w:rsidRPr="00F77D4A">
        <w:rPr>
          <w:rFonts w:ascii="Calibri" w:hAnsi="Calibri" w:cs="Calibri"/>
          <w:noProof/>
          <w:szCs w:val="24"/>
        </w:rPr>
        <w:t xml:space="preserve"> </w:t>
      </w:r>
      <w:r w:rsidR="00F77D4A" w:rsidRPr="00F77D4A">
        <w:rPr>
          <w:rFonts w:ascii="Calibri" w:hAnsi="Calibri" w:cs="Calibri"/>
          <w:noProof/>
          <w:szCs w:val="24"/>
        </w:rPr>
        <w:t xml:space="preserve">ai quali è richiesto </w:t>
      </w:r>
      <w:r w:rsidRPr="00F77D4A">
        <w:rPr>
          <w:rFonts w:ascii="Calibri" w:hAnsi="Calibri" w:cs="Calibri"/>
          <w:noProof/>
          <w:szCs w:val="24"/>
        </w:rPr>
        <w:t xml:space="preserve">di avere già operato nel settore </w:t>
      </w:r>
      <w:r w:rsidR="00F77D4A" w:rsidRPr="00F77D4A">
        <w:rPr>
          <w:rFonts w:ascii="Calibri" w:hAnsi="Calibri" w:cs="Calibri"/>
          <w:noProof/>
          <w:szCs w:val="24"/>
        </w:rPr>
        <w:t>nella totalità dei casi. A</w:t>
      </w:r>
      <w:r w:rsidRPr="00F77D4A">
        <w:rPr>
          <w:rFonts w:ascii="Calibri" w:hAnsi="Calibri" w:cs="Calibri"/>
          <w:noProof/>
          <w:szCs w:val="24"/>
        </w:rPr>
        <w:t xml:space="preserve">nche per i tecnici della salute e </w:t>
      </w:r>
      <w:r w:rsidR="00F77D4A" w:rsidRPr="00F77D4A">
        <w:rPr>
          <w:rFonts w:ascii="Calibri" w:hAnsi="Calibri" w:cs="Calibri"/>
          <w:noProof/>
          <w:szCs w:val="24"/>
        </w:rPr>
        <w:t xml:space="preserve">per quelli specializzati </w:t>
      </w:r>
      <w:r w:rsidRPr="00F77D4A">
        <w:rPr>
          <w:rFonts w:ascii="Calibri" w:hAnsi="Calibri" w:cs="Calibri"/>
          <w:noProof/>
          <w:szCs w:val="24"/>
        </w:rPr>
        <w:t>nella gestione dei processi produttivi</w:t>
      </w:r>
      <w:r w:rsidR="00F77D4A" w:rsidRPr="00F77D4A">
        <w:rPr>
          <w:rFonts w:ascii="Calibri" w:hAnsi="Calibri" w:cs="Calibri"/>
          <w:noProof/>
          <w:szCs w:val="24"/>
        </w:rPr>
        <w:t xml:space="preserve"> la richiesta di precedenti </w:t>
      </w:r>
      <w:r w:rsidRPr="00F77D4A">
        <w:rPr>
          <w:rFonts w:ascii="Calibri" w:hAnsi="Calibri" w:cs="Calibri"/>
          <w:noProof/>
          <w:szCs w:val="24"/>
        </w:rPr>
        <w:t>esperienz</w:t>
      </w:r>
      <w:r w:rsidR="00F77D4A" w:rsidRPr="00F77D4A">
        <w:rPr>
          <w:rFonts w:ascii="Calibri" w:hAnsi="Calibri" w:cs="Calibri"/>
          <w:noProof/>
          <w:szCs w:val="24"/>
        </w:rPr>
        <w:t xml:space="preserve">e lavorative si attesta </w:t>
      </w:r>
      <w:r w:rsidRPr="00F77D4A">
        <w:rPr>
          <w:rFonts w:ascii="Calibri" w:hAnsi="Calibri" w:cs="Calibri"/>
          <w:noProof/>
          <w:szCs w:val="24"/>
        </w:rPr>
        <w:t>ben oltre l’80%.</w:t>
      </w:r>
      <w:r w:rsidR="00045F9B" w:rsidRPr="00F77D4A">
        <w:rPr>
          <w:rFonts w:ascii="Calibri" w:hAnsi="Calibri" w:cs="Calibri"/>
          <w:noProof/>
          <w:szCs w:val="24"/>
        </w:rPr>
        <w:t xml:space="preserve"> </w:t>
      </w:r>
    </w:p>
    <w:p w14:paraId="1931B964" w14:textId="4F17FBF1" w:rsidR="00BF24C5" w:rsidRPr="00BF24C5" w:rsidRDefault="00BF24C5" w:rsidP="00BF24C5">
      <w:pPr>
        <w:rPr>
          <w:rFonts w:ascii="Calibri" w:hAnsi="Calibri" w:cs="Calibri"/>
          <w:noProof/>
          <w:szCs w:val="24"/>
        </w:rPr>
      </w:pPr>
      <w:r w:rsidRPr="00BF24C5">
        <w:rPr>
          <w:rFonts w:ascii="Calibri" w:hAnsi="Calibri" w:cs="Calibri"/>
          <w:noProof/>
          <w:szCs w:val="24"/>
        </w:rPr>
        <w:t xml:space="preserve">Il quadro cambia passando alle </w:t>
      </w:r>
      <w:r w:rsidRPr="00BF24C5">
        <w:rPr>
          <w:rFonts w:ascii="Calibri" w:hAnsi="Calibri" w:cs="Calibri"/>
          <w:b/>
          <w:bCs/>
          <w:noProof/>
          <w:szCs w:val="24"/>
        </w:rPr>
        <w:t>professioni impiegatizie e commerciali</w:t>
      </w:r>
      <w:r w:rsidRPr="00BF24C5">
        <w:rPr>
          <w:rFonts w:ascii="Calibri" w:hAnsi="Calibri" w:cs="Calibri"/>
          <w:noProof/>
          <w:szCs w:val="24"/>
        </w:rPr>
        <w:t xml:space="preserve">, che costituiscono il </w:t>
      </w:r>
      <w:r w:rsidR="00DB06D6">
        <w:rPr>
          <w:rFonts w:ascii="Calibri" w:hAnsi="Calibri" w:cs="Calibri"/>
          <w:noProof/>
          <w:szCs w:val="24"/>
        </w:rPr>
        <w:t>gruppo professionale</w:t>
      </w:r>
      <w:r w:rsidRPr="00BF24C5">
        <w:rPr>
          <w:rFonts w:ascii="Calibri" w:hAnsi="Calibri" w:cs="Calibri"/>
          <w:noProof/>
          <w:szCs w:val="24"/>
        </w:rPr>
        <w:t xml:space="preserve"> più numeroso con 690 ingressi </w:t>
      </w:r>
      <w:r w:rsidR="00045F9B">
        <w:rPr>
          <w:rFonts w:ascii="Calibri" w:hAnsi="Calibri" w:cs="Calibri"/>
          <w:noProof/>
          <w:szCs w:val="24"/>
        </w:rPr>
        <w:t xml:space="preserve">previsti </w:t>
      </w:r>
      <w:r w:rsidRPr="00BF24C5">
        <w:rPr>
          <w:rFonts w:ascii="Calibri" w:hAnsi="Calibri" w:cs="Calibri"/>
          <w:noProof/>
          <w:szCs w:val="24"/>
        </w:rPr>
        <w:t xml:space="preserve">nel mese. Qui la richiesta di esperienza tende ad attenuarsi, </w:t>
      </w:r>
      <w:r w:rsidRPr="007221BC">
        <w:rPr>
          <w:rFonts w:ascii="Calibri" w:hAnsi="Calibri" w:cs="Calibri"/>
          <w:noProof/>
          <w:szCs w:val="24"/>
        </w:rPr>
        <w:t xml:space="preserve">pur </w:t>
      </w:r>
      <w:r w:rsidR="00DB06D6" w:rsidRPr="007221BC">
        <w:rPr>
          <w:rFonts w:ascii="Calibri" w:hAnsi="Calibri" w:cs="Calibri"/>
          <w:noProof/>
          <w:szCs w:val="24"/>
        </w:rPr>
        <w:t xml:space="preserve">interessando </w:t>
      </w:r>
      <w:r w:rsidRPr="007221BC">
        <w:rPr>
          <w:rFonts w:ascii="Calibri" w:hAnsi="Calibri" w:cs="Calibri"/>
          <w:noProof/>
          <w:szCs w:val="24"/>
        </w:rPr>
        <w:t xml:space="preserve">la metà delle assunzioni previste. La </w:t>
      </w:r>
      <w:r w:rsidRPr="007221BC">
        <w:rPr>
          <w:rFonts w:ascii="Calibri" w:hAnsi="Calibri" w:cs="Calibri"/>
          <w:noProof/>
          <w:szCs w:val="24"/>
        </w:rPr>
        <w:lastRenderedPageBreak/>
        <w:t>selettività si concentra soprattutto nelle attività amministrative e nei servizi alla persona, dove la necessità di aver già svolto un lavoro analogo raggiunge livelli molto elevati, come nel caso degli operatori della cura estetica</w:t>
      </w:r>
      <w:r w:rsidR="00DB06D6" w:rsidRPr="007221BC">
        <w:rPr>
          <w:rFonts w:ascii="Calibri" w:hAnsi="Calibri" w:cs="Calibri"/>
          <w:noProof/>
          <w:szCs w:val="24"/>
        </w:rPr>
        <w:t xml:space="preserve"> </w:t>
      </w:r>
      <w:r w:rsidR="00045F9B" w:rsidRPr="007221BC">
        <w:rPr>
          <w:rFonts w:ascii="Calibri" w:hAnsi="Calibri" w:cs="Calibri"/>
          <w:noProof/>
          <w:szCs w:val="24"/>
        </w:rPr>
        <w:t>(93%</w:t>
      </w:r>
      <w:r w:rsidR="00DB06D6" w:rsidRPr="007221BC">
        <w:rPr>
          <w:rFonts w:ascii="Calibri" w:hAnsi="Calibri" w:cs="Calibri"/>
          <w:noProof/>
          <w:szCs w:val="24"/>
        </w:rPr>
        <w:t xml:space="preserve"> delle entrate)</w:t>
      </w:r>
      <w:r w:rsidRPr="007221BC">
        <w:rPr>
          <w:rFonts w:ascii="Calibri" w:hAnsi="Calibri" w:cs="Calibri"/>
          <w:noProof/>
          <w:szCs w:val="24"/>
        </w:rPr>
        <w:t xml:space="preserve">. </w:t>
      </w:r>
      <w:r w:rsidR="00DB06D6" w:rsidRPr="007221BC">
        <w:rPr>
          <w:rFonts w:ascii="Calibri" w:hAnsi="Calibri" w:cs="Calibri"/>
          <w:noProof/>
          <w:szCs w:val="24"/>
        </w:rPr>
        <w:t>Risulta p</w:t>
      </w:r>
      <w:r w:rsidRPr="007221BC">
        <w:rPr>
          <w:rFonts w:ascii="Calibri" w:hAnsi="Calibri" w:cs="Calibri"/>
          <w:noProof/>
          <w:szCs w:val="24"/>
        </w:rPr>
        <w:t xml:space="preserve">iù </w:t>
      </w:r>
      <w:r w:rsidR="00DB06D6" w:rsidRPr="007221BC">
        <w:rPr>
          <w:rFonts w:ascii="Calibri" w:hAnsi="Calibri" w:cs="Calibri"/>
          <w:noProof/>
          <w:szCs w:val="24"/>
        </w:rPr>
        <w:t>contenuta, invece, la richiesta di esperienza per gli addetti</w:t>
      </w:r>
      <w:r w:rsidRPr="007221BC">
        <w:rPr>
          <w:rFonts w:ascii="Calibri" w:hAnsi="Calibri" w:cs="Calibri"/>
          <w:noProof/>
          <w:szCs w:val="24"/>
        </w:rPr>
        <w:t xml:space="preserve"> </w:t>
      </w:r>
      <w:r w:rsidR="00DB06D6" w:rsidRPr="007221BC">
        <w:rPr>
          <w:rFonts w:ascii="Calibri" w:hAnsi="Calibri" w:cs="Calibri"/>
          <w:noProof/>
          <w:szCs w:val="24"/>
        </w:rPr>
        <w:t xml:space="preserve">alla </w:t>
      </w:r>
      <w:r w:rsidRPr="007221BC">
        <w:rPr>
          <w:rFonts w:ascii="Calibri" w:hAnsi="Calibri" w:cs="Calibri"/>
          <w:noProof/>
          <w:szCs w:val="24"/>
        </w:rPr>
        <w:t>ristorazione</w:t>
      </w:r>
      <w:r w:rsidR="00DB06D6" w:rsidRPr="007221BC">
        <w:rPr>
          <w:rFonts w:ascii="Calibri" w:hAnsi="Calibri" w:cs="Calibri"/>
          <w:noProof/>
          <w:szCs w:val="24"/>
        </w:rPr>
        <w:t xml:space="preserve"> (280 ent</w:t>
      </w:r>
      <w:r w:rsidR="00EF3120" w:rsidRPr="007221BC">
        <w:rPr>
          <w:rFonts w:ascii="Calibri" w:hAnsi="Calibri" w:cs="Calibri"/>
          <w:noProof/>
          <w:szCs w:val="24"/>
        </w:rPr>
        <w:t>r</w:t>
      </w:r>
      <w:r w:rsidR="00DB06D6" w:rsidRPr="007221BC">
        <w:rPr>
          <w:rFonts w:ascii="Calibri" w:hAnsi="Calibri" w:cs="Calibri"/>
          <w:noProof/>
          <w:szCs w:val="24"/>
        </w:rPr>
        <w:t>ate)</w:t>
      </w:r>
      <w:r w:rsidRPr="007221BC">
        <w:rPr>
          <w:rFonts w:ascii="Calibri" w:hAnsi="Calibri" w:cs="Calibri"/>
          <w:noProof/>
          <w:szCs w:val="24"/>
        </w:rPr>
        <w:t xml:space="preserve"> e </w:t>
      </w:r>
      <w:r w:rsidR="00DB06D6" w:rsidRPr="007221BC">
        <w:rPr>
          <w:rFonts w:ascii="Calibri" w:hAnsi="Calibri" w:cs="Calibri"/>
          <w:noProof/>
          <w:szCs w:val="24"/>
        </w:rPr>
        <w:t xml:space="preserve">alla </w:t>
      </w:r>
      <w:r w:rsidRPr="007221BC">
        <w:rPr>
          <w:rFonts w:ascii="Calibri" w:hAnsi="Calibri" w:cs="Calibri"/>
          <w:noProof/>
          <w:szCs w:val="24"/>
        </w:rPr>
        <w:t>vendita</w:t>
      </w:r>
      <w:r w:rsidR="00DB06D6" w:rsidRPr="007221BC">
        <w:rPr>
          <w:rFonts w:ascii="Calibri" w:hAnsi="Calibri" w:cs="Calibri"/>
          <w:noProof/>
          <w:szCs w:val="24"/>
        </w:rPr>
        <w:t xml:space="preserve"> (180)</w:t>
      </w:r>
      <w:r w:rsidRPr="007221BC">
        <w:rPr>
          <w:rFonts w:ascii="Calibri" w:hAnsi="Calibri" w:cs="Calibri"/>
          <w:noProof/>
          <w:szCs w:val="24"/>
        </w:rPr>
        <w:t>, comparti che a dicembre, complice la stagion</w:t>
      </w:r>
      <w:r w:rsidRPr="00DB06D6">
        <w:rPr>
          <w:rFonts w:ascii="Calibri" w:hAnsi="Calibri" w:cs="Calibri"/>
          <w:noProof/>
          <w:szCs w:val="24"/>
        </w:rPr>
        <w:t xml:space="preserve">alità, assorbono </w:t>
      </w:r>
      <w:r w:rsidR="00DB06D6" w:rsidRPr="00DB06D6">
        <w:rPr>
          <w:rFonts w:ascii="Calibri" w:hAnsi="Calibri" w:cs="Calibri"/>
          <w:noProof/>
          <w:szCs w:val="24"/>
        </w:rPr>
        <w:t>molto personale (</w:t>
      </w:r>
      <w:r w:rsidR="00045F9B" w:rsidRPr="00DB06D6">
        <w:rPr>
          <w:rFonts w:ascii="Calibri" w:hAnsi="Calibri" w:cs="Calibri"/>
          <w:noProof/>
          <w:szCs w:val="24"/>
        </w:rPr>
        <w:t>rispettivamente 35% e 55%</w:t>
      </w:r>
      <w:r w:rsidR="00DB06D6" w:rsidRPr="00DB06D6">
        <w:rPr>
          <w:rFonts w:ascii="Calibri" w:hAnsi="Calibri" w:cs="Calibri"/>
          <w:noProof/>
          <w:szCs w:val="24"/>
        </w:rPr>
        <w:t>)</w:t>
      </w:r>
      <w:r w:rsidRPr="00DB06D6">
        <w:rPr>
          <w:rFonts w:ascii="Calibri" w:hAnsi="Calibri" w:cs="Calibri"/>
          <w:noProof/>
          <w:szCs w:val="24"/>
        </w:rPr>
        <w:t>. Rimane</w:t>
      </w:r>
      <w:r w:rsidR="00045F9B" w:rsidRPr="00DB06D6">
        <w:rPr>
          <w:rFonts w:ascii="Calibri" w:hAnsi="Calibri" w:cs="Calibri"/>
          <w:noProof/>
          <w:szCs w:val="24"/>
        </w:rPr>
        <w:t xml:space="preserve"> </w:t>
      </w:r>
      <w:r w:rsidRPr="00DB06D6">
        <w:rPr>
          <w:rFonts w:ascii="Calibri" w:hAnsi="Calibri" w:cs="Calibri"/>
          <w:noProof/>
          <w:szCs w:val="24"/>
        </w:rPr>
        <w:t>significativa la difficoltà di reperimento</w:t>
      </w:r>
      <w:r w:rsidR="00045F9B" w:rsidRPr="00DB06D6">
        <w:rPr>
          <w:rFonts w:ascii="Calibri" w:hAnsi="Calibri" w:cs="Calibri"/>
          <w:noProof/>
          <w:szCs w:val="24"/>
        </w:rPr>
        <w:t xml:space="preserve"> di personale nelle</w:t>
      </w:r>
      <w:r w:rsidRPr="00DB06D6">
        <w:rPr>
          <w:rFonts w:ascii="Calibri" w:hAnsi="Calibri" w:cs="Calibri"/>
          <w:noProof/>
          <w:szCs w:val="24"/>
        </w:rPr>
        <w:t xml:space="preserve"> professioni sanitarie e sociali</w:t>
      </w:r>
      <w:r w:rsidR="00DB06D6" w:rsidRPr="00DB06D6">
        <w:rPr>
          <w:rFonts w:ascii="Calibri" w:hAnsi="Calibri" w:cs="Calibri"/>
          <w:noProof/>
          <w:szCs w:val="24"/>
        </w:rPr>
        <w:t>,</w:t>
      </w:r>
      <w:r w:rsidR="00045F9B" w:rsidRPr="00DB06D6">
        <w:rPr>
          <w:rFonts w:ascii="Calibri" w:hAnsi="Calibri" w:cs="Calibri"/>
          <w:noProof/>
          <w:szCs w:val="24"/>
        </w:rPr>
        <w:t xml:space="preserve"> </w:t>
      </w:r>
      <w:r w:rsidR="00DB06D6" w:rsidRPr="00DB06D6">
        <w:rPr>
          <w:rFonts w:ascii="Calibri" w:hAnsi="Calibri" w:cs="Calibri"/>
          <w:noProof/>
          <w:szCs w:val="24"/>
        </w:rPr>
        <w:t>che arriva al</w:t>
      </w:r>
      <w:r w:rsidRPr="00DB06D6">
        <w:rPr>
          <w:rFonts w:ascii="Calibri" w:hAnsi="Calibri" w:cs="Calibri"/>
          <w:noProof/>
          <w:szCs w:val="24"/>
        </w:rPr>
        <w:t>l’86% delle assunzioni programmate.</w:t>
      </w:r>
    </w:p>
    <w:p w14:paraId="2ECDD420" w14:textId="0F3D4D36" w:rsidR="002F5B11" w:rsidRDefault="00BF24C5" w:rsidP="00BF24C5">
      <w:pPr>
        <w:rPr>
          <w:rFonts w:ascii="Calibri" w:hAnsi="Calibri" w:cs="Calibri"/>
          <w:noProof/>
          <w:szCs w:val="24"/>
        </w:rPr>
      </w:pPr>
      <w:r w:rsidRPr="00BF24C5">
        <w:rPr>
          <w:rFonts w:ascii="Calibri" w:hAnsi="Calibri" w:cs="Calibri"/>
          <w:noProof/>
          <w:szCs w:val="24"/>
        </w:rPr>
        <w:t xml:space="preserve">Più complesso è il panorama degli </w:t>
      </w:r>
      <w:r w:rsidRPr="00BF24C5">
        <w:rPr>
          <w:rFonts w:ascii="Calibri" w:hAnsi="Calibri" w:cs="Calibri"/>
          <w:b/>
          <w:bCs/>
          <w:noProof/>
          <w:szCs w:val="24"/>
        </w:rPr>
        <w:t>operai specializzati e dei conduttori di impianti e macchinari</w:t>
      </w:r>
      <w:r w:rsidRPr="00BF24C5">
        <w:rPr>
          <w:rFonts w:ascii="Calibri" w:hAnsi="Calibri" w:cs="Calibri"/>
          <w:noProof/>
          <w:szCs w:val="24"/>
        </w:rPr>
        <w:t xml:space="preserve"> che totalizzano 620 entrate </w:t>
      </w:r>
      <w:r w:rsidR="003D6BB7">
        <w:rPr>
          <w:rFonts w:ascii="Calibri" w:hAnsi="Calibri" w:cs="Calibri"/>
          <w:noProof/>
          <w:szCs w:val="24"/>
        </w:rPr>
        <w:t>nel mese</w:t>
      </w:r>
      <w:r w:rsidRPr="00BF24C5">
        <w:rPr>
          <w:rFonts w:ascii="Calibri" w:hAnsi="Calibri" w:cs="Calibri"/>
          <w:noProof/>
          <w:szCs w:val="24"/>
        </w:rPr>
        <w:t>. Qui la richiesta di esperienza coinvolge oltre la metà dei lavoratori</w:t>
      </w:r>
      <w:r w:rsidR="00045F9B">
        <w:rPr>
          <w:rFonts w:ascii="Calibri" w:hAnsi="Calibri" w:cs="Calibri"/>
          <w:noProof/>
          <w:szCs w:val="24"/>
        </w:rPr>
        <w:t xml:space="preserve"> (5</w:t>
      </w:r>
      <w:r w:rsidR="003D6BB7">
        <w:rPr>
          <w:rFonts w:ascii="Calibri" w:hAnsi="Calibri" w:cs="Calibri"/>
          <w:noProof/>
          <w:szCs w:val="24"/>
        </w:rPr>
        <w:t>6</w:t>
      </w:r>
      <w:r w:rsidR="00045F9B">
        <w:rPr>
          <w:rFonts w:ascii="Calibri" w:hAnsi="Calibri" w:cs="Calibri"/>
          <w:noProof/>
          <w:szCs w:val="24"/>
        </w:rPr>
        <w:t>%)</w:t>
      </w:r>
      <w:r w:rsidR="00211245">
        <w:rPr>
          <w:rFonts w:ascii="Calibri" w:hAnsi="Calibri" w:cs="Calibri"/>
          <w:noProof/>
          <w:szCs w:val="24"/>
        </w:rPr>
        <w:t xml:space="preserve">, sebbene la richiesta vari significativamente tra le diverse professioni. </w:t>
      </w:r>
      <w:r w:rsidR="003D6BB7">
        <w:rPr>
          <w:rFonts w:ascii="Calibri" w:hAnsi="Calibri" w:cs="Calibri"/>
          <w:noProof/>
          <w:szCs w:val="24"/>
        </w:rPr>
        <w:t xml:space="preserve">Per i conduttori di veicoli (120 entrate) viene richiesta esperienza nel 48% dei casi (31% nel settore), per i meccanici e i manutentori di macchine nel 50%, per gli operai del cuoio e pelli nel 46% e per gli impiantisti elettrici ed elettronici nel 43%. </w:t>
      </w:r>
      <w:r w:rsidR="002F5B11">
        <w:rPr>
          <w:rFonts w:ascii="Calibri" w:hAnsi="Calibri" w:cs="Calibri"/>
          <w:noProof/>
          <w:szCs w:val="24"/>
        </w:rPr>
        <w:t>La domanda di esperienza nel comparto edile risulta invece più elevata, con gli operai specializzati addetti alle rifiniture nelle costruzioni che arrivano al 61%, mentre per quelli spec</w:t>
      </w:r>
      <w:r w:rsidR="002F5B11" w:rsidRPr="002F5B11">
        <w:rPr>
          <w:rFonts w:ascii="Calibri" w:hAnsi="Calibri" w:cs="Calibri"/>
          <w:noProof/>
          <w:szCs w:val="24"/>
        </w:rPr>
        <w:t xml:space="preserve">ializzati </w:t>
      </w:r>
      <w:r w:rsidR="002F5B11">
        <w:rPr>
          <w:rFonts w:ascii="Calibri" w:hAnsi="Calibri" w:cs="Calibri"/>
          <w:noProof/>
          <w:szCs w:val="24"/>
        </w:rPr>
        <w:t xml:space="preserve">nella </w:t>
      </w:r>
      <w:r w:rsidR="002F5B11" w:rsidRPr="002F5B11">
        <w:rPr>
          <w:rFonts w:ascii="Calibri" w:hAnsi="Calibri" w:cs="Calibri"/>
          <w:noProof/>
          <w:szCs w:val="24"/>
        </w:rPr>
        <w:t>costruzion</w:t>
      </w:r>
      <w:r w:rsidR="002F5B11">
        <w:rPr>
          <w:rFonts w:ascii="Calibri" w:hAnsi="Calibri" w:cs="Calibri"/>
          <w:noProof/>
          <w:szCs w:val="24"/>
        </w:rPr>
        <w:t>e</w:t>
      </w:r>
      <w:r w:rsidR="002F5B11" w:rsidRPr="002F5B11">
        <w:rPr>
          <w:rFonts w:ascii="Calibri" w:hAnsi="Calibri" w:cs="Calibri"/>
          <w:noProof/>
          <w:szCs w:val="24"/>
        </w:rPr>
        <w:t xml:space="preserve"> e mantenimento di strutture edili</w:t>
      </w:r>
      <w:r w:rsidR="002F5B11">
        <w:rPr>
          <w:rFonts w:ascii="Calibri" w:hAnsi="Calibri" w:cs="Calibri"/>
          <w:noProof/>
          <w:szCs w:val="24"/>
        </w:rPr>
        <w:t xml:space="preserve"> risulta </w:t>
      </w:r>
      <w:r w:rsidR="00EF3120">
        <w:rPr>
          <w:rFonts w:ascii="Calibri" w:hAnsi="Calibri" w:cs="Calibri"/>
          <w:noProof/>
          <w:szCs w:val="24"/>
        </w:rPr>
        <w:t xml:space="preserve">quasi </w:t>
      </w:r>
      <w:r w:rsidR="002F5B11">
        <w:rPr>
          <w:rFonts w:ascii="Calibri" w:hAnsi="Calibri" w:cs="Calibri"/>
          <w:noProof/>
          <w:szCs w:val="24"/>
        </w:rPr>
        <w:t>total</w:t>
      </w:r>
      <w:r w:rsidR="00A76068">
        <w:rPr>
          <w:rFonts w:ascii="Calibri" w:hAnsi="Calibri" w:cs="Calibri"/>
          <w:noProof/>
          <w:szCs w:val="24"/>
        </w:rPr>
        <w:t>e</w:t>
      </w:r>
      <w:r w:rsidR="002F5B11">
        <w:rPr>
          <w:rFonts w:ascii="Calibri" w:hAnsi="Calibri" w:cs="Calibri"/>
          <w:noProof/>
          <w:szCs w:val="24"/>
        </w:rPr>
        <w:t>, così come per gli addetti alle lavorazioni alimentari.</w:t>
      </w:r>
    </w:p>
    <w:p w14:paraId="740FC5B9" w14:textId="79FE3492" w:rsidR="00BF24C5" w:rsidRPr="00BF24C5" w:rsidRDefault="00BF24C5" w:rsidP="00BF24C5">
      <w:pPr>
        <w:rPr>
          <w:rFonts w:ascii="Calibri" w:hAnsi="Calibri" w:cs="Calibri"/>
          <w:noProof/>
          <w:szCs w:val="24"/>
        </w:rPr>
      </w:pPr>
      <w:r w:rsidRPr="00BF24C5">
        <w:rPr>
          <w:rFonts w:ascii="Calibri" w:hAnsi="Calibri" w:cs="Calibri"/>
          <w:noProof/>
          <w:szCs w:val="24"/>
        </w:rPr>
        <w:t xml:space="preserve">Un discorso a parte spetta alle </w:t>
      </w:r>
      <w:r w:rsidRPr="00BF24C5">
        <w:rPr>
          <w:rFonts w:ascii="Calibri" w:hAnsi="Calibri" w:cs="Calibri"/>
          <w:b/>
          <w:bCs/>
          <w:noProof/>
          <w:szCs w:val="24"/>
        </w:rPr>
        <w:t>professioni non qualificate</w:t>
      </w:r>
      <w:r w:rsidRPr="00BF24C5">
        <w:rPr>
          <w:rFonts w:ascii="Calibri" w:hAnsi="Calibri" w:cs="Calibri"/>
          <w:noProof/>
          <w:szCs w:val="24"/>
        </w:rPr>
        <w:t>, per le quali le imprese segnalano un fabbisogno di 280 unità. In questo gruppo la richiesta di esperienza si riduce significativamente</w:t>
      </w:r>
      <w:r w:rsidR="008B5676">
        <w:rPr>
          <w:rFonts w:ascii="Calibri" w:hAnsi="Calibri" w:cs="Calibri"/>
          <w:noProof/>
          <w:szCs w:val="24"/>
        </w:rPr>
        <w:t xml:space="preserve"> (</w:t>
      </w:r>
      <w:r w:rsidR="00E35F9F">
        <w:rPr>
          <w:rFonts w:ascii="Calibri" w:hAnsi="Calibri" w:cs="Calibri"/>
          <w:noProof/>
          <w:szCs w:val="24"/>
        </w:rPr>
        <w:t>45</w:t>
      </w:r>
      <w:r w:rsidR="008B5676">
        <w:rPr>
          <w:rFonts w:ascii="Calibri" w:hAnsi="Calibri" w:cs="Calibri"/>
          <w:noProof/>
          <w:szCs w:val="24"/>
        </w:rPr>
        <w:t>% delle</w:t>
      </w:r>
      <w:r w:rsidRPr="00BF24C5">
        <w:rPr>
          <w:rFonts w:ascii="Calibri" w:hAnsi="Calibri" w:cs="Calibri"/>
          <w:noProof/>
          <w:szCs w:val="24"/>
        </w:rPr>
        <w:t xml:space="preserve"> </w:t>
      </w:r>
      <w:r w:rsidRPr="00211245">
        <w:rPr>
          <w:rFonts w:ascii="Calibri" w:hAnsi="Calibri" w:cs="Calibri"/>
          <w:noProof/>
          <w:szCs w:val="24"/>
        </w:rPr>
        <w:t>assunzioni</w:t>
      </w:r>
      <w:r w:rsidR="008B5676" w:rsidRPr="00211245">
        <w:rPr>
          <w:rFonts w:ascii="Calibri" w:hAnsi="Calibri" w:cs="Calibri"/>
          <w:noProof/>
          <w:szCs w:val="24"/>
        </w:rPr>
        <w:t xml:space="preserve"> previste)</w:t>
      </w:r>
      <w:r w:rsidRPr="00211245">
        <w:rPr>
          <w:rFonts w:ascii="Calibri" w:hAnsi="Calibri" w:cs="Calibri"/>
          <w:noProof/>
          <w:szCs w:val="24"/>
        </w:rPr>
        <w:t>, anche se emergono importanti differenze tra le varie figure: mentre il personale impiegato nei servizi di pulizia viene selezionato con criteri più flessibili</w:t>
      </w:r>
      <w:r w:rsidR="008B5676" w:rsidRPr="00211245">
        <w:rPr>
          <w:rFonts w:ascii="Calibri" w:hAnsi="Calibri" w:cs="Calibri"/>
          <w:noProof/>
          <w:szCs w:val="24"/>
        </w:rPr>
        <w:t xml:space="preserve"> vista la percentuale di esperienza richiesta che si ferma al 35%</w:t>
      </w:r>
      <w:r w:rsidRPr="00211245">
        <w:rPr>
          <w:rFonts w:ascii="Calibri" w:hAnsi="Calibri" w:cs="Calibri"/>
          <w:noProof/>
          <w:szCs w:val="24"/>
        </w:rPr>
        <w:t xml:space="preserve">, gli addetti </w:t>
      </w:r>
      <w:r w:rsidR="00E35F9F" w:rsidRPr="00211245">
        <w:rPr>
          <w:rFonts w:ascii="Calibri" w:hAnsi="Calibri" w:cs="Calibri"/>
          <w:noProof/>
          <w:szCs w:val="24"/>
        </w:rPr>
        <w:t xml:space="preserve">alle consegne (46%) e </w:t>
      </w:r>
      <w:r w:rsidRPr="00211245">
        <w:rPr>
          <w:rFonts w:ascii="Calibri" w:hAnsi="Calibri" w:cs="Calibri"/>
          <w:noProof/>
          <w:szCs w:val="24"/>
        </w:rPr>
        <w:t>al verde</w:t>
      </w:r>
      <w:r w:rsidR="008B5676" w:rsidRPr="00211245">
        <w:rPr>
          <w:rFonts w:ascii="Calibri" w:hAnsi="Calibri" w:cs="Calibri"/>
          <w:noProof/>
          <w:szCs w:val="24"/>
        </w:rPr>
        <w:t xml:space="preserve"> (44%)</w:t>
      </w:r>
      <w:r w:rsidRPr="00211245">
        <w:rPr>
          <w:rFonts w:ascii="Calibri" w:hAnsi="Calibri" w:cs="Calibri"/>
          <w:noProof/>
          <w:szCs w:val="24"/>
        </w:rPr>
        <w:t xml:space="preserve"> mostrano una maggiore richiesta di conoscenza del settore o della mansione, pur senza raggiungere i livelli osservati ne</w:t>
      </w:r>
      <w:r w:rsidR="00E35F9F" w:rsidRPr="00211245">
        <w:rPr>
          <w:rFonts w:ascii="Calibri" w:hAnsi="Calibri" w:cs="Calibri"/>
          <w:noProof/>
          <w:szCs w:val="24"/>
        </w:rPr>
        <w:t>gli altri</w:t>
      </w:r>
      <w:r w:rsidRPr="00211245">
        <w:rPr>
          <w:rFonts w:ascii="Calibri" w:hAnsi="Calibri" w:cs="Calibri"/>
          <w:noProof/>
          <w:szCs w:val="24"/>
        </w:rPr>
        <w:t xml:space="preserve"> gruppi professionali. Anche in questo caso</w:t>
      </w:r>
      <w:r w:rsidRPr="00BF24C5">
        <w:rPr>
          <w:rFonts w:ascii="Calibri" w:hAnsi="Calibri" w:cs="Calibri"/>
          <w:noProof/>
          <w:szCs w:val="24"/>
        </w:rPr>
        <w:t xml:space="preserve"> le difficoltà di reperimento</w:t>
      </w:r>
      <w:r w:rsidR="00211245" w:rsidRPr="00BF24C5">
        <w:rPr>
          <w:rFonts w:ascii="Calibri" w:hAnsi="Calibri" w:cs="Calibri"/>
          <w:noProof/>
          <w:szCs w:val="24"/>
        </w:rPr>
        <w:t>, seppur meno marcate</w:t>
      </w:r>
      <w:r w:rsidR="00211245">
        <w:rPr>
          <w:rFonts w:ascii="Calibri" w:hAnsi="Calibri" w:cs="Calibri"/>
          <w:noProof/>
          <w:szCs w:val="24"/>
        </w:rPr>
        <w:t>, restano presenti (38%)</w:t>
      </w:r>
      <w:r w:rsidRPr="00BF24C5">
        <w:rPr>
          <w:rFonts w:ascii="Calibri" w:hAnsi="Calibri" w:cs="Calibri"/>
          <w:noProof/>
          <w:szCs w:val="24"/>
        </w:rPr>
        <w:t>.</w:t>
      </w:r>
    </w:p>
    <w:p w14:paraId="04621B04" w14:textId="1186AF2C" w:rsidR="00BF24C5" w:rsidRPr="00BF24C5" w:rsidRDefault="00BF24C5" w:rsidP="006F55C2">
      <w:pPr>
        <w:rPr>
          <w:rFonts w:ascii="Calibri" w:hAnsi="Calibri" w:cs="Calibri"/>
          <w:noProof/>
          <w:szCs w:val="24"/>
        </w:rPr>
      </w:pPr>
      <w:r w:rsidRPr="00BF24C5">
        <w:rPr>
          <w:rFonts w:ascii="Calibri" w:hAnsi="Calibri" w:cs="Calibri"/>
          <w:noProof/>
          <w:szCs w:val="24"/>
        </w:rPr>
        <w:t>Nel complesso</w:t>
      </w:r>
      <w:r w:rsidR="00211245">
        <w:rPr>
          <w:rFonts w:ascii="Calibri" w:hAnsi="Calibri" w:cs="Calibri"/>
          <w:noProof/>
          <w:szCs w:val="24"/>
        </w:rPr>
        <w:t>,</w:t>
      </w:r>
      <w:r w:rsidRPr="00BF24C5">
        <w:rPr>
          <w:rFonts w:ascii="Calibri" w:hAnsi="Calibri" w:cs="Calibri"/>
          <w:noProof/>
          <w:szCs w:val="24"/>
        </w:rPr>
        <w:t xml:space="preserve"> </w:t>
      </w:r>
      <w:r w:rsidR="00211245">
        <w:rPr>
          <w:rFonts w:ascii="Calibri" w:hAnsi="Calibri" w:cs="Calibri"/>
          <w:noProof/>
          <w:szCs w:val="24"/>
        </w:rPr>
        <w:t xml:space="preserve">a </w:t>
      </w:r>
      <w:r w:rsidRPr="00BF24C5">
        <w:rPr>
          <w:rFonts w:ascii="Calibri" w:hAnsi="Calibri" w:cs="Calibri"/>
          <w:noProof/>
          <w:szCs w:val="24"/>
        </w:rPr>
        <w:t xml:space="preserve">dicembre 2025 </w:t>
      </w:r>
      <w:r w:rsidR="00211245">
        <w:rPr>
          <w:rFonts w:ascii="Calibri" w:hAnsi="Calibri" w:cs="Calibri"/>
          <w:noProof/>
          <w:szCs w:val="24"/>
        </w:rPr>
        <w:t xml:space="preserve">il </w:t>
      </w:r>
      <w:r w:rsidRPr="00BF24C5">
        <w:rPr>
          <w:rFonts w:ascii="Calibri" w:hAnsi="Calibri" w:cs="Calibri"/>
          <w:noProof/>
          <w:szCs w:val="24"/>
        </w:rPr>
        <w:t xml:space="preserve">sistema produttivo </w:t>
      </w:r>
      <w:r w:rsidR="00211245">
        <w:rPr>
          <w:rFonts w:ascii="Calibri" w:hAnsi="Calibri" w:cs="Calibri"/>
          <w:noProof/>
          <w:szCs w:val="24"/>
        </w:rPr>
        <w:t xml:space="preserve">sembra </w:t>
      </w:r>
      <w:r w:rsidRPr="00BF24C5">
        <w:rPr>
          <w:rFonts w:ascii="Calibri" w:hAnsi="Calibri" w:cs="Calibri"/>
          <w:noProof/>
          <w:szCs w:val="24"/>
        </w:rPr>
        <w:t>privilegiare candidature già formate e immediatamente operative, con un’accentuata domanda di professionalità tecniche e specialistiche. Tuttavia, proprio nei segmenti più qualificati si concentra</w:t>
      </w:r>
      <w:r w:rsidR="00211245">
        <w:rPr>
          <w:rFonts w:ascii="Calibri" w:hAnsi="Calibri" w:cs="Calibri"/>
          <w:noProof/>
          <w:szCs w:val="24"/>
        </w:rPr>
        <w:t>no le maggiori</w:t>
      </w:r>
      <w:r w:rsidRPr="00BF24C5">
        <w:rPr>
          <w:rFonts w:ascii="Calibri" w:hAnsi="Calibri" w:cs="Calibri"/>
          <w:noProof/>
          <w:szCs w:val="24"/>
        </w:rPr>
        <w:t xml:space="preserve"> difficoltà di reperimento, segnale di un disallineamento</w:t>
      </w:r>
      <w:r w:rsidR="00211245">
        <w:rPr>
          <w:rFonts w:ascii="Calibri" w:hAnsi="Calibri" w:cs="Calibri"/>
          <w:noProof/>
          <w:szCs w:val="24"/>
        </w:rPr>
        <w:t xml:space="preserve"> tutt’ora presente </w:t>
      </w:r>
      <w:r w:rsidRPr="00BF24C5">
        <w:rPr>
          <w:rFonts w:ascii="Calibri" w:hAnsi="Calibri" w:cs="Calibri"/>
          <w:noProof/>
          <w:szCs w:val="24"/>
        </w:rPr>
        <w:t xml:space="preserve">tra </w:t>
      </w:r>
      <w:r w:rsidR="00211245">
        <w:rPr>
          <w:rFonts w:ascii="Calibri" w:hAnsi="Calibri" w:cs="Calibri"/>
          <w:noProof/>
          <w:szCs w:val="24"/>
        </w:rPr>
        <w:t xml:space="preserve">i desiderata delle  </w:t>
      </w:r>
      <w:r w:rsidRPr="00BF24C5">
        <w:rPr>
          <w:rFonts w:ascii="Calibri" w:hAnsi="Calibri" w:cs="Calibri"/>
          <w:noProof/>
          <w:szCs w:val="24"/>
        </w:rPr>
        <w:t xml:space="preserve">imprese </w:t>
      </w:r>
      <w:r w:rsidR="00211245">
        <w:rPr>
          <w:rFonts w:ascii="Calibri" w:hAnsi="Calibri" w:cs="Calibri"/>
          <w:noProof/>
          <w:szCs w:val="24"/>
        </w:rPr>
        <w:t xml:space="preserve">e la disponibilità di figure professionali sul locale </w:t>
      </w:r>
      <w:r w:rsidRPr="00BF24C5">
        <w:rPr>
          <w:rFonts w:ascii="Calibri" w:hAnsi="Calibri" w:cs="Calibri"/>
          <w:noProof/>
          <w:szCs w:val="24"/>
        </w:rPr>
        <w:t xml:space="preserve">mercato del lavoro. </w:t>
      </w:r>
    </w:p>
    <w:p w14:paraId="29C23D54" w14:textId="3DC6CB5F" w:rsidR="006F55C2" w:rsidRDefault="006F55C2" w:rsidP="00832376">
      <w:pPr>
        <w:rPr>
          <w:rFonts w:ascii="Calibri" w:hAnsi="Calibri" w:cs="Calibri"/>
          <w:noProof/>
          <w:color w:val="000000"/>
          <w:sz w:val="20"/>
        </w:rPr>
      </w:pPr>
      <w:r>
        <w:rPr>
          <w:rFonts w:ascii="Calibri" w:hAnsi="Calibri" w:cs="Calibri"/>
          <w:noProof/>
          <w:color w:val="000000"/>
          <w:sz w:val="20"/>
        </w:rPr>
        <w:br w:type="page"/>
      </w:r>
    </w:p>
    <w:p w14:paraId="3EE5CF48" w14:textId="034D139B" w:rsidR="005D6A04" w:rsidRDefault="005D6A04" w:rsidP="005D6A04">
      <w:pPr>
        <w:rPr>
          <w:rFonts w:ascii="Calibri" w:hAnsi="Calibri" w:cs="Calibri"/>
          <w:b/>
          <w:bCs/>
          <w:i/>
          <w:iCs/>
          <w:sz w:val="22"/>
          <w:szCs w:val="22"/>
        </w:rPr>
      </w:pPr>
      <w:r>
        <w:rPr>
          <w:rFonts w:ascii="Calibri" w:hAnsi="Calibri" w:cs="Calibri"/>
          <w:b/>
          <w:bCs/>
          <w:i/>
          <w:iCs/>
          <w:sz w:val="22"/>
          <w:szCs w:val="22"/>
        </w:rPr>
        <w:lastRenderedPageBreak/>
        <w:t>Coordinamento</w:t>
      </w:r>
    </w:p>
    <w:p w14:paraId="114DC7DD" w14:textId="77777777" w:rsidR="005D6A04" w:rsidRDefault="005D6A04" w:rsidP="005D6A04">
      <w:pPr>
        <w:rPr>
          <w:rFonts w:ascii="Calibri" w:hAnsi="Calibri" w:cs="Calibri"/>
          <w:i/>
          <w:iCs/>
          <w:sz w:val="22"/>
          <w:szCs w:val="22"/>
        </w:rPr>
      </w:pPr>
      <w:r>
        <w:rPr>
          <w:rFonts w:ascii="Calibri" w:hAnsi="Calibri" w:cs="Calibri"/>
          <w:i/>
          <w:iCs/>
          <w:sz w:val="22"/>
          <w:szCs w:val="22"/>
        </w:rPr>
        <w:t>Alberto Susini</w:t>
      </w:r>
    </w:p>
    <w:p w14:paraId="6FF9206E" w14:textId="77777777" w:rsidR="005D6A04" w:rsidRDefault="005D6A04" w:rsidP="005D6A04">
      <w:pPr>
        <w:rPr>
          <w:rFonts w:ascii="Calibri" w:hAnsi="Calibri" w:cs="Calibri"/>
          <w:i/>
          <w:iCs/>
          <w:sz w:val="22"/>
          <w:szCs w:val="22"/>
        </w:rPr>
      </w:pPr>
    </w:p>
    <w:p w14:paraId="435E102D" w14:textId="77777777" w:rsidR="005D6A04" w:rsidRDefault="005D6A04" w:rsidP="005D6A04">
      <w:pPr>
        <w:rPr>
          <w:rFonts w:ascii="Calibri" w:hAnsi="Calibri" w:cs="Calibri"/>
          <w:b/>
          <w:bCs/>
          <w:i/>
          <w:iCs/>
          <w:sz w:val="22"/>
          <w:szCs w:val="22"/>
        </w:rPr>
      </w:pPr>
      <w:r>
        <w:rPr>
          <w:rFonts w:ascii="Calibri" w:hAnsi="Calibri" w:cs="Calibri"/>
          <w:b/>
          <w:bCs/>
          <w:i/>
          <w:iCs/>
          <w:sz w:val="22"/>
          <w:szCs w:val="22"/>
        </w:rPr>
        <w:t xml:space="preserve">Redazione </w:t>
      </w:r>
    </w:p>
    <w:p w14:paraId="0A9F5DB3" w14:textId="462CB32B" w:rsidR="005D6A04" w:rsidRDefault="00B96F55" w:rsidP="005D6A04">
      <w:pPr>
        <w:rPr>
          <w:rFonts w:ascii="Calibri" w:hAnsi="Calibri" w:cs="Calibri"/>
          <w:i/>
          <w:iCs/>
          <w:sz w:val="22"/>
          <w:szCs w:val="22"/>
        </w:rPr>
      </w:pPr>
      <w:r>
        <w:rPr>
          <w:rFonts w:ascii="Calibri" w:hAnsi="Calibri" w:cs="Calibri"/>
          <w:i/>
          <w:iCs/>
          <w:sz w:val="22"/>
          <w:szCs w:val="22"/>
        </w:rPr>
        <w:t>Silvano Crecchi</w:t>
      </w:r>
    </w:p>
    <w:p w14:paraId="1EDA5D38" w14:textId="77777777" w:rsidR="005D6A04" w:rsidRDefault="005D6A04" w:rsidP="005D6A04">
      <w:pPr>
        <w:rPr>
          <w:rFonts w:ascii="Calibri" w:hAnsi="Calibri" w:cs="Calibri"/>
          <w:i/>
          <w:iCs/>
          <w:sz w:val="22"/>
          <w:szCs w:val="22"/>
        </w:rPr>
      </w:pPr>
    </w:p>
    <w:p w14:paraId="3A36E1DF" w14:textId="77777777" w:rsidR="005D6A04" w:rsidRDefault="005D6A04" w:rsidP="005D6A04">
      <w:pPr>
        <w:rPr>
          <w:rFonts w:ascii="Calibri" w:hAnsi="Calibri" w:cs="Calibri"/>
          <w:b/>
          <w:bCs/>
          <w:i/>
          <w:iCs/>
          <w:sz w:val="22"/>
          <w:szCs w:val="22"/>
        </w:rPr>
      </w:pPr>
      <w:r>
        <w:rPr>
          <w:rFonts w:ascii="Calibri" w:hAnsi="Calibri" w:cs="Calibri"/>
          <w:b/>
          <w:bCs/>
          <w:i/>
          <w:iCs/>
          <w:sz w:val="22"/>
          <w:szCs w:val="22"/>
        </w:rPr>
        <w:t>Elaborazioni</w:t>
      </w:r>
    </w:p>
    <w:p w14:paraId="6683E826" w14:textId="77777777" w:rsidR="005D6A04" w:rsidRDefault="005D6A04" w:rsidP="005D6A04">
      <w:pPr>
        <w:rPr>
          <w:rFonts w:ascii="Calibri" w:hAnsi="Calibri" w:cs="Calibri"/>
          <w:i/>
          <w:iCs/>
          <w:sz w:val="22"/>
          <w:szCs w:val="22"/>
        </w:rPr>
      </w:pPr>
      <w:r>
        <w:rPr>
          <w:rFonts w:ascii="Calibri" w:hAnsi="Calibri" w:cs="Calibri"/>
          <w:i/>
          <w:iCs/>
          <w:sz w:val="22"/>
          <w:szCs w:val="22"/>
        </w:rPr>
        <w:t xml:space="preserve">Massimo Pazzarelli </w:t>
      </w:r>
    </w:p>
    <w:p w14:paraId="6D6DE639" w14:textId="77777777" w:rsidR="005D6A04" w:rsidRDefault="005D6A04" w:rsidP="005D6A04">
      <w:pPr>
        <w:rPr>
          <w:rFonts w:ascii="Calibri" w:hAnsi="Calibri" w:cs="Calibri"/>
          <w:i/>
          <w:iCs/>
          <w:sz w:val="22"/>
          <w:szCs w:val="22"/>
        </w:rPr>
      </w:pPr>
    </w:p>
    <w:p w14:paraId="2C26128B" w14:textId="77777777" w:rsidR="005D6A04" w:rsidRDefault="005D6A04" w:rsidP="005D6A04">
      <w:pPr>
        <w:rPr>
          <w:rFonts w:ascii="Calibri" w:hAnsi="Calibri" w:cs="Calibri"/>
          <w:i/>
          <w:iCs/>
          <w:sz w:val="22"/>
          <w:szCs w:val="22"/>
        </w:rPr>
      </w:pPr>
      <w:hyperlink r:id="rId14" w:history="1">
        <w:r>
          <w:rPr>
            <w:rStyle w:val="Collegamentoipertestuale"/>
            <w:rFonts w:ascii="Calibri" w:hAnsi="Calibri" w:cs="Calibri"/>
            <w:i/>
            <w:iCs/>
            <w:sz w:val="22"/>
            <w:szCs w:val="22"/>
          </w:rPr>
          <w:t>studi@tno.camcom.it</w:t>
        </w:r>
      </w:hyperlink>
    </w:p>
    <w:p w14:paraId="4BA21F75" w14:textId="77777777" w:rsidR="005D6A04" w:rsidRDefault="005D6A04" w:rsidP="005D6A04">
      <w:pPr>
        <w:spacing w:before="240"/>
        <w:rPr>
          <w:rFonts w:ascii="Calibri" w:eastAsia="Calibri" w:hAnsi="Calibri" w:cs="Calibri"/>
          <w:b/>
          <w:i/>
          <w:iCs/>
          <w:sz w:val="22"/>
          <w:szCs w:val="22"/>
        </w:rPr>
      </w:pPr>
      <w:r>
        <w:rPr>
          <w:rFonts w:ascii="Calibri" w:eastAsia="Calibri" w:hAnsi="Calibri" w:cs="Calibri"/>
          <w:b/>
          <w:i/>
          <w:iCs/>
          <w:sz w:val="22"/>
          <w:szCs w:val="22"/>
        </w:rPr>
        <w:t>________________________________________________________________________________</w:t>
      </w:r>
    </w:p>
    <w:p w14:paraId="259DB7DA" w14:textId="77777777" w:rsidR="005D6A04" w:rsidRDefault="005D6A04" w:rsidP="005D6A04">
      <w:pPr>
        <w:spacing w:before="240"/>
        <w:rPr>
          <w:rFonts w:ascii="Calibri" w:eastAsia="Calibri" w:hAnsi="Calibri" w:cs="Calibri"/>
          <w:b/>
          <w:i/>
          <w:iCs/>
          <w:sz w:val="22"/>
          <w:szCs w:val="22"/>
        </w:rPr>
      </w:pPr>
      <w:r>
        <w:rPr>
          <w:rFonts w:ascii="Calibri" w:eastAsia="Calibri" w:hAnsi="Calibri" w:cs="Calibri"/>
          <w:b/>
          <w:i/>
          <w:iCs/>
          <w:sz w:val="22"/>
          <w:szCs w:val="22"/>
        </w:rPr>
        <w:t>NOTA METODOLOGICA</w:t>
      </w:r>
    </w:p>
    <w:p w14:paraId="2EA2F2B3" w14:textId="488747B3" w:rsidR="005D6A04" w:rsidRDefault="005D6A04" w:rsidP="005D6A04">
      <w:pPr>
        <w:rPr>
          <w:rFonts w:ascii="Calibri" w:eastAsia="Calibri" w:hAnsi="Calibri" w:cs="Calibri"/>
          <w:bCs/>
          <w:i/>
          <w:iCs/>
          <w:sz w:val="22"/>
          <w:szCs w:val="22"/>
        </w:rPr>
      </w:pPr>
      <w:r>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Pr>
            <w:rStyle w:val="Collegamentoipertestuale"/>
            <w:rFonts w:ascii="Calibri" w:hAnsi="Calibri" w:cs="Calibri"/>
            <w:i/>
            <w:iCs/>
            <w:noProof/>
            <w:sz w:val="22"/>
            <w:szCs w:val="22"/>
          </w:rPr>
          <w:t>https://excelsior.unioncamere.net</w:t>
        </w:r>
      </w:hyperlink>
      <w:r>
        <w:rPr>
          <w:rFonts w:ascii="Calibri" w:hAnsi="Calibri" w:cs="Calibri"/>
          <w:i/>
          <w:iCs/>
          <w:noProof/>
          <w:sz w:val="22"/>
          <w:szCs w:val="22"/>
        </w:rPr>
        <w:t>)</w:t>
      </w:r>
      <w:r>
        <w:rPr>
          <w:rFonts w:ascii="Calibri" w:eastAsia="Calibri" w:hAnsi="Calibri" w:cs="Calibri"/>
          <w:bCs/>
          <w:i/>
          <w:iCs/>
          <w:sz w:val="22"/>
          <w:szCs w:val="22"/>
        </w:rPr>
        <w:t xml:space="preserve">. La Camera di Commercio Toscana Nord-Ovest e l'Istituto Studi e Ricerche – ISR hanno elaborato </w:t>
      </w:r>
      <w:r w:rsidR="00B74467">
        <w:rPr>
          <w:rFonts w:ascii="Calibri" w:eastAsia="Calibri" w:hAnsi="Calibri" w:cs="Calibri"/>
          <w:bCs/>
          <w:i/>
          <w:iCs/>
          <w:sz w:val="22"/>
          <w:szCs w:val="22"/>
        </w:rPr>
        <w:t>l</w:t>
      </w:r>
      <w:r>
        <w:rPr>
          <w:rFonts w:ascii="Calibri" w:eastAsia="Calibri" w:hAnsi="Calibri" w:cs="Calibri"/>
          <w:bCs/>
          <w:i/>
          <w:iCs/>
          <w:sz w:val="22"/>
          <w:szCs w:val="22"/>
        </w:rPr>
        <w:t>a nota inerente la richiesta di personale delle imprese operanti nelle province di Lucca, Massa-Carrara e Pisa per mese di Dicembre 202</w:t>
      </w:r>
      <w:r w:rsidR="00005682">
        <w:rPr>
          <w:rFonts w:ascii="Calibri" w:eastAsia="Calibri" w:hAnsi="Calibri" w:cs="Calibri"/>
          <w:bCs/>
          <w:i/>
          <w:iCs/>
          <w:sz w:val="22"/>
          <w:szCs w:val="22"/>
        </w:rPr>
        <w:t>5</w:t>
      </w:r>
      <w:r>
        <w:rPr>
          <w:rFonts w:ascii="Calibri" w:eastAsia="Calibri" w:hAnsi="Calibri" w:cs="Calibri"/>
          <w:bCs/>
          <w:i/>
          <w:iCs/>
          <w:sz w:val="22"/>
          <w:szCs w:val="22"/>
        </w:rPr>
        <w:t xml:space="preserve">. Tale analisi si basa su dati </w:t>
      </w:r>
      <w:r w:rsidRPr="00005682">
        <w:rPr>
          <w:rFonts w:ascii="Calibri" w:eastAsia="Calibri" w:hAnsi="Calibri" w:cs="Calibri"/>
          <w:bCs/>
          <w:i/>
          <w:iCs/>
          <w:sz w:val="22"/>
          <w:szCs w:val="22"/>
        </w:rPr>
        <w:t xml:space="preserve">raccolti in tre tornate di indagini mensili, coinvolgendo complessivamente un campione di aziende con dipendenti di </w:t>
      </w:r>
      <w:r w:rsidR="00005682" w:rsidRPr="00005682">
        <w:rPr>
          <w:rFonts w:ascii="Calibri" w:eastAsia="Calibri" w:hAnsi="Calibri" w:cs="Calibri"/>
          <w:bCs/>
          <w:i/>
          <w:iCs/>
          <w:sz w:val="22"/>
          <w:szCs w:val="22"/>
        </w:rPr>
        <w:t>675</w:t>
      </w:r>
      <w:r w:rsidRPr="00005682">
        <w:rPr>
          <w:rFonts w:ascii="Calibri" w:eastAsia="Calibri" w:hAnsi="Calibri" w:cs="Calibri"/>
          <w:bCs/>
          <w:i/>
          <w:iCs/>
          <w:sz w:val="22"/>
          <w:szCs w:val="22"/>
        </w:rPr>
        <w:t xml:space="preserve"> unità a Lucca, 4</w:t>
      </w:r>
      <w:r w:rsidR="00005682" w:rsidRPr="00005682">
        <w:rPr>
          <w:rFonts w:ascii="Calibri" w:eastAsia="Calibri" w:hAnsi="Calibri" w:cs="Calibri"/>
          <w:bCs/>
          <w:i/>
          <w:iCs/>
          <w:sz w:val="22"/>
          <w:szCs w:val="22"/>
        </w:rPr>
        <w:t>37</w:t>
      </w:r>
      <w:r w:rsidRPr="00005682">
        <w:rPr>
          <w:rFonts w:ascii="Calibri" w:eastAsia="Calibri" w:hAnsi="Calibri" w:cs="Calibri"/>
          <w:bCs/>
          <w:i/>
          <w:iCs/>
          <w:sz w:val="22"/>
          <w:szCs w:val="22"/>
        </w:rPr>
        <w:t xml:space="preserve"> a Massa-Carrara e </w:t>
      </w:r>
      <w:r w:rsidR="00005682" w:rsidRPr="00005682">
        <w:rPr>
          <w:rFonts w:ascii="Calibri" w:eastAsia="Calibri" w:hAnsi="Calibri" w:cs="Calibri"/>
          <w:bCs/>
          <w:i/>
          <w:iCs/>
          <w:sz w:val="22"/>
          <w:szCs w:val="22"/>
        </w:rPr>
        <w:t>840</w:t>
      </w:r>
      <w:r w:rsidRPr="00005682">
        <w:rPr>
          <w:rFonts w:ascii="Calibri" w:eastAsia="Calibri" w:hAnsi="Calibri" w:cs="Calibri"/>
          <w:bCs/>
          <w:i/>
          <w:iCs/>
          <w:sz w:val="22"/>
          <w:szCs w:val="22"/>
        </w:rPr>
        <w:t xml:space="preserve"> a Pisa.</w:t>
      </w:r>
    </w:p>
    <w:p w14:paraId="3C4581F6" w14:textId="77777777" w:rsidR="005D6A04" w:rsidRDefault="005D6A04" w:rsidP="005D6A04">
      <w:pPr>
        <w:rPr>
          <w:rFonts w:ascii="Calibri" w:eastAsia="Calibri" w:hAnsi="Calibri" w:cs="Calibri"/>
          <w:bCs/>
          <w:i/>
          <w:iCs/>
          <w:sz w:val="22"/>
          <w:szCs w:val="22"/>
        </w:rPr>
      </w:pPr>
    </w:p>
    <w:p w14:paraId="0A35355E" w14:textId="238F383A" w:rsidR="005D6A04" w:rsidRDefault="005D6A04" w:rsidP="005D6A04">
      <w:pPr>
        <w:rPr>
          <w:rFonts w:ascii="Calibri" w:hAnsi="Calibri" w:cs="Calibri"/>
        </w:rPr>
      </w:pPr>
      <w:r>
        <w:rPr>
          <w:rFonts w:ascii="Calibri" w:hAnsi="Calibri" w:cs="Calibri"/>
        </w:rPr>
        <w:t xml:space="preserve">Diffusa il </w:t>
      </w:r>
      <w:r w:rsidR="004D6A78" w:rsidRPr="004D6A78">
        <w:rPr>
          <w:rFonts w:ascii="Calibri" w:hAnsi="Calibri" w:cs="Calibri"/>
        </w:rPr>
        <w:t xml:space="preserve">17 </w:t>
      </w:r>
      <w:r w:rsidRPr="004D6A78">
        <w:rPr>
          <w:rFonts w:ascii="Calibri" w:hAnsi="Calibri" w:cs="Calibri"/>
        </w:rPr>
        <w:t>dicembre 202</w:t>
      </w:r>
      <w:r w:rsidR="002C6849" w:rsidRPr="004D6A78">
        <w:rPr>
          <w:rFonts w:ascii="Calibri" w:hAnsi="Calibri" w:cs="Calibri"/>
        </w:rPr>
        <w:t>5</w:t>
      </w:r>
    </w:p>
    <w:p w14:paraId="4B775E05" w14:textId="73B2C19F" w:rsidR="003803C4" w:rsidRDefault="003803C4" w:rsidP="00030A9A">
      <w:pPr>
        <w:rPr>
          <w:rFonts w:ascii="Calibri" w:hAnsi="Calibri" w:cs="Calibri"/>
          <w:b/>
          <w:bCs/>
          <w:szCs w:val="24"/>
        </w:rPr>
      </w:pPr>
    </w:p>
    <w:sectPr w:rsidR="003803C4"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F0FF" w14:textId="77777777" w:rsidR="009B041E" w:rsidRDefault="009B041E">
      <w:r>
        <w:separator/>
      </w:r>
    </w:p>
  </w:endnote>
  <w:endnote w:type="continuationSeparator" w:id="0">
    <w:p w14:paraId="278BD96C" w14:textId="77777777" w:rsidR="009B041E" w:rsidRDefault="009B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9B77" w14:textId="77777777" w:rsidR="009B041E" w:rsidRDefault="009B041E">
      <w:r>
        <w:separator/>
      </w:r>
    </w:p>
  </w:footnote>
  <w:footnote w:type="continuationSeparator" w:id="0">
    <w:p w14:paraId="7DF95512" w14:textId="77777777" w:rsidR="009B041E" w:rsidRDefault="009B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50.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BBE"/>
    <w:rsid w:val="00043006"/>
    <w:rsid w:val="00043435"/>
    <w:rsid w:val="00045F9B"/>
    <w:rsid w:val="00047C9A"/>
    <w:rsid w:val="00050F2D"/>
    <w:rsid w:val="0005150C"/>
    <w:rsid w:val="00052417"/>
    <w:rsid w:val="000524DA"/>
    <w:rsid w:val="00052C06"/>
    <w:rsid w:val="000533F9"/>
    <w:rsid w:val="00054023"/>
    <w:rsid w:val="00055809"/>
    <w:rsid w:val="00055EC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85D7D"/>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2D58"/>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6373"/>
    <w:rsid w:val="000F7EF8"/>
    <w:rsid w:val="001007AC"/>
    <w:rsid w:val="00101C8F"/>
    <w:rsid w:val="0010352E"/>
    <w:rsid w:val="001050B7"/>
    <w:rsid w:val="0010562E"/>
    <w:rsid w:val="00106386"/>
    <w:rsid w:val="00106AE1"/>
    <w:rsid w:val="00107130"/>
    <w:rsid w:val="00112AAE"/>
    <w:rsid w:val="00112DB3"/>
    <w:rsid w:val="001145E2"/>
    <w:rsid w:val="00114AA5"/>
    <w:rsid w:val="00114CC3"/>
    <w:rsid w:val="00114CF4"/>
    <w:rsid w:val="0011545C"/>
    <w:rsid w:val="001159B0"/>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41CE"/>
    <w:rsid w:val="0015505D"/>
    <w:rsid w:val="0015782A"/>
    <w:rsid w:val="00161B59"/>
    <w:rsid w:val="00162BBF"/>
    <w:rsid w:val="00163AD2"/>
    <w:rsid w:val="00164091"/>
    <w:rsid w:val="001652BB"/>
    <w:rsid w:val="0016642C"/>
    <w:rsid w:val="0017243A"/>
    <w:rsid w:val="00172A83"/>
    <w:rsid w:val="00172E26"/>
    <w:rsid w:val="00175053"/>
    <w:rsid w:val="001763C7"/>
    <w:rsid w:val="001769AC"/>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2618"/>
    <w:rsid w:val="001A56C6"/>
    <w:rsid w:val="001B088B"/>
    <w:rsid w:val="001B14D1"/>
    <w:rsid w:val="001B1545"/>
    <w:rsid w:val="001B15E1"/>
    <w:rsid w:val="001B1DD1"/>
    <w:rsid w:val="001B265A"/>
    <w:rsid w:val="001B2A42"/>
    <w:rsid w:val="001B404B"/>
    <w:rsid w:val="001B737C"/>
    <w:rsid w:val="001B76D7"/>
    <w:rsid w:val="001C09D7"/>
    <w:rsid w:val="001C1E50"/>
    <w:rsid w:val="001C2176"/>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F8"/>
    <w:rsid w:val="001E4F1B"/>
    <w:rsid w:val="001E5CDF"/>
    <w:rsid w:val="001E6F4E"/>
    <w:rsid w:val="001E7988"/>
    <w:rsid w:val="001E7BB8"/>
    <w:rsid w:val="001F0603"/>
    <w:rsid w:val="001F094F"/>
    <w:rsid w:val="001F114D"/>
    <w:rsid w:val="001F4377"/>
    <w:rsid w:val="001F4790"/>
    <w:rsid w:val="001F4B6B"/>
    <w:rsid w:val="001F781D"/>
    <w:rsid w:val="002008BC"/>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540C"/>
    <w:rsid w:val="002172C5"/>
    <w:rsid w:val="00217ADB"/>
    <w:rsid w:val="002203EB"/>
    <w:rsid w:val="00220698"/>
    <w:rsid w:val="00220904"/>
    <w:rsid w:val="00221099"/>
    <w:rsid w:val="00221E42"/>
    <w:rsid w:val="0022413E"/>
    <w:rsid w:val="00224D1F"/>
    <w:rsid w:val="002260C5"/>
    <w:rsid w:val="0022692F"/>
    <w:rsid w:val="00226B11"/>
    <w:rsid w:val="00232088"/>
    <w:rsid w:val="00233976"/>
    <w:rsid w:val="00233CA7"/>
    <w:rsid w:val="00234CF0"/>
    <w:rsid w:val="00235557"/>
    <w:rsid w:val="002355BF"/>
    <w:rsid w:val="00235B3D"/>
    <w:rsid w:val="0023676A"/>
    <w:rsid w:val="00236D77"/>
    <w:rsid w:val="002378C6"/>
    <w:rsid w:val="002401E4"/>
    <w:rsid w:val="00241EB2"/>
    <w:rsid w:val="002441C5"/>
    <w:rsid w:val="00244CB4"/>
    <w:rsid w:val="00245A67"/>
    <w:rsid w:val="00250AC2"/>
    <w:rsid w:val="002518CC"/>
    <w:rsid w:val="00251F24"/>
    <w:rsid w:val="00251FE7"/>
    <w:rsid w:val="002524FB"/>
    <w:rsid w:val="00254A7D"/>
    <w:rsid w:val="00254ED8"/>
    <w:rsid w:val="0025573A"/>
    <w:rsid w:val="002559F6"/>
    <w:rsid w:val="00255F86"/>
    <w:rsid w:val="00256636"/>
    <w:rsid w:val="00256658"/>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91"/>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41B8"/>
    <w:rsid w:val="002F44BC"/>
    <w:rsid w:val="002F4530"/>
    <w:rsid w:val="002F55D0"/>
    <w:rsid w:val="002F56D6"/>
    <w:rsid w:val="002F5B11"/>
    <w:rsid w:val="002F6513"/>
    <w:rsid w:val="002F6644"/>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1C54"/>
    <w:rsid w:val="003420E4"/>
    <w:rsid w:val="0034238F"/>
    <w:rsid w:val="00342A1A"/>
    <w:rsid w:val="003436D5"/>
    <w:rsid w:val="00343926"/>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D30"/>
    <w:rsid w:val="00365A36"/>
    <w:rsid w:val="0036663A"/>
    <w:rsid w:val="00371DC7"/>
    <w:rsid w:val="0037226A"/>
    <w:rsid w:val="0037228F"/>
    <w:rsid w:val="003732DA"/>
    <w:rsid w:val="00373D68"/>
    <w:rsid w:val="00374C15"/>
    <w:rsid w:val="00376735"/>
    <w:rsid w:val="00376C5E"/>
    <w:rsid w:val="00376FB0"/>
    <w:rsid w:val="003773A6"/>
    <w:rsid w:val="003803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74A3"/>
    <w:rsid w:val="003974C0"/>
    <w:rsid w:val="00397FA8"/>
    <w:rsid w:val="003A0104"/>
    <w:rsid w:val="003A0A13"/>
    <w:rsid w:val="003A108A"/>
    <w:rsid w:val="003A1A83"/>
    <w:rsid w:val="003A20BD"/>
    <w:rsid w:val="003A25E9"/>
    <w:rsid w:val="003A2F10"/>
    <w:rsid w:val="003A3477"/>
    <w:rsid w:val="003A38FE"/>
    <w:rsid w:val="003A438E"/>
    <w:rsid w:val="003A4EA1"/>
    <w:rsid w:val="003A515E"/>
    <w:rsid w:val="003A6CE4"/>
    <w:rsid w:val="003A6EE6"/>
    <w:rsid w:val="003B0092"/>
    <w:rsid w:val="003B07F9"/>
    <w:rsid w:val="003B495A"/>
    <w:rsid w:val="003B5391"/>
    <w:rsid w:val="003B6A2B"/>
    <w:rsid w:val="003C03E1"/>
    <w:rsid w:val="003C0529"/>
    <w:rsid w:val="003C0611"/>
    <w:rsid w:val="003C24D9"/>
    <w:rsid w:val="003C27E9"/>
    <w:rsid w:val="003C302D"/>
    <w:rsid w:val="003C4177"/>
    <w:rsid w:val="003C4EC5"/>
    <w:rsid w:val="003C5D42"/>
    <w:rsid w:val="003C6DCB"/>
    <w:rsid w:val="003D0F8B"/>
    <w:rsid w:val="003D17D1"/>
    <w:rsid w:val="003D3902"/>
    <w:rsid w:val="003D6BB7"/>
    <w:rsid w:val="003E0886"/>
    <w:rsid w:val="003E1E33"/>
    <w:rsid w:val="003E2C7C"/>
    <w:rsid w:val="003E470F"/>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38E8"/>
    <w:rsid w:val="00404037"/>
    <w:rsid w:val="00404A3C"/>
    <w:rsid w:val="00405C9B"/>
    <w:rsid w:val="00407049"/>
    <w:rsid w:val="004076A5"/>
    <w:rsid w:val="0040792A"/>
    <w:rsid w:val="00407E4B"/>
    <w:rsid w:val="00412578"/>
    <w:rsid w:val="00412D63"/>
    <w:rsid w:val="0041321F"/>
    <w:rsid w:val="004139EB"/>
    <w:rsid w:val="004160EF"/>
    <w:rsid w:val="00416469"/>
    <w:rsid w:val="00416B25"/>
    <w:rsid w:val="00417A42"/>
    <w:rsid w:val="00417E8A"/>
    <w:rsid w:val="00420562"/>
    <w:rsid w:val="004211A5"/>
    <w:rsid w:val="00421946"/>
    <w:rsid w:val="00421D19"/>
    <w:rsid w:val="0042243D"/>
    <w:rsid w:val="00422D26"/>
    <w:rsid w:val="00422F2B"/>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E9B"/>
    <w:rsid w:val="004426B5"/>
    <w:rsid w:val="00444946"/>
    <w:rsid w:val="00444D35"/>
    <w:rsid w:val="00446744"/>
    <w:rsid w:val="00446BAB"/>
    <w:rsid w:val="00450027"/>
    <w:rsid w:val="00451F64"/>
    <w:rsid w:val="0045287F"/>
    <w:rsid w:val="00452A54"/>
    <w:rsid w:val="00452F66"/>
    <w:rsid w:val="00453EC9"/>
    <w:rsid w:val="004540A5"/>
    <w:rsid w:val="0045607C"/>
    <w:rsid w:val="00456518"/>
    <w:rsid w:val="004570FB"/>
    <w:rsid w:val="00460B77"/>
    <w:rsid w:val="00462D27"/>
    <w:rsid w:val="00463D89"/>
    <w:rsid w:val="004648D5"/>
    <w:rsid w:val="004652FB"/>
    <w:rsid w:val="00465476"/>
    <w:rsid w:val="0046593D"/>
    <w:rsid w:val="00466938"/>
    <w:rsid w:val="004676D0"/>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1EB8"/>
    <w:rsid w:val="004B367B"/>
    <w:rsid w:val="004B5FCF"/>
    <w:rsid w:val="004B79D7"/>
    <w:rsid w:val="004B7CB7"/>
    <w:rsid w:val="004C0BC6"/>
    <w:rsid w:val="004C0F51"/>
    <w:rsid w:val="004C11AA"/>
    <w:rsid w:val="004C16D0"/>
    <w:rsid w:val="004C31F1"/>
    <w:rsid w:val="004C36D2"/>
    <w:rsid w:val="004C4B98"/>
    <w:rsid w:val="004C76C7"/>
    <w:rsid w:val="004C7D62"/>
    <w:rsid w:val="004D00EE"/>
    <w:rsid w:val="004D18D2"/>
    <w:rsid w:val="004D1C18"/>
    <w:rsid w:val="004D28CF"/>
    <w:rsid w:val="004D3198"/>
    <w:rsid w:val="004D3DBF"/>
    <w:rsid w:val="004D4A3D"/>
    <w:rsid w:val="004D6A78"/>
    <w:rsid w:val="004D6BDD"/>
    <w:rsid w:val="004D7B9C"/>
    <w:rsid w:val="004D7C63"/>
    <w:rsid w:val="004E04BE"/>
    <w:rsid w:val="004E23C5"/>
    <w:rsid w:val="004E2591"/>
    <w:rsid w:val="004E29F2"/>
    <w:rsid w:val="004E72E9"/>
    <w:rsid w:val="004F0CB6"/>
    <w:rsid w:val="004F3E07"/>
    <w:rsid w:val="004F4627"/>
    <w:rsid w:val="004F4EA3"/>
    <w:rsid w:val="004F547A"/>
    <w:rsid w:val="004F6E74"/>
    <w:rsid w:val="005006A6"/>
    <w:rsid w:val="00500983"/>
    <w:rsid w:val="0050188B"/>
    <w:rsid w:val="0050479E"/>
    <w:rsid w:val="00506D7D"/>
    <w:rsid w:val="00506FA7"/>
    <w:rsid w:val="00507180"/>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DCB"/>
    <w:rsid w:val="005326E7"/>
    <w:rsid w:val="00532D58"/>
    <w:rsid w:val="005333AE"/>
    <w:rsid w:val="005346D7"/>
    <w:rsid w:val="00534C0A"/>
    <w:rsid w:val="00536EBA"/>
    <w:rsid w:val="005378F9"/>
    <w:rsid w:val="0054016E"/>
    <w:rsid w:val="005419C1"/>
    <w:rsid w:val="00542450"/>
    <w:rsid w:val="005425BB"/>
    <w:rsid w:val="00542CA4"/>
    <w:rsid w:val="00546342"/>
    <w:rsid w:val="0055020A"/>
    <w:rsid w:val="00551918"/>
    <w:rsid w:val="0055214D"/>
    <w:rsid w:val="00553C1C"/>
    <w:rsid w:val="0055469A"/>
    <w:rsid w:val="00554A1D"/>
    <w:rsid w:val="005564C2"/>
    <w:rsid w:val="005566F7"/>
    <w:rsid w:val="005579F0"/>
    <w:rsid w:val="00561131"/>
    <w:rsid w:val="00561FAA"/>
    <w:rsid w:val="00562205"/>
    <w:rsid w:val="0056220C"/>
    <w:rsid w:val="00562C4E"/>
    <w:rsid w:val="00563B49"/>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BE7"/>
    <w:rsid w:val="00593424"/>
    <w:rsid w:val="00593A62"/>
    <w:rsid w:val="0059502C"/>
    <w:rsid w:val="00595654"/>
    <w:rsid w:val="00597E82"/>
    <w:rsid w:val="005A050F"/>
    <w:rsid w:val="005A374A"/>
    <w:rsid w:val="005A3766"/>
    <w:rsid w:val="005A43F3"/>
    <w:rsid w:val="005A4CFB"/>
    <w:rsid w:val="005A5153"/>
    <w:rsid w:val="005A51C5"/>
    <w:rsid w:val="005A5C6F"/>
    <w:rsid w:val="005A6345"/>
    <w:rsid w:val="005A696D"/>
    <w:rsid w:val="005A70FE"/>
    <w:rsid w:val="005B0039"/>
    <w:rsid w:val="005B0632"/>
    <w:rsid w:val="005B1431"/>
    <w:rsid w:val="005B28C8"/>
    <w:rsid w:val="005B2A0B"/>
    <w:rsid w:val="005B2C78"/>
    <w:rsid w:val="005B3EFD"/>
    <w:rsid w:val="005B4F80"/>
    <w:rsid w:val="005B59F9"/>
    <w:rsid w:val="005B5C91"/>
    <w:rsid w:val="005B5CA9"/>
    <w:rsid w:val="005C01EC"/>
    <w:rsid w:val="005C16FE"/>
    <w:rsid w:val="005C224F"/>
    <w:rsid w:val="005C35D4"/>
    <w:rsid w:val="005C6FD9"/>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5CF9"/>
    <w:rsid w:val="005E6593"/>
    <w:rsid w:val="005E7A2B"/>
    <w:rsid w:val="005F1DA2"/>
    <w:rsid w:val="005F22BB"/>
    <w:rsid w:val="005F2FD9"/>
    <w:rsid w:val="005F35C4"/>
    <w:rsid w:val="005F4389"/>
    <w:rsid w:val="005F4608"/>
    <w:rsid w:val="005F505D"/>
    <w:rsid w:val="005F50A7"/>
    <w:rsid w:val="005F53A0"/>
    <w:rsid w:val="005F6A2C"/>
    <w:rsid w:val="005F72CB"/>
    <w:rsid w:val="005F7307"/>
    <w:rsid w:val="006008FC"/>
    <w:rsid w:val="00600AF6"/>
    <w:rsid w:val="006017A6"/>
    <w:rsid w:val="0060314B"/>
    <w:rsid w:val="006050A4"/>
    <w:rsid w:val="00605688"/>
    <w:rsid w:val="00605B6E"/>
    <w:rsid w:val="0061017E"/>
    <w:rsid w:val="0061233B"/>
    <w:rsid w:val="006126AD"/>
    <w:rsid w:val="006130F6"/>
    <w:rsid w:val="00613DF5"/>
    <w:rsid w:val="006143AB"/>
    <w:rsid w:val="006219BD"/>
    <w:rsid w:val="00623502"/>
    <w:rsid w:val="00624FD7"/>
    <w:rsid w:val="006251FF"/>
    <w:rsid w:val="006254A5"/>
    <w:rsid w:val="006275A6"/>
    <w:rsid w:val="00630179"/>
    <w:rsid w:val="006301D3"/>
    <w:rsid w:val="00630270"/>
    <w:rsid w:val="006309DB"/>
    <w:rsid w:val="00631F3C"/>
    <w:rsid w:val="00632CFD"/>
    <w:rsid w:val="00634476"/>
    <w:rsid w:val="00634D98"/>
    <w:rsid w:val="00634DA8"/>
    <w:rsid w:val="00636153"/>
    <w:rsid w:val="006364D9"/>
    <w:rsid w:val="00636A75"/>
    <w:rsid w:val="00636A80"/>
    <w:rsid w:val="00637169"/>
    <w:rsid w:val="00641579"/>
    <w:rsid w:val="00642070"/>
    <w:rsid w:val="00642084"/>
    <w:rsid w:val="0064236B"/>
    <w:rsid w:val="00643011"/>
    <w:rsid w:val="00651B71"/>
    <w:rsid w:val="00651E35"/>
    <w:rsid w:val="00652D63"/>
    <w:rsid w:val="00653CDB"/>
    <w:rsid w:val="00653DA9"/>
    <w:rsid w:val="00653F6F"/>
    <w:rsid w:val="006544F7"/>
    <w:rsid w:val="00660AF4"/>
    <w:rsid w:val="00661FC9"/>
    <w:rsid w:val="006633ED"/>
    <w:rsid w:val="00666586"/>
    <w:rsid w:val="00666FAD"/>
    <w:rsid w:val="006714A5"/>
    <w:rsid w:val="00674B00"/>
    <w:rsid w:val="00675312"/>
    <w:rsid w:val="006757DC"/>
    <w:rsid w:val="00675AFF"/>
    <w:rsid w:val="00675CDF"/>
    <w:rsid w:val="00677E20"/>
    <w:rsid w:val="006815D6"/>
    <w:rsid w:val="00681ECC"/>
    <w:rsid w:val="006832E7"/>
    <w:rsid w:val="006832EF"/>
    <w:rsid w:val="00684F1D"/>
    <w:rsid w:val="00686205"/>
    <w:rsid w:val="0068664C"/>
    <w:rsid w:val="00687354"/>
    <w:rsid w:val="006916BE"/>
    <w:rsid w:val="00691CFE"/>
    <w:rsid w:val="00692105"/>
    <w:rsid w:val="0069447C"/>
    <w:rsid w:val="00695557"/>
    <w:rsid w:val="00696F2F"/>
    <w:rsid w:val="006976B6"/>
    <w:rsid w:val="00697E11"/>
    <w:rsid w:val="006A0F69"/>
    <w:rsid w:val="006A1848"/>
    <w:rsid w:val="006A2099"/>
    <w:rsid w:val="006A2D90"/>
    <w:rsid w:val="006A35D4"/>
    <w:rsid w:val="006A38A0"/>
    <w:rsid w:val="006A4143"/>
    <w:rsid w:val="006A4754"/>
    <w:rsid w:val="006A47DE"/>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1A9C"/>
    <w:rsid w:val="006F34C2"/>
    <w:rsid w:val="006F397E"/>
    <w:rsid w:val="006F4FCB"/>
    <w:rsid w:val="006F55C2"/>
    <w:rsid w:val="006F604D"/>
    <w:rsid w:val="006F6293"/>
    <w:rsid w:val="006F6DC1"/>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5C87"/>
    <w:rsid w:val="007176AD"/>
    <w:rsid w:val="007205DC"/>
    <w:rsid w:val="00720C73"/>
    <w:rsid w:val="00720F06"/>
    <w:rsid w:val="007210BC"/>
    <w:rsid w:val="007221BC"/>
    <w:rsid w:val="00722587"/>
    <w:rsid w:val="00723451"/>
    <w:rsid w:val="007239CA"/>
    <w:rsid w:val="007269A7"/>
    <w:rsid w:val="00730050"/>
    <w:rsid w:val="00730292"/>
    <w:rsid w:val="00734025"/>
    <w:rsid w:val="00734D07"/>
    <w:rsid w:val="00734FE9"/>
    <w:rsid w:val="0073565F"/>
    <w:rsid w:val="0073577D"/>
    <w:rsid w:val="00737580"/>
    <w:rsid w:val="00741004"/>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6076C"/>
    <w:rsid w:val="00760F1B"/>
    <w:rsid w:val="00763159"/>
    <w:rsid w:val="00763418"/>
    <w:rsid w:val="00764929"/>
    <w:rsid w:val="00765446"/>
    <w:rsid w:val="0076589C"/>
    <w:rsid w:val="007718D5"/>
    <w:rsid w:val="00771F68"/>
    <w:rsid w:val="00773172"/>
    <w:rsid w:val="007731B9"/>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EC7"/>
    <w:rsid w:val="00797062"/>
    <w:rsid w:val="007A07BF"/>
    <w:rsid w:val="007A1009"/>
    <w:rsid w:val="007A43BB"/>
    <w:rsid w:val="007A4E8D"/>
    <w:rsid w:val="007A5C6E"/>
    <w:rsid w:val="007A7D83"/>
    <w:rsid w:val="007B065C"/>
    <w:rsid w:val="007B0F80"/>
    <w:rsid w:val="007B3566"/>
    <w:rsid w:val="007B3772"/>
    <w:rsid w:val="007B5C39"/>
    <w:rsid w:val="007C0239"/>
    <w:rsid w:val="007C0665"/>
    <w:rsid w:val="007C0BD4"/>
    <w:rsid w:val="007C0D4B"/>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FA3"/>
    <w:rsid w:val="0080501E"/>
    <w:rsid w:val="00806F76"/>
    <w:rsid w:val="008077DC"/>
    <w:rsid w:val="00807E98"/>
    <w:rsid w:val="0081371E"/>
    <w:rsid w:val="00813974"/>
    <w:rsid w:val="00813D3E"/>
    <w:rsid w:val="00814747"/>
    <w:rsid w:val="008161A1"/>
    <w:rsid w:val="00816DDA"/>
    <w:rsid w:val="008177EC"/>
    <w:rsid w:val="00817EA1"/>
    <w:rsid w:val="00820652"/>
    <w:rsid w:val="00823440"/>
    <w:rsid w:val="008238F5"/>
    <w:rsid w:val="00824EA5"/>
    <w:rsid w:val="00827AB1"/>
    <w:rsid w:val="00830EF6"/>
    <w:rsid w:val="00832376"/>
    <w:rsid w:val="00833083"/>
    <w:rsid w:val="008337A9"/>
    <w:rsid w:val="008346B6"/>
    <w:rsid w:val="00835636"/>
    <w:rsid w:val="008358D9"/>
    <w:rsid w:val="00835EF0"/>
    <w:rsid w:val="008361F4"/>
    <w:rsid w:val="0084059A"/>
    <w:rsid w:val="0084095D"/>
    <w:rsid w:val="00840E0E"/>
    <w:rsid w:val="0084171E"/>
    <w:rsid w:val="00841AB5"/>
    <w:rsid w:val="00843124"/>
    <w:rsid w:val="008435B3"/>
    <w:rsid w:val="008436D8"/>
    <w:rsid w:val="0084493B"/>
    <w:rsid w:val="00844BD6"/>
    <w:rsid w:val="008465E8"/>
    <w:rsid w:val="00850EF3"/>
    <w:rsid w:val="00851CC9"/>
    <w:rsid w:val="00855C48"/>
    <w:rsid w:val="00857DA3"/>
    <w:rsid w:val="0086059F"/>
    <w:rsid w:val="00863CDE"/>
    <w:rsid w:val="00864761"/>
    <w:rsid w:val="00864FFA"/>
    <w:rsid w:val="008652B6"/>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431B"/>
    <w:rsid w:val="0090459D"/>
    <w:rsid w:val="00904713"/>
    <w:rsid w:val="0090530B"/>
    <w:rsid w:val="00905575"/>
    <w:rsid w:val="00907262"/>
    <w:rsid w:val="009078F7"/>
    <w:rsid w:val="00907C80"/>
    <w:rsid w:val="009100D9"/>
    <w:rsid w:val="00910DD4"/>
    <w:rsid w:val="00912192"/>
    <w:rsid w:val="009128B5"/>
    <w:rsid w:val="00913717"/>
    <w:rsid w:val="00913BC5"/>
    <w:rsid w:val="00913D70"/>
    <w:rsid w:val="009147D7"/>
    <w:rsid w:val="00914C7E"/>
    <w:rsid w:val="009161C5"/>
    <w:rsid w:val="009164CB"/>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203B"/>
    <w:rsid w:val="00942459"/>
    <w:rsid w:val="00943D20"/>
    <w:rsid w:val="00945D5A"/>
    <w:rsid w:val="009472C4"/>
    <w:rsid w:val="0095022F"/>
    <w:rsid w:val="009513B4"/>
    <w:rsid w:val="00954AD4"/>
    <w:rsid w:val="00954B60"/>
    <w:rsid w:val="00955F06"/>
    <w:rsid w:val="00955FAF"/>
    <w:rsid w:val="00957F8C"/>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37E"/>
    <w:rsid w:val="00990ABA"/>
    <w:rsid w:val="00990B14"/>
    <w:rsid w:val="00990FF4"/>
    <w:rsid w:val="00991118"/>
    <w:rsid w:val="00992491"/>
    <w:rsid w:val="00993238"/>
    <w:rsid w:val="00993C20"/>
    <w:rsid w:val="009951A4"/>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3A11"/>
    <w:rsid w:val="009B5526"/>
    <w:rsid w:val="009B56EC"/>
    <w:rsid w:val="009B5A41"/>
    <w:rsid w:val="009B636D"/>
    <w:rsid w:val="009B7BBD"/>
    <w:rsid w:val="009C0039"/>
    <w:rsid w:val="009C0B40"/>
    <w:rsid w:val="009C0B47"/>
    <w:rsid w:val="009C0E49"/>
    <w:rsid w:val="009C1B9B"/>
    <w:rsid w:val="009C237C"/>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53DD"/>
    <w:rsid w:val="009E598D"/>
    <w:rsid w:val="009E59D5"/>
    <w:rsid w:val="009E59EA"/>
    <w:rsid w:val="009E703B"/>
    <w:rsid w:val="009E7BBD"/>
    <w:rsid w:val="009E7C57"/>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62A7"/>
    <w:rsid w:val="00A07338"/>
    <w:rsid w:val="00A1069E"/>
    <w:rsid w:val="00A1110E"/>
    <w:rsid w:val="00A1134A"/>
    <w:rsid w:val="00A11480"/>
    <w:rsid w:val="00A1161E"/>
    <w:rsid w:val="00A11E43"/>
    <w:rsid w:val="00A13FEB"/>
    <w:rsid w:val="00A14F92"/>
    <w:rsid w:val="00A151EA"/>
    <w:rsid w:val="00A169AD"/>
    <w:rsid w:val="00A17712"/>
    <w:rsid w:val="00A21315"/>
    <w:rsid w:val="00A22DC2"/>
    <w:rsid w:val="00A23B78"/>
    <w:rsid w:val="00A244D6"/>
    <w:rsid w:val="00A30126"/>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E79"/>
    <w:rsid w:val="00A57998"/>
    <w:rsid w:val="00A57CA9"/>
    <w:rsid w:val="00A61643"/>
    <w:rsid w:val="00A6345C"/>
    <w:rsid w:val="00A644B3"/>
    <w:rsid w:val="00A66435"/>
    <w:rsid w:val="00A66B0E"/>
    <w:rsid w:val="00A66CDB"/>
    <w:rsid w:val="00A671C7"/>
    <w:rsid w:val="00A71169"/>
    <w:rsid w:val="00A71189"/>
    <w:rsid w:val="00A71484"/>
    <w:rsid w:val="00A71EE9"/>
    <w:rsid w:val="00A72667"/>
    <w:rsid w:val="00A72AAE"/>
    <w:rsid w:val="00A742FF"/>
    <w:rsid w:val="00A75071"/>
    <w:rsid w:val="00A75130"/>
    <w:rsid w:val="00A75F72"/>
    <w:rsid w:val="00A76068"/>
    <w:rsid w:val="00A83BC5"/>
    <w:rsid w:val="00A84703"/>
    <w:rsid w:val="00A8651A"/>
    <w:rsid w:val="00A86894"/>
    <w:rsid w:val="00A86AC4"/>
    <w:rsid w:val="00A905CF"/>
    <w:rsid w:val="00A90B15"/>
    <w:rsid w:val="00A90D1C"/>
    <w:rsid w:val="00A916CF"/>
    <w:rsid w:val="00A92126"/>
    <w:rsid w:val="00A93262"/>
    <w:rsid w:val="00A94229"/>
    <w:rsid w:val="00A94E79"/>
    <w:rsid w:val="00A94FDC"/>
    <w:rsid w:val="00A9580E"/>
    <w:rsid w:val="00A9698C"/>
    <w:rsid w:val="00A96E0D"/>
    <w:rsid w:val="00A97164"/>
    <w:rsid w:val="00A9799A"/>
    <w:rsid w:val="00AA0B02"/>
    <w:rsid w:val="00AA0E8C"/>
    <w:rsid w:val="00AA1055"/>
    <w:rsid w:val="00AA2766"/>
    <w:rsid w:val="00AA322F"/>
    <w:rsid w:val="00AA3361"/>
    <w:rsid w:val="00AA3918"/>
    <w:rsid w:val="00AA4C51"/>
    <w:rsid w:val="00AA4E43"/>
    <w:rsid w:val="00AA598F"/>
    <w:rsid w:val="00AA66AD"/>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23F"/>
    <w:rsid w:val="00B02EB5"/>
    <w:rsid w:val="00B03695"/>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BC1"/>
    <w:rsid w:val="00B16D3B"/>
    <w:rsid w:val="00B1740B"/>
    <w:rsid w:val="00B216A7"/>
    <w:rsid w:val="00B21E51"/>
    <w:rsid w:val="00B228D6"/>
    <w:rsid w:val="00B229DE"/>
    <w:rsid w:val="00B23B41"/>
    <w:rsid w:val="00B23DA2"/>
    <w:rsid w:val="00B242B9"/>
    <w:rsid w:val="00B25830"/>
    <w:rsid w:val="00B262AE"/>
    <w:rsid w:val="00B27423"/>
    <w:rsid w:val="00B345A5"/>
    <w:rsid w:val="00B40167"/>
    <w:rsid w:val="00B4078C"/>
    <w:rsid w:val="00B41D0E"/>
    <w:rsid w:val="00B420CF"/>
    <w:rsid w:val="00B42795"/>
    <w:rsid w:val="00B42957"/>
    <w:rsid w:val="00B44592"/>
    <w:rsid w:val="00B4643F"/>
    <w:rsid w:val="00B5043C"/>
    <w:rsid w:val="00B51389"/>
    <w:rsid w:val="00B52ECB"/>
    <w:rsid w:val="00B533F2"/>
    <w:rsid w:val="00B5421D"/>
    <w:rsid w:val="00B549D5"/>
    <w:rsid w:val="00B56313"/>
    <w:rsid w:val="00B56518"/>
    <w:rsid w:val="00B574D9"/>
    <w:rsid w:val="00B6044A"/>
    <w:rsid w:val="00B61168"/>
    <w:rsid w:val="00B619B9"/>
    <w:rsid w:val="00B629FE"/>
    <w:rsid w:val="00B63318"/>
    <w:rsid w:val="00B639D0"/>
    <w:rsid w:val="00B64C3E"/>
    <w:rsid w:val="00B65D0A"/>
    <w:rsid w:val="00B662C1"/>
    <w:rsid w:val="00B666AD"/>
    <w:rsid w:val="00B66DED"/>
    <w:rsid w:val="00B70E8C"/>
    <w:rsid w:val="00B72D54"/>
    <w:rsid w:val="00B73D81"/>
    <w:rsid w:val="00B74467"/>
    <w:rsid w:val="00B74621"/>
    <w:rsid w:val="00B76AC6"/>
    <w:rsid w:val="00B76E57"/>
    <w:rsid w:val="00B76ED2"/>
    <w:rsid w:val="00B80294"/>
    <w:rsid w:val="00B80A94"/>
    <w:rsid w:val="00B827DD"/>
    <w:rsid w:val="00B83D6A"/>
    <w:rsid w:val="00B8428E"/>
    <w:rsid w:val="00B844F4"/>
    <w:rsid w:val="00B8533B"/>
    <w:rsid w:val="00B87056"/>
    <w:rsid w:val="00B873D9"/>
    <w:rsid w:val="00B87C44"/>
    <w:rsid w:val="00B90B5A"/>
    <w:rsid w:val="00B92306"/>
    <w:rsid w:val="00B95C96"/>
    <w:rsid w:val="00B96F55"/>
    <w:rsid w:val="00B97FB9"/>
    <w:rsid w:val="00BA0180"/>
    <w:rsid w:val="00BA041E"/>
    <w:rsid w:val="00BA0E01"/>
    <w:rsid w:val="00BA186A"/>
    <w:rsid w:val="00BA25C8"/>
    <w:rsid w:val="00BA2CBC"/>
    <w:rsid w:val="00BA33EE"/>
    <w:rsid w:val="00BA3BD3"/>
    <w:rsid w:val="00BA6A99"/>
    <w:rsid w:val="00BA6F92"/>
    <w:rsid w:val="00BA7191"/>
    <w:rsid w:val="00BB01D8"/>
    <w:rsid w:val="00BB030E"/>
    <w:rsid w:val="00BB04C6"/>
    <w:rsid w:val="00BB0A4B"/>
    <w:rsid w:val="00BB478E"/>
    <w:rsid w:val="00BB480A"/>
    <w:rsid w:val="00BB4EDD"/>
    <w:rsid w:val="00BB5F21"/>
    <w:rsid w:val="00BB603E"/>
    <w:rsid w:val="00BC055E"/>
    <w:rsid w:val="00BC2378"/>
    <w:rsid w:val="00BC2E71"/>
    <w:rsid w:val="00BC324F"/>
    <w:rsid w:val="00BC331F"/>
    <w:rsid w:val="00BC5936"/>
    <w:rsid w:val="00BC5D0F"/>
    <w:rsid w:val="00BD0934"/>
    <w:rsid w:val="00BD1287"/>
    <w:rsid w:val="00BD3451"/>
    <w:rsid w:val="00BD35AE"/>
    <w:rsid w:val="00BD3767"/>
    <w:rsid w:val="00BD3BE0"/>
    <w:rsid w:val="00BD3F1C"/>
    <w:rsid w:val="00BD4558"/>
    <w:rsid w:val="00BD55DE"/>
    <w:rsid w:val="00BD62BB"/>
    <w:rsid w:val="00BE0681"/>
    <w:rsid w:val="00BE0792"/>
    <w:rsid w:val="00BE133A"/>
    <w:rsid w:val="00BE1A7F"/>
    <w:rsid w:val="00BE20C2"/>
    <w:rsid w:val="00BE2189"/>
    <w:rsid w:val="00BE21E6"/>
    <w:rsid w:val="00BE2FB9"/>
    <w:rsid w:val="00BE370E"/>
    <w:rsid w:val="00BE53F8"/>
    <w:rsid w:val="00BE5976"/>
    <w:rsid w:val="00BE5B5B"/>
    <w:rsid w:val="00BE7ED1"/>
    <w:rsid w:val="00BF0A17"/>
    <w:rsid w:val="00BF24C5"/>
    <w:rsid w:val="00BF26F0"/>
    <w:rsid w:val="00BF2839"/>
    <w:rsid w:val="00BF51EB"/>
    <w:rsid w:val="00BF5426"/>
    <w:rsid w:val="00BF5990"/>
    <w:rsid w:val="00BF6BE4"/>
    <w:rsid w:val="00BF7E29"/>
    <w:rsid w:val="00C0025F"/>
    <w:rsid w:val="00C002F5"/>
    <w:rsid w:val="00C01434"/>
    <w:rsid w:val="00C01857"/>
    <w:rsid w:val="00C02FA8"/>
    <w:rsid w:val="00C048F1"/>
    <w:rsid w:val="00C05C31"/>
    <w:rsid w:val="00C05E42"/>
    <w:rsid w:val="00C06D50"/>
    <w:rsid w:val="00C07FDF"/>
    <w:rsid w:val="00C10DAB"/>
    <w:rsid w:val="00C136A7"/>
    <w:rsid w:val="00C14173"/>
    <w:rsid w:val="00C15805"/>
    <w:rsid w:val="00C2086E"/>
    <w:rsid w:val="00C23624"/>
    <w:rsid w:val="00C23968"/>
    <w:rsid w:val="00C23BD6"/>
    <w:rsid w:val="00C24306"/>
    <w:rsid w:val="00C25512"/>
    <w:rsid w:val="00C257DF"/>
    <w:rsid w:val="00C275F8"/>
    <w:rsid w:val="00C27CE2"/>
    <w:rsid w:val="00C30F68"/>
    <w:rsid w:val="00C316F0"/>
    <w:rsid w:val="00C32D17"/>
    <w:rsid w:val="00C3404E"/>
    <w:rsid w:val="00C37616"/>
    <w:rsid w:val="00C400B8"/>
    <w:rsid w:val="00C4062A"/>
    <w:rsid w:val="00C415BC"/>
    <w:rsid w:val="00C4210F"/>
    <w:rsid w:val="00C427F4"/>
    <w:rsid w:val="00C42BB0"/>
    <w:rsid w:val="00C444CF"/>
    <w:rsid w:val="00C4551A"/>
    <w:rsid w:val="00C461EB"/>
    <w:rsid w:val="00C47764"/>
    <w:rsid w:val="00C47E6F"/>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11C1"/>
    <w:rsid w:val="00C741BD"/>
    <w:rsid w:val="00C7475E"/>
    <w:rsid w:val="00C74F80"/>
    <w:rsid w:val="00C76689"/>
    <w:rsid w:val="00C76AE4"/>
    <w:rsid w:val="00C771A5"/>
    <w:rsid w:val="00C77BAA"/>
    <w:rsid w:val="00C77BCF"/>
    <w:rsid w:val="00C81CA0"/>
    <w:rsid w:val="00C81DE1"/>
    <w:rsid w:val="00C83C71"/>
    <w:rsid w:val="00C83CA0"/>
    <w:rsid w:val="00C83FFB"/>
    <w:rsid w:val="00C86A42"/>
    <w:rsid w:val="00C86D54"/>
    <w:rsid w:val="00C87C51"/>
    <w:rsid w:val="00C905F2"/>
    <w:rsid w:val="00C92949"/>
    <w:rsid w:val="00C94415"/>
    <w:rsid w:val="00C95353"/>
    <w:rsid w:val="00C9540B"/>
    <w:rsid w:val="00C960BA"/>
    <w:rsid w:val="00CA0641"/>
    <w:rsid w:val="00CA16DB"/>
    <w:rsid w:val="00CA1B03"/>
    <w:rsid w:val="00CA2910"/>
    <w:rsid w:val="00CA398A"/>
    <w:rsid w:val="00CA3B31"/>
    <w:rsid w:val="00CA570B"/>
    <w:rsid w:val="00CA59DE"/>
    <w:rsid w:val="00CA5BE3"/>
    <w:rsid w:val="00CA7164"/>
    <w:rsid w:val="00CA7779"/>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255"/>
    <w:rsid w:val="00CC45BE"/>
    <w:rsid w:val="00CC578F"/>
    <w:rsid w:val="00CC717E"/>
    <w:rsid w:val="00CD043A"/>
    <w:rsid w:val="00CD0C66"/>
    <w:rsid w:val="00CD0ED4"/>
    <w:rsid w:val="00CD122E"/>
    <w:rsid w:val="00CD132D"/>
    <w:rsid w:val="00CD2B34"/>
    <w:rsid w:val="00CD2E08"/>
    <w:rsid w:val="00CD49F4"/>
    <w:rsid w:val="00CD775E"/>
    <w:rsid w:val="00CE134B"/>
    <w:rsid w:val="00CE2ABF"/>
    <w:rsid w:val="00CE32FB"/>
    <w:rsid w:val="00CE5373"/>
    <w:rsid w:val="00CE556C"/>
    <w:rsid w:val="00CE5CA3"/>
    <w:rsid w:val="00CE6259"/>
    <w:rsid w:val="00CE68B1"/>
    <w:rsid w:val="00CF1906"/>
    <w:rsid w:val="00CF1C23"/>
    <w:rsid w:val="00CF262B"/>
    <w:rsid w:val="00CF462F"/>
    <w:rsid w:val="00CF4E9C"/>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833"/>
    <w:rsid w:val="00D218FC"/>
    <w:rsid w:val="00D225E6"/>
    <w:rsid w:val="00D2375D"/>
    <w:rsid w:val="00D238B0"/>
    <w:rsid w:val="00D24115"/>
    <w:rsid w:val="00D25547"/>
    <w:rsid w:val="00D26B55"/>
    <w:rsid w:val="00D26CA7"/>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76D77"/>
    <w:rsid w:val="00D828CB"/>
    <w:rsid w:val="00D84C8C"/>
    <w:rsid w:val="00D851B0"/>
    <w:rsid w:val="00D87222"/>
    <w:rsid w:val="00D90492"/>
    <w:rsid w:val="00D91F2A"/>
    <w:rsid w:val="00D9214E"/>
    <w:rsid w:val="00D9271F"/>
    <w:rsid w:val="00D92FA2"/>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3569"/>
    <w:rsid w:val="00DA3B9F"/>
    <w:rsid w:val="00DA4E5A"/>
    <w:rsid w:val="00DA6330"/>
    <w:rsid w:val="00DA7AC9"/>
    <w:rsid w:val="00DB0386"/>
    <w:rsid w:val="00DB0659"/>
    <w:rsid w:val="00DB06D6"/>
    <w:rsid w:val="00DB0BD0"/>
    <w:rsid w:val="00DB0C29"/>
    <w:rsid w:val="00DB30BF"/>
    <w:rsid w:val="00DB377E"/>
    <w:rsid w:val="00DB6252"/>
    <w:rsid w:val="00DB6CF7"/>
    <w:rsid w:val="00DB7AB1"/>
    <w:rsid w:val="00DC02D0"/>
    <w:rsid w:val="00DC1056"/>
    <w:rsid w:val="00DC1583"/>
    <w:rsid w:val="00DC1B08"/>
    <w:rsid w:val="00DC267B"/>
    <w:rsid w:val="00DC4E43"/>
    <w:rsid w:val="00DC5F74"/>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499"/>
    <w:rsid w:val="00DF3DC6"/>
    <w:rsid w:val="00DF5546"/>
    <w:rsid w:val="00DF575E"/>
    <w:rsid w:val="00DF63A9"/>
    <w:rsid w:val="00DF6926"/>
    <w:rsid w:val="00DF7155"/>
    <w:rsid w:val="00E00F55"/>
    <w:rsid w:val="00E02C6F"/>
    <w:rsid w:val="00E030FF"/>
    <w:rsid w:val="00E0339A"/>
    <w:rsid w:val="00E03F88"/>
    <w:rsid w:val="00E04232"/>
    <w:rsid w:val="00E0544E"/>
    <w:rsid w:val="00E072EE"/>
    <w:rsid w:val="00E12793"/>
    <w:rsid w:val="00E128C9"/>
    <w:rsid w:val="00E12B21"/>
    <w:rsid w:val="00E130C4"/>
    <w:rsid w:val="00E13248"/>
    <w:rsid w:val="00E1324E"/>
    <w:rsid w:val="00E140CD"/>
    <w:rsid w:val="00E162C8"/>
    <w:rsid w:val="00E17B1C"/>
    <w:rsid w:val="00E20708"/>
    <w:rsid w:val="00E21D40"/>
    <w:rsid w:val="00E229B9"/>
    <w:rsid w:val="00E2381C"/>
    <w:rsid w:val="00E24EFB"/>
    <w:rsid w:val="00E250A7"/>
    <w:rsid w:val="00E25E25"/>
    <w:rsid w:val="00E26822"/>
    <w:rsid w:val="00E26894"/>
    <w:rsid w:val="00E275A5"/>
    <w:rsid w:val="00E27D0C"/>
    <w:rsid w:val="00E300E4"/>
    <w:rsid w:val="00E322C3"/>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9EB"/>
    <w:rsid w:val="00E525B5"/>
    <w:rsid w:val="00E52AAA"/>
    <w:rsid w:val="00E53031"/>
    <w:rsid w:val="00E53BCC"/>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FE6"/>
    <w:rsid w:val="00EA72A4"/>
    <w:rsid w:val="00EB03A5"/>
    <w:rsid w:val="00EB1938"/>
    <w:rsid w:val="00EB2B64"/>
    <w:rsid w:val="00EB36A7"/>
    <w:rsid w:val="00EB3894"/>
    <w:rsid w:val="00EB3BF4"/>
    <w:rsid w:val="00EB3EC2"/>
    <w:rsid w:val="00EB53F8"/>
    <w:rsid w:val="00EB5CC1"/>
    <w:rsid w:val="00EB6274"/>
    <w:rsid w:val="00EB6801"/>
    <w:rsid w:val="00EC0759"/>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BE2"/>
    <w:rsid w:val="00EE2AD8"/>
    <w:rsid w:val="00EE42EF"/>
    <w:rsid w:val="00EE4A5A"/>
    <w:rsid w:val="00EE4A93"/>
    <w:rsid w:val="00EE4B46"/>
    <w:rsid w:val="00EE50B5"/>
    <w:rsid w:val="00EE582D"/>
    <w:rsid w:val="00EE5C12"/>
    <w:rsid w:val="00EE6DD2"/>
    <w:rsid w:val="00EE793A"/>
    <w:rsid w:val="00EE7A4B"/>
    <w:rsid w:val="00EF0F1E"/>
    <w:rsid w:val="00EF2110"/>
    <w:rsid w:val="00EF3120"/>
    <w:rsid w:val="00EF3673"/>
    <w:rsid w:val="00EF3948"/>
    <w:rsid w:val="00EF5332"/>
    <w:rsid w:val="00EF6434"/>
    <w:rsid w:val="00EF6B0D"/>
    <w:rsid w:val="00F00216"/>
    <w:rsid w:val="00F0091A"/>
    <w:rsid w:val="00F013BE"/>
    <w:rsid w:val="00F01B86"/>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18A8"/>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7D39"/>
    <w:rsid w:val="00F50F20"/>
    <w:rsid w:val="00F51B37"/>
    <w:rsid w:val="00F52203"/>
    <w:rsid w:val="00F53372"/>
    <w:rsid w:val="00F54689"/>
    <w:rsid w:val="00F551CA"/>
    <w:rsid w:val="00F572BA"/>
    <w:rsid w:val="00F61DA0"/>
    <w:rsid w:val="00F63FB1"/>
    <w:rsid w:val="00F64E76"/>
    <w:rsid w:val="00F64F67"/>
    <w:rsid w:val="00F64F8A"/>
    <w:rsid w:val="00F66136"/>
    <w:rsid w:val="00F66D5D"/>
    <w:rsid w:val="00F70736"/>
    <w:rsid w:val="00F708C2"/>
    <w:rsid w:val="00F71EE8"/>
    <w:rsid w:val="00F729C8"/>
    <w:rsid w:val="00F72AB2"/>
    <w:rsid w:val="00F7305A"/>
    <w:rsid w:val="00F744C3"/>
    <w:rsid w:val="00F76CF7"/>
    <w:rsid w:val="00F77242"/>
    <w:rsid w:val="00F775C3"/>
    <w:rsid w:val="00F7784A"/>
    <w:rsid w:val="00F77D4A"/>
    <w:rsid w:val="00F817B6"/>
    <w:rsid w:val="00F8209B"/>
    <w:rsid w:val="00F83A05"/>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F61"/>
    <w:rsid w:val="00FB682D"/>
    <w:rsid w:val="00FB69A8"/>
    <w:rsid w:val="00FC0082"/>
    <w:rsid w:val="00FC047B"/>
    <w:rsid w:val="00FC0FB5"/>
    <w:rsid w:val="00FC1836"/>
    <w:rsid w:val="00FC2468"/>
    <w:rsid w:val="00FC3828"/>
    <w:rsid w:val="00FC3D48"/>
    <w:rsid w:val="00FC4195"/>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6068"/>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13</Pages>
  <Words>5733</Words>
  <Characters>34239</Characters>
  <Application>Microsoft Office Word</Application>
  <DocSecurity>0</DocSecurity>
  <Lines>285</Lines>
  <Paragraphs>79</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39893</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Susini Alberto</cp:lastModifiedBy>
  <cp:revision>56</cp:revision>
  <cp:lastPrinted>2025-11-20T13:39:00Z</cp:lastPrinted>
  <dcterms:created xsi:type="dcterms:W3CDTF">2025-12-12T08:08:00Z</dcterms:created>
  <dcterms:modified xsi:type="dcterms:W3CDTF">2025-12-19T10:11:00Z</dcterms:modified>
</cp:coreProperties>
</file>